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542EF" w14:textId="77777777" w:rsidR="00465852" w:rsidRPr="00465852" w:rsidRDefault="00465852">
      <w:pPr>
        <w:rPr>
          <w:sz w:val="28"/>
          <w:szCs w:val="28"/>
        </w:rPr>
      </w:pPr>
    </w:p>
    <w:tbl>
      <w:tblPr>
        <w:tblStyle w:val="TableGrid"/>
        <w:tblW w:w="0" w:type="auto"/>
        <w:tblLook w:val="04A0" w:firstRow="1" w:lastRow="0" w:firstColumn="1" w:lastColumn="0" w:noHBand="0" w:noVBand="1"/>
      </w:tblPr>
      <w:tblGrid>
        <w:gridCol w:w="8901"/>
      </w:tblGrid>
      <w:tr w:rsidR="00196F50" w:rsidRPr="009D1CC6" w14:paraId="7F0C9915" w14:textId="77777777" w:rsidTr="00A31A7A">
        <w:tc>
          <w:tcPr>
            <w:tcW w:w="8901" w:type="dxa"/>
          </w:tcPr>
          <w:p w14:paraId="2502FF65" w14:textId="46324C2E" w:rsidR="00196F50" w:rsidRPr="009D1CC6" w:rsidRDefault="00196F50" w:rsidP="00196F50">
            <w:pPr>
              <w:pStyle w:val="Subtitle"/>
            </w:pPr>
            <w:r w:rsidRPr="009D1CC6">
              <w:t>NHS Equality Delivery System</w:t>
            </w:r>
            <w:r w:rsidR="00F12E22">
              <w:t xml:space="preserve"> </w:t>
            </w:r>
          </w:p>
        </w:tc>
      </w:tr>
      <w:tr w:rsidR="00A31A7A" w:rsidRPr="009D1CC6" w14:paraId="0B55A410" w14:textId="77777777" w:rsidTr="00A31A7A">
        <w:tc>
          <w:tcPr>
            <w:tcW w:w="8901" w:type="dxa"/>
            <w:tcMar>
              <w:bottom w:w="0" w:type="dxa"/>
            </w:tcMar>
          </w:tcPr>
          <w:p w14:paraId="2159C134" w14:textId="0F4E0BFF" w:rsidR="00A31A7A" w:rsidRPr="004E5A23" w:rsidRDefault="00196F50" w:rsidP="00E33027">
            <w:pPr>
              <w:pStyle w:val="Title"/>
              <w:rPr>
                <w:sz w:val="40"/>
                <w:szCs w:val="40"/>
              </w:rPr>
            </w:pPr>
            <w:r w:rsidRPr="004E5A23">
              <w:rPr>
                <w:sz w:val="40"/>
                <w:szCs w:val="40"/>
              </w:rPr>
              <w:t>EDS Report</w:t>
            </w:r>
            <w:r w:rsidR="0042325F" w:rsidRPr="004E5A23">
              <w:rPr>
                <w:sz w:val="40"/>
                <w:szCs w:val="40"/>
              </w:rPr>
              <w:t xml:space="preserve"> for </w:t>
            </w:r>
            <w:r w:rsidR="002628C1">
              <w:rPr>
                <w:sz w:val="40"/>
                <w:szCs w:val="40"/>
              </w:rPr>
              <w:t>Nottingham and Nottinghamshire ICB</w:t>
            </w:r>
            <w:r w:rsidR="00A87B2D" w:rsidRPr="004E5A23">
              <w:rPr>
                <w:sz w:val="40"/>
                <w:szCs w:val="40"/>
              </w:rPr>
              <w:t xml:space="preserve"> </w:t>
            </w:r>
          </w:p>
        </w:tc>
      </w:tr>
      <w:tr w:rsidR="00A31A7A" w:rsidRPr="009D1CC6" w14:paraId="28C9EAFF" w14:textId="77777777" w:rsidTr="00A31A7A">
        <w:tc>
          <w:tcPr>
            <w:tcW w:w="8901" w:type="dxa"/>
            <w:tcMar>
              <w:bottom w:w="851" w:type="dxa"/>
            </w:tcMar>
          </w:tcPr>
          <w:p w14:paraId="0513E36D" w14:textId="1D5BE137" w:rsidR="00A31A7A" w:rsidRDefault="00985A4F" w:rsidP="00372B84">
            <w:pPr>
              <w:pStyle w:val="Subtitle"/>
              <w:rPr>
                <w:sz w:val="40"/>
                <w:szCs w:val="40"/>
              </w:rPr>
            </w:pPr>
            <w:r>
              <w:rPr>
                <w:sz w:val="40"/>
                <w:szCs w:val="40"/>
              </w:rPr>
              <w:t xml:space="preserve">Report 1 for </w:t>
            </w:r>
            <w:r w:rsidR="00E02214" w:rsidRPr="00E02214">
              <w:rPr>
                <w:sz w:val="40"/>
                <w:szCs w:val="40"/>
              </w:rPr>
              <w:t>Domain 1</w:t>
            </w:r>
            <w:r w:rsidR="008864AF">
              <w:rPr>
                <w:sz w:val="40"/>
                <w:szCs w:val="40"/>
              </w:rPr>
              <w:t>:</w:t>
            </w:r>
            <w:r w:rsidR="00E02214" w:rsidRPr="00E02214">
              <w:rPr>
                <w:sz w:val="40"/>
                <w:szCs w:val="40"/>
              </w:rPr>
              <w:t xml:space="preserve"> </w:t>
            </w:r>
            <w:bookmarkStart w:id="0" w:name="_Hlk155098946"/>
            <w:r w:rsidR="00F624BA">
              <w:rPr>
                <w:sz w:val="40"/>
                <w:szCs w:val="40"/>
              </w:rPr>
              <w:t>(</w:t>
            </w:r>
            <w:r w:rsidR="00E02214" w:rsidRPr="00E02214">
              <w:rPr>
                <w:sz w:val="40"/>
                <w:szCs w:val="40"/>
              </w:rPr>
              <w:t>Commissioned or Provider Services</w:t>
            </w:r>
            <w:bookmarkEnd w:id="0"/>
            <w:r w:rsidR="00F624BA">
              <w:rPr>
                <w:sz w:val="40"/>
                <w:szCs w:val="40"/>
              </w:rPr>
              <w:t>)</w:t>
            </w:r>
            <w:r w:rsidR="008864AF">
              <w:rPr>
                <w:sz w:val="40"/>
                <w:szCs w:val="40"/>
              </w:rPr>
              <w:t xml:space="preserve"> –</w:t>
            </w:r>
            <w:r w:rsidR="002628C1">
              <w:rPr>
                <w:sz w:val="40"/>
                <w:szCs w:val="40"/>
              </w:rPr>
              <w:t xml:space="preserve"> </w:t>
            </w:r>
            <w:r w:rsidR="00E20834">
              <w:rPr>
                <w:sz w:val="40"/>
                <w:szCs w:val="40"/>
              </w:rPr>
              <w:t>Lung Cancer Screening</w:t>
            </w:r>
            <w:r w:rsidR="002628C1">
              <w:rPr>
                <w:sz w:val="40"/>
                <w:szCs w:val="40"/>
              </w:rPr>
              <w:t xml:space="preserve"> Programme</w:t>
            </w:r>
          </w:p>
          <w:p w14:paraId="6F83A7D1" w14:textId="0C3CBC30" w:rsidR="00DF26D5" w:rsidRPr="00DF26D5" w:rsidRDefault="00DF26D5" w:rsidP="00DF26D5">
            <w:pPr>
              <w:pStyle w:val="Date"/>
              <w:rPr>
                <w:sz w:val="36"/>
                <w:szCs w:val="36"/>
              </w:rPr>
            </w:pPr>
          </w:p>
        </w:tc>
      </w:tr>
      <w:tr w:rsidR="00A31A7A" w:rsidRPr="009D1CC6" w14:paraId="3E5F6F1D" w14:textId="77777777" w:rsidTr="00A31A7A">
        <w:tc>
          <w:tcPr>
            <w:tcW w:w="8901" w:type="dxa"/>
          </w:tcPr>
          <w:p w14:paraId="65490C08" w14:textId="69EC28EC" w:rsidR="00A31A7A" w:rsidRPr="009D1CC6" w:rsidRDefault="00A31A7A" w:rsidP="00E33027">
            <w:pPr>
              <w:pStyle w:val="Date"/>
            </w:pPr>
          </w:p>
        </w:tc>
      </w:tr>
    </w:tbl>
    <w:p w14:paraId="1D172B94" w14:textId="58E3CF4E" w:rsidR="008E6AE9" w:rsidRPr="009D1CC6" w:rsidRDefault="008E6AE9" w:rsidP="007542A0"/>
    <w:tbl>
      <w:tblPr>
        <w:tblStyle w:val="TableGrid"/>
        <w:tblpPr w:vertAnchor="page" w:horzAnchor="margin" w:tblpY="918"/>
        <w:tblOverlap w:val="never"/>
        <w:tblW w:w="6727" w:type="dxa"/>
        <w:tblLook w:val="04A0" w:firstRow="1" w:lastRow="0" w:firstColumn="1" w:lastColumn="0" w:noHBand="0" w:noVBand="1"/>
      </w:tblPr>
      <w:tblGrid>
        <w:gridCol w:w="6727"/>
      </w:tblGrid>
      <w:tr w:rsidR="00C94874" w:rsidRPr="009D1CC6" w14:paraId="5C626D43" w14:textId="77777777" w:rsidTr="007808F8">
        <w:trPr>
          <w:trHeight w:val="642"/>
        </w:trPr>
        <w:sdt>
          <w:sdtPr>
            <w:alias w:val="Protective Marking"/>
            <w:tag w:val="Protective Marking"/>
            <w:id w:val="-1097942897"/>
            <w:placeholder>
              <w:docPart w:val="0FEBBD3197144BD8A9B2BFE9BCED6D61"/>
            </w:placeholder>
            <w:dropDownList>
              <w:listItem w:value="Choose an item."/>
              <w:listItem w:displayText="Classification: Official" w:value="Classification: Official"/>
              <w:listItem w:displayText="Classification: Official-Sensitive: Commercial" w:value="Classification: Official-Sensitive: Commercial"/>
              <w:listItem w:displayText="Classification: Official-Sensitive:Personal" w:value="Classification: Official-Sensitive:Personal"/>
            </w:dropDownList>
          </w:sdtPr>
          <w:sdtContent>
            <w:tc>
              <w:tcPr>
                <w:tcW w:w="8901" w:type="dxa"/>
              </w:tcPr>
              <w:p w14:paraId="2F86AB32" w14:textId="2670A226" w:rsidR="00C94874" w:rsidRPr="009D1CC6" w:rsidRDefault="004D30D3" w:rsidP="007808F8">
                <w:pPr>
                  <w:pStyle w:val="Classification"/>
                </w:pPr>
                <w:r>
                  <w:t>Classification: Official</w:t>
                </w:r>
              </w:p>
            </w:tc>
          </w:sdtContent>
        </w:sdt>
      </w:tr>
      <w:tr w:rsidR="00C94874" w:rsidRPr="009D1CC6" w14:paraId="5FFCF3DF" w14:textId="77777777" w:rsidTr="007808F8">
        <w:tc>
          <w:tcPr>
            <w:tcW w:w="8901" w:type="dxa"/>
          </w:tcPr>
          <w:p w14:paraId="470683D9" w14:textId="41190EFC" w:rsidR="00C94874" w:rsidRPr="009D1CC6" w:rsidRDefault="00C94874" w:rsidP="007808F8">
            <w:pPr>
              <w:pStyle w:val="Classification"/>
            </w:pPr>
            <w:r w:rsidRPr="009D1CC6">
              <w:t xml:space="preserve">Publication approval reference: </w:t>
            </w:r>
            <w:r w:rsidR="008842BC">
              <w:t>PAR1262</w:t>
            </w:r>
          </w:p>
        </w:tc>
      </w:tr>
    </w:tbl>
    <w:p w14:paraId="42BB8F1A" w14:textId="77777777" w:rsidR="001241F4" w:rsidRPr="009D1CC6" w:rsidRDefault="001241F4" w:rsidP="00991A82">
      <w:pPr>
        <w:sectPr w:rsidR="001241F4" w:rsidRPr="009D1CC6" w:rsidSect="0021516C">
          <w:headerReference w:type="even" r:id="rId11"/>
          <w:headerReference w:type="default" r:id="rId12"/>
          <w:footerReference w:type="even" r:id="rId13"/>
          <w:footerReference w:type="default" r:id="rId14"/>
          <w:headerReference w:type="first" r:id="rId15"/>
          <w:footerReference w:type="first" r:id="rId16"/>
          <w:pgSz w:w="11906" w:h="16838" w:code="9"/>
          <w:pgMar w:top="5103" w:right="1928" w:bottom="1134" w:left="1077" w:header="709" w:footer="709" w:gutter="0"/>
          <w:cols w:space="708"/>
          <w:docGrid w:linePitch="360"/>
        </w:sectPr>
      </w:pPr>
    </w:p>
    <w:sdt>
      <w:sdtPr>
        <w:rPr>
          <w:rFonts w:eastAsiaTheme="minorHAnsi" w:cstheme="minorBidi"/>
          <w:color w:val="231F20"/>
          <w:sz w:val="24"/>
          <w:szCs w:val="24"/>
        </w:rPr>
        <w:id w:val="445519892"/>
        <w:docPartObj>
          <w:docPartGallery w:val="Table of Contents"/>
          <w:docPartUnique/>
        </w:docPartObj>
      </w:sdtPr>
      <w:sdtEndPr>
        <w:rPr>
          <w:b/>
          <w:bCs/>
          <w:noProof/>
        </w:rPr>
      </w:sdtEndPr>
      <w:sdtContent>
        <w:p w14:paraId="4B2F821B" w14:textId="1B53AD3C" w:rsidR="00C76A25" w:rsidRDefault="00C76A25">
          <w:pPr>
            <w:pStyle w:val="TOCHeading"/>
          </w:pPr>
          <w:r>
            <w:t>Contents</w:t>
          </w:r>
        </w:p>
        <w:p w14:paraId="2617416C" w14:textId="680CA976" w:rsidR="005F7B20" w:rsidRDefault="00C76A25">
          <w:pPr>
            <w:pStyle w:val="TOC2"/>
            <w:rPr>
              <w:rFonts w:asciiTheme="minorHAnsi" w:eastAsiaTheme="minorEastAsia" w:hAnsiTheme="minorHAnsi"/>
              <w:noProof/>
              <w:color w:val="auto"/>
              <w:kern w:val="2"/>
              <w:lang w:eastAsia="en-GB"/>
              <w14:ligatures w14:val="standardContextual"/>
            </w:rPr>
          </w:pPr>
          <w:r>
            <w:fldChar w:fldCharType="begin"/>
          </w:r>
          <w:r>
            <w:instrText xml:space="preserve"> TOC \o "1-3" \h \z \u </w:instrText>
          </w:r>
          <w:r>
            <w:fldChar w:fldCharType="separate"/>
          </w:r>
          <w:hyperlink w:anchor="_Toc224915523" w:history="1">
            <w:r w:rsidR="005F7B20" w:rsidRPr="00A141AB">
              <w:rPr>
                <w:rStyle w:val="Hyperlink"/>
                <w:noProof/>
              </w:rPr>
              <w:t>Equality Delivery System for the NHS</w:t>
            </w:r>
            <w:r w:rsidR="005F7B20">
              <w:rPr>
                <w:noProof/>
                <w:webHidden/>
              </w:rPr>
              <w:tab/>
            </w:r>
            <w:r w:rsidR="005F7B20">
              <w:rPr>
                <w:noProof/>
                <w:webHidden/>
              </w:rPr>
              <w:fldChar w:fldCharType="begin"/>
            </w:r>
            <w:r w:rsidR="005F7B20">
              <w:rPr>
                <w:noProof/>
                <w:webHidden/>
              </w:rPr>
              <w:instrText xml:space="preserve"> PAGEREF _Toc224915523 \h </w:instrText>
            </w:r>
            <w:r w:rsidR="005F7B20">
              <w:rPr>
                <w:noProof/>
                <w:webHidden/>
              </w:rPr>
            </w:r>
            <w:r w:rsidR="005F7B20">
              <w:rPr>
                <w:noProof/>
                <w:webHidden/>
              </w:rPr>
              <w:fldChar w:fldCharType="separate"/>
            </w:r>
            <w:r w:rsidR="005F7B20">
              <w:rPr>
                <w:noProof/>
                <w:webHidden/>
              </w:rPr>
              <w:t>2</w:t>
            </w:r>
            <w:r w:rsidR="005F7B20">
              <w:rPr>
                <w:noProof/>
                <w:webHidden/>
              </w:rPr>
              <w:fldChar w:fldCharType="end"/>
            </w:r>
          </w:hyperlink>
        </w:p>
        <w:p w14:paraId="65359EE1" w14:textId="223E66BC" w:rsidR="005F7B20" w:rsidRDefault="005F7B20">
          <w:pPr>
            <w:pStyle w:val="TOC2"/>
            <w:rPr>
              <w:rFonts w:asciiTheme="minorHAnsi" w:eastAsiaTheme="minorEastAsia" w:hAnsiTheme="minorHAnsi"/>
              <w:noProof/>
              <w:color w:val="auto"/>
              <w:kern w:val="2"/>
              <w:lang w:eastAsia="en-GB"/>
              <w14:ligatures w14:val="standardContextual"/>
            </w:rPr>
          </w:pPr>
          <w:hyperlink w:anchor="_Toc224915524" w:history="1">
            <w:r w:rsidRPr="00A141AB">
              <w:rPr>
                <w:rStyle w:val="Hyperlink"/>
                <w:rFonts w:eastAsia="Times New Roman"/>
                <w:noProof/>
                <w:lang w:eastAsia="en-GB"/>
              </w:rPr>
              <w:t>Introduction</w:t>
            </w:r>
            <w:r>
              <w:rPr>
                <w:noProof/>
                <w:webHidden/>
              </w:rPr>
              <w:tab/>
            </w:r>
            <w:r>
              <w:rPr>
                <w:noProof/>
                <w:webHidden/>
              </w:rPr>
              <w:fldChar w:fldCharType="begin"/>
            </w:r>
            <w:r>
              <w:rPr>
                <w:noProof/>
                <w:webHidden/>
              </w:rPr>
              <w:instrText xml:space="preserve"> PAGEREF _Toc224915524 \h </w:instrText>
            </w:r>
            <w:r>
              <w:rPr>
                <w:noProof/>
                <w:webHidden/>
              </w:rPr>
            </w:r>
            <w:r>
              <w:rPr>
                <w:noProof/>
                <w:webHidden/>
              </w:rPr>
              <w:fldChar w:fldCharType="separate"/>
            </w:r>
            <w:r>
              <w:rPr>
                <w:noProof/>
                <w:webHidden/>
              </w:rPr>
              <w:t>4</w:t>
            </w:r>
            <w:r>
              <w:rPr>
                <w:noProof/>
                <w:webHidden/>
              </w:rPr>
              <w:fldChar w:fldCharType="end"/>
            </w:r>
          </w:hyperlink>
        </w:p>
        <w:p w14:paraId="551D04FD" w14:textId="1A5DC01A" w:rsidR="005F7B20" w:rsidRDefault="005F7B20">
          <w:pPr>
            <w:pStyle w:val="TOC2"/>
            <w:rPr>
              <w:rFonts w:asciiTheme="minorHAnsi" w:eastAsiaTheme="minorEastAsia" w:hAnsiTheme="minorHAnsi"/>
              <w:noProof/>
              <w:color w:val="auto"/>
              <w:kern w:val="2"/>
              <w:lang w:eastAsia="en-GB"/>
              <w14:ligatures w14:val="standardContextual"/>
            </w:rPr>
          </w:pPr>
          <w:hyperlink w:anchor="_Toc224915525" w:history="1">
            <w:r w:rsidRPr="00A141AB">
              <w:rPr>
                <w:rStyle w:val="Hyperlink"/>
                <w:rFonts w:eastAsia="Times New Roman"/>
                <w:noProof/>
                <w:lang w:eastAsia="en-GB"/>
              </w:rPr>
              <w:t>Stakeholder Engagement</w:t>
            </w:r>
            <w:r>
              <w:rPr>
                <w:noProof/>
                <w:webHidden/>
              </w:rPr>
              <w:tab/>
            </w:r>
            <w:r>
              <w:rPr>
                <w:noProof/>
                <w:webHidden/>
              </w:rPr>
              <w:fldChar w:fldCharType="begin"/>
            </w:r>
            <w:r>
              <w:rPr>
                <w:noProof/>
                <w:webHidden/>
              </w:rPr>
              <w:instrText xml:space="preserve"> PAGEREF _Toc224915525 \h </w:instrText>
            </w:r>
            <w:r>
              <w:rPr>
                <w:noProof/>
                <w:webHidden/>
              </w:rPr>
            </w:r>
            <w:r>
              <w:rPr>
                <w:noProof/>
                <w:webHidden/>
              </w:rPr>
              <w:fldChar w:fldCharType="separate"/>
            </w:r>
            <w:r>
              <w:rPr>
                <w:noProof/>
                <w:webHidden/>
              </w:rPr>
              <w:t>4</w:t>
            </w:r>
            <w:r>
              <w:rPr>
                <w:noProof/>
                <w:webHidden/>
              </w:rPr>
              <w:fldChar w:fldCharType="end"/>
            </w:r>
          </w:hyperlink>
        </w:p>
        <w:p w14:paraId="5555434A" w14:textId="12D813C0" w:rsidR="005F7B20" w:rsidRDefault="005F7B20">
          <w:pPr>
            <w:pStyle w:val="TOC2"/>
            <w:rPr>
              <w:rFonts w:asciiTheme="minorHAnsi" w:eastAsiaTheme="minorEastAsia" w:hAnsiTheme="minorHAnsi"/>
              <w:noProof/>
              <w:color w:val="auto"/>
              <w:kern w:val="2"/>
              <w:lang w:eastAsia="en-GB"/>
              <w14:ligatures w14:val="standardContextual"/>
            </w:rPr>
          </w:pPr>
          <w:hyperlink w:anchor="_Toc224915526" w:history="1">
            <w:r w:rsidRPr="00A141AB">
              <w:rPr>
                <w:rStyle w:val="Hyperlink"/>
                <w:noProof/>
              </w:rPr>
              <w:t>Summary Table: Key Evidence and Score by Outcome</w:t>
            </w:r>
            <w:r>
              <w:rPr>
                <w:noProof/>
                <w:webHidden/>
              </w:rPr>
              <w:tab/>
            </w:r>
            <w:r>
              <w:rPr>
                <w:noProof/>
                <w:webHidden/>
              </w:rPr>
              <w:fldChar w:fldCharType="begin"/>
            </w:r>
            <w:r>
              <w:rPr>
                <w:noProof/>
                <w:webHidden/>
              </w:rPr>
              <w:instrText xml:space="preserve"> PAGEREF _Toc224915526 \h </w:instrText>
            </w:r>
            <w:r>
              <w:rPr>
                <w:noProof/>
                <w:webHidden/>
              </w:rPr>
            </w:r>
            <w:r>
              <w:rPr>
                <w:noProof/>
                <w:webHidden/>
              </w:rPr>
              <w:fldChar w:fldCharType="separate"/>
            </w:r>
            <w:r>
              <w:rPr>
                <w:noProof/>
                <w:webHidden/>
              </w:rPr>
              <w:t>5</w:t>
            </w:r>
            <w:r>
              <w:rPr>
                <w:noProof/>
                <w:webHidden/>
              </w:rPr>
              <w:fldChar w:fldCharType="end"/>
            </w:r>
          </w:hyperlink>
        </w:p>
        <w:p w14:paraId="43033E81" w14:textId="2395F708" w:rsidR="005F7B20" w:rsidRDefault="005F7B20">
          <w:pPr>
            <w:pStyle w:val="TOC2"/>
            <w:rPr>
              <w:rFonts w:asciiTheme="minorHAnsi" w:eastAsiaTheme="minorEastAsia" w:hAnsiTheme="minorHAnsi"/>
              <w:noProof/>
              <w:color w:val="auto"/>
              <w:kern w:val="2"/>
              <w:lang w:eastAsia="en-GB"/>
              <w14:ligatures w14:val="standardContextual"/>
            </w:rPr>
          </w:pPr>
          <w:hyperlink w:anchor="_Toc224915527" w:history="1">
            <w:r w:rsidRPr="00A141AB">
              <w:rPr>
                <w:rStyle w:val="Hyperlink"/>
                <w:noProof/>
              </w:rPr>
              <w:t>Further Evidence and Narrative from Stakeholders</w:t>
            </w:r>
            <w:r>
              <w:rPr>
                <w:noProof/>
                <w:webHidden/>
              </w:rPr>
              <w:tab/>
            </w:r>
            <w:r>
              <w:rPr>
                <w:noProof/>
                <w:webHidden/>
              </w:rPr>
              <w:fldChar w:fldCharType="begin"/>
            </w:r>
            <w:r>
              <w:rPr>
                <w:noProof/>
                <w:webHidden/>
              </w:rPr>
              <w:instrText xml:space="preserve"> PAGEREF _Toc224915527 \h </w:instrText>
            </w:r>
            <w:r>
              <w:rPr>
                <w:noProof/>
                <w:webHidden/>
              </w:rPr>
            </w:r>
            <w:r>
              <w:rPr>
                <w:noProof/>
                <w:webHidden/>
              </w:rPr>
              <w:fldChar w:fldCharType="separate"/>
            </w:r>
            <w:r>
              <w:rPr>
                <w:noProof/>
                <w:webHidden/>
              </w:rPr>
              <w:t>7</w:t>
            </w:r>
            <w:r>
              <w:rPr>
                <w:noProof/>
                <w:webHidden/>
              </w:rPr>
              <w:fldChar w:fldCharType="end"/>
            </w:r>
          </w:hyperlink>
        </w:p>
        <w:p w14:paraId="6E81C5C9" w14:textId="744E5144" w:rsidR="005F7B20" w:rsidRDefault="005F7B20">
          <w:pPr>
            <w:pStyle w:val="TOC2"/>
            <w:rPr>
              <w:rFonts w:asciiTheme="minorHAnsi" w:eastAsiaTheme="minorEastAsia" w:hAnsiTheme="minorHAnsi"/>
              <w:noProof/>
              <w:color w:val="auto"/>
              <w:kern w:val="2"/>
              <w:lang w:eastAsia="en-GB"/>
              <w14:ligatures w14:val="standardContextual"/>
            </w:rPr>
          </w:pPr>
          <w:hyperlink w:anchor="_Toc224915528" w:history="1">
            <w:r w:rsidRPr="00A141AB">
              <w:rPr>
                <w:rStyle w:val="Hyperlink"/>
                <w:rFonts w:eastAsia="Times New Roman"/>
                <w:noProof/>
                <w:lang w:eastAsia="en-GB"/>
              </w:rPr>
              <w:t>Closing Reflection</w:t>
            </w:r>
            <w:r>
              <w:rPr>
                <w:noProof/>
                <w:webHidden/>
              </w:rPr>
              <w:tab/>
            </w:r>
            <w:r>
              <w:rPr>
                <w:noProof/>
                <w:webHidden/>
              </w:rPr>
              <w:fldChar w:fldCharType="begin"/>
            </w:r>
            <w:r>
              <w:rPr>
                <w:noProof/>
                <w:webHidden/>
              </w:rPr>
              <w:instrText xml:space="preserve"> PAGEREF _Toc224915528 \h </w:instrText>
            </w:r>
            <w:r>
              <w:rPr>
                <w:noProof/>
                <w:webHidden/>
              </w:rPr>
            </w:r>
            <w:r>
              <w:rPr>
                <w:noProof/>
                <w:webHidden/>
              </w:rPr>
              <w:fldChar w:fldCharType="separate"/>
            </w:r>
            <w:r>
              <w:rPr>
                <w:noProof/>
                <w:webHidden/>
              </w:rPr>
              <w:t>9</w:t>
            </w:r>
            <w:r>
              <w:rPr>
                <w:noProof/>
                <w:webHidden/>
              </w:rPr>
              <w:fldChar w:fldCharType="end"/>
            </w:r>
          </w:hyperlink>
        </w:p>
        <w:p w14:paraId="038D9195" w14:textId="73C1F926" w:rsidR="005F7B20" w:rsidRDefault="005F7B20">
          <w:pPr>
            <w:pStyle w:val="TOC2"/>
            <w:rPr>
              <w:rFonts w:asciiTheme="minorHAnsi" w:eastAsiaTheme="minorEastAsia" w:hAnsiTheme="minorHAnsi"/>
              <w:noProof/>
              <w:color w:val="auto"/>
              <w:kern w:val="2"/>
              <w:lang w:eastAsia="en-GB"/>
              <w14:ligatures w14:val="standardContextual"/>
            </w:rPr>
          </w:pPr>
          <w:hyperlink w:anchor="_Toc224915529" w:history="1">
            <w:r w:rsidRPr="00A141AB">
              <w:rPr>
                <w:rStyle w:val="Hyperlink"/>
                <w:noProof/>
              </w:rPr>
              <w:t>Appendix 1a: Table 1 LCS Programme</w:t>
            </w:r>
            <w:r>
              <w:rPr>
                <w:noProof/>
                <w:webHidden/>
              </w:rPr>
              <w:tab/>
            </w:r>
            <w:r>
              <w:rPr>
                <w:noProof/>
                <w:webHidden/>
              </w:rPr>
              <w:fldChar w:fldCharType="begin"/>
            </w:r>
            <w:r>
              <w:rPr>
                <w:noProof/>
                <w:webHidden/>
              </w:rPr>
              <w:instrText xml:space="preserve"> PAGEREF _Toc224915529 \h </w:instrText>
            </w:r>
            <w:r>
              <w:rPr>
                <w:noProof/>
                <w:webHidden/>
              </w:rPr>
            </w:r>
            <w:r>
              <w:rPr>
                <w:noProof/>
                <w:webHidden/>
              </w:rPr>
              <w:fldChar w:fldCharType="separate"/>
            </w:r>
            <w:r>
              <w:rPr>
                <w:noProof/>
                <w:webHidden/>
              </w:rPr>
              <w:t>10</w:t>
            </w:r>
            <w:r>
              <w:rPr>
                <w:noProof/>
                <w:webHidden/>
              </w:rPr>
              <w:fldChar w:fldCharType="end"/>
            </w:r>
          </w:hyperlink>
        </w:p>
        <w:p w14:paraId="6916A16C" w14:textId="15A79203" w:rsidR="005F7B20" w:rsidRDefault="005F7B20">
          <w:pPr>
            <w:pStyle w:val="TOC2"/>
            <w:rPr>
              <w:rFonts w:asciiTheme="minorHAnsi" w:eastAsiaTheme="minorEastAsia" w:hAnsiTheme="minorHAnsi"/>
              <w:noProof/>
              <w:color w:val="auto"/>
              <w:kern w:val="2"/>
              <w:lang w:eastAsia="en-GB"/>
              <w14:ligatures w14:val="standardContextual"/>
            </w:rPr>
          </w:pPr>
          <w:hyperlink w:anchor="_Toc224915530" w:history="1">
            <w:r w:rsidRPr="00A141AB">
              <w:rPr>
                <w:rStyle w:val="Hyperlink"/>
                <w:noProof/>
              </w:rPr>
              <w:t>Appendix 1b: Table 2 EDS Action Plan</w:t>
            </w:r>
            <w:r>
              <w:rPr>
                <w:noProof/>
                <w:webHidden/>
              </w:rPr>
              <w:tab/>
            </w:r>
            <w:r>
              <w:rPr>
                <w:noProof/>
                <w:webHidden/>
              </w:rPr>
              <w:fldChar w:fldCharType="begin"/>
            </w:r>
            <w:r>
              <w:rPr>
                <w:noProof/>
                <w:webHidden/>
              </w:rPr>
              <w:instrText xml:space="preserve"> PAGEREF _Toc224915530 \h </w:instrText>
            </w:r>
            <w:r>
              <w:rPr>
                <w:noProof/>
                <w:webHidden/>
              </w:rPr>
            </w:r>
            <w:r>
              <w:rPr>
                <w:noProof/>
                <w:webHidden/>
              </w:rPr>
              <w:fldChar w:fldCharType="separate"/>
            </w:r>
            <w:r>
              <w:rPr>
                <w:noProof/>
                <w:webHidden/>
              </w:rPr>
              <w:t>23</w:t>
            </w:r>
            <w:r>
              <w:rPr>
                <w:noProof/>
                <w:webHidden/>
              </w:rPr>
              <w:fldChar w:fldCharType="end"/>
            </w:r>
          </w:hyperlink>
        </w:p>
        <w:p w14:paraId="10BBEB83" w14:textId="243B9117" w:rsidR="00510CDF" w:rsidRPr="009D1CC6" w:rsidRDefault="00C76A25" w:rsidP="00991A82">
          <w:pPr>
            <w:sectPr w:rsidR="00510CDF" w:rsidRPr="009D1CC6" w:rsidSect="00B378E1">
              <w:headerReference w:type="even" r:id="rId17"/>
              <w:headerReference w:type="default" r:id="rId18"/>
              <w:footerReference w:type="default" r:id="rId19"/>
              <w:headerReference w:type="first" r:id="rId20"/>
              <w:pgSz w:w="11906" w:h="16838" w:code="9"/>
              <w:pgMar w:top="5273" w:right="1928" w:bottom="1134" w:left="1077" w:header="624" w:footer="510" w:gutter="0"/>
              <w:pgNumType w:start="1"/>
              <w:cols w:space="708"/>
              <w:docGrid w:linePitch="360"/>
            </w:sectPr>
          </w:pPr>
          <w:r>
            <w:rPr>
              <w:b/>
              <w:bCs/>
              <w:noProof/>
            </w:rPr>
            <w:fldChar w:fldCharType="end"/>
          </w:r>
        </w:p>
      </w:sdtContent>
    </w:sdt>
    <w:p w14:paraId="33B68E4C" w14:textId="77777777" w:rsidR="00BB480F" w:rsidRPr="00D850E5" w:rsidRDefault="00BB480F" w:rsidP="00D850E5">
      <w:pPr>
        <w:pStyle w:val="Heading2"/>
      </w:pPr>
      <w:bookmarkStart w:id="1" w:name="_Toc94529745"/>
      <w:bookmarkStart w:id="2" w:name="_Toc224915523"/>
      <w:r w:rsidRPr="00D850E5">
        <w:lastRenderedPageBreak/>
        <w:t>Equality Delivery System for the NHS</w:t>
      </w:r>
      <w:bookmarkEnd w:id="1"/>
      <w:bookmarkEnd w:id="2"/>
    </w:p>
    <w:p w14:paraId="7D7DD1DF" w14:textId="16EE41B0" w:rsidR="00BB480F" w:rsidRPr="009D1CC6" w:rsidRDefault="009D1CC6" w:rsidP="00BB480F">
      <w:pPr>
        <w:rPr>
          <w:rFonts w:cs="Arial"/>
          <w:b/>
          <w:i/>
        </w:rPr>
      </w:pPr>
      <w:r w:rsidRPr="009D1CC6">
        <w:rPr>
          <w:rFonts w:cs="Arial"/>
          <w:b/>
          <w:i/>
        </w:rPr>
        <w:t xml:space="preserve">The </w:t>
      </w:r>
      <w:r w:rsidR="00BB480F" w:rsidRPr="009D1CC6">
        <w:rPr>
          <w:rFonts w:cs="Arial"/>
          <w:b/>
          <w:i/>
        </w:rPr>
        <w:t>EDS Report</w:t>
      </w:r>
      <w:r w:rsidRPr="009D1CC6">
        <w:rPr>
          <w:rFonts w:cs="Arial"/>
          <w:b/>
          <w:i/>
        </w:rPr>
        <w:t>ing Template</w:t>
      </w:r>
    </w:p>
    <w:p w14:paraId="5EE9572A" w14:textId="77777777" w:rsidR="00BB480F" w:rsidRPr="009D1CC6" w:rsidRDefault="00BB480F" w:rsidP="00BB480F">
      <w:pPr>
        <w:rPr>
          <w:rFonts w:cs="Arial"/>
        </w:rPr>
      </w:pPr>
    </w:p>
    <w:p w14:paraId="38C1C98A" w14:textId="40D23066" w:rsidR="00BB480F" w:rsidRPr="009D1CC6" w:rsidRDefault="00BB480F" w:rsidP="009D1CC6">
      <w:pPr>
        <w:pStyle w:val="BodyText"/>
      </w:pPr>
      <w:r w:rsidRPr="009D1CC6">
        <w:t>Implementation of the Equality Delivery System (EDS) is a requirement on both NHS commissioners and NHS providers. Organisations are encouraged to follow the implementation of EDS in accordance EDS guidance documents. The documents can be found at</w:t>
      </w:r>
      <w:r w:rsidR="00394044">
        <w:t xml:space="preserve">: </w:t>
      </w:r>
      <w:hyperlink r:id="rId21" w:history="1">
        <w:r w:rsidR="008F1B98" w:rsidRPr="00BE757A">
          <w:rPr>
            <w:rStyle w:val="Hyperlink"/>
          </w:rPr>
          <w:t>www.england.nhs.uk/about/equality/equality-hub/patient-equalities-programme/equality-frameworks-and-information-standards/eds/</w:t>
        </w:r>
      </w:hyperlink>
      <w:r w:rsidR="00394044">
        <w:t xml:space="preserve"> </w:t>
      </w:r>
      <w:r w:rsidR="00394044">
        <w:rPr>
          <w:i/>
          <w:color w:val="FF0000"/>
        </w:rPr>
        <w:t xml:space="preserve"> </w:t>
      </w:r>
    </w:p>
    <w:p w14:paraId="0715F3BB" w14:textId="211F9A00" w:rsidR="00BB480F" w:rsidRPr="009D1CC6" w:rsidRDefault="00BB480F" w:rsidP="009D1CC6">
      <w:pPr>
        <w:pStyle w:val="BodyText"/>
      </w:pPr>
      <w:r w:rsidRPr="009D1CC6">
        <w:t xml:space="preserve">The EDS is an </w:t>
      </w:r>
      <w:r w:rsidRPr="009D1CC6">
        <w:rPr>
          <w:bCs/>
        </w:rPr>
        <w:t>improvement tool for patients, staff and leaders</w:t>
      </w:r>
      <w:r w:rsidRPr="009D1CC6">
        <w:rPr>
          <w:b/>
        </w:rPr>
        <w:t xml:space="preserve"> </w:t>
      </w:r>
      <w:r w:rsidRPr="009D1CC6">
        <w:rPr>
          <w:bCs/>
        </w:rPr>
        <w:t>of the NHS.</w:t>
      </w:r>
      <w:r w:rsidRPr="009D1CC6">
        <w:rPr>
          <w:b/>
        </w:rPr>
        <w:t xml:space="preserve"> </w:t>
      </w:r>
      <w:r w:rsidRPr="009D1CC6">
        <w:t>It supports NHS organisations in England - in active conversations with patients, public, staff, staff networks, community groups and trade unions - to review and develop their approach in addressing health inequalities through three domains</w:t>
      </w:r>
      <w:r w:rsidR="00944199">
        <w:t>:</w:t>
      </w:r>
      <w:r w:rsidRPr="009D1CC6">
        <w:t xml:space="preserve"> </w:t>
      </w:r>
      <w:r w:rsidR="009D1CC6" w:rsidRPr="009D1CC6">
        <w:t>S</w:t>
      </w:r>
      <w:r w:rsidRPr="009D1CC6">
        <w:t xml:space="preserve">ervices, </w:t>
      </w:r>
      <w:r w:rsidR="009D1CC6" w:rsidRPr="009D1CC6">
        <w:t>W</w:t>
      </w:r>
      <w:r w:rsidRPr="009D1CC6">
        <w:t xml:space="preserve">orkforce and </w:t>
      </w:r>
      <w:r w:rsidR="009D1CC6" w:rsidRPr="009D1CC6">
        <w:t>L</w:t>
      </w:r>
      <w:r w:rsidRPr="009D1CC6">
        <w:t>eadership. It is driven by data, evidence, engagement and insight.</w:t>
      </w:r>
    </w:p>
    <w:p w14:paraId="1599127A" w14:textId="22254C83" w:rsidR="00BB480F" w:rsidRDefault="00BB480F" w:rsidP="009D1CC6">
      <w:pPr>
        <w:pStyle w:val="BodyText"/>
      </w:pPr>
      <w:r w:rsidRPr="009D1CC6">
        <w:t>The EDS Report</w:t>
      </w:r>
      <w:r w:rsidRPr="009D1CC6">
        <w:rPr>
          <w:i/>
        </w:rPr>
        <w:t xml:space="preserve"> </w:t>
      </w:r>
      <w:r w:rsidRPr="009D1CC6">
        <w:t xml:space="preserve">is a template which is designed to give an overview of the organisation’s most recent EDS implementation and grade. Once completed, the report should be submitted via </w:t>
      </w:r>
      <w:hyperlink r:id="rId22" w:history="1">
        <w:r w:rsidR="003E1DF4" w:rsidRPr="00565EEA">
          <w:rPr>
            <w:rStyle w:val="Hyperlink"/>
          </w:rPr>
          <w:t>england.eandhi@nhs.net</w:t>
        </w:r>
      </w:hyperlink>
      <w:r w:rsidR="003E1DF4">
        <w:rPr>
          <w:color w:val="FF0000"/>
        </w:rPr>
        <w:t xml:space="preserve"> </w:t>
      </w:r>
      <w:r w:rsidRPr="009D1CC6">
        <w:t xml:space="preserve">and published on the organisation’s website. </w:t>
      </w:r>
    </w:p>
    <w:p w14:paraId="16D4F20D" w14:textId="77777777" w:rsidR="007E1264" w:rsidRDefault="007E1264" w:rsidP="009D1CC6">
      <w:pPr>
        <w:pStyle w:val="BodyText"/>
      </w:pPr>
    </w:p>
    <w:p w14:paraId="220664CB" w14:textId="77777777" w:rsidR="007E1264" w:rsidRDefault="007E1264" w:rsidP="009D1CC6">
      <w:pPr>
        <w:pStyle w:val="BodyText"/>
      </w:pPr>
    </w:p>
    <w:p w14:paraId="65A4A441" w14:textId="77777777" w:rsidR="007E1264" w:rsidRDefault="007E1264" w:rsidP="009D1CC6">
      <w:pPr>
        <w:pStyle w:val="BodyText"/>
      </w:pPr>
    </w:p>
    <w:p w14:paraId="588E1AB7" w14:textId="77777777" w:rsidR="007E1264" w:rsidRDefault="007E1264" w:rsidP="009D1CC6">
      <w:pPr>
        <w:pStyle w:val="BodyText"/>
      </w:pPr>
    </w:p>
    <w:p w14:paraId="2C668067" w14:textId="77777777" w:rsidR="00BB480F" w:rsidRPr="009D1CC6" w:rsidRDefault="00BB480F" w:rsidP="00BB480F">
      <w:pPr>
        <w:rPr>
          <w:rFonts w:cs="Arial"/>
        </w:rPr>
      </w:pPr>
      <w:r w:rsidRPr="009D1CC6">
        <w:rPr>
          <w:rFonts w:cs="Arial"/>
        </w:rPr>
        <w:br w:type="page"/>
      </w:r>
    </w:p>
    <w:tbl>
      <w:tblPr>
        <w:tblStyle w:val="TableGrid"/>
        <w:tblpPr w:leftFromText="180" w:rightFromText="180" w:vertAnchor="page" w:horzAnchor="margin" w:tblpY="2009"/>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297"/>
        <w:gridCol w:w="1478"/>
        <w:gridCol w:w="5181"/>
        <w:gridCol w:w="980"/>
        <w:gridCol w:w="1544"/>
        <w:gridCol w:w="2289"/>
      </w:tblGrid>
      <w:tr w:rsidR="00BB480F" w:rsidRPr="009D1CC6" w14:paraId="0222EB8D" w14:textId="77777777" w:rsidTr="003B6D54">
        <w:tc>
          <w:tcPr>
            <w:tcW w:w="3823" w:type="dxa"/>
            <w:gridSpan w:val="2"/>
            <w:vMerge w:val="restart"/>
            <w:shd w:val="clear" w:color="auto" w:fill="BDDEFF" w:themeFill="text2" w:themeFillTint="33"/>
          </w:tcPr>
          <w:p w14:paraId="7358BE17" w14:textId="77777777" w:rsidR="00BB480F" w:rsidRPr="003B6D54" w:rsidRDefault="00BB480F" w:rsidP="00E33027">
            <w:pPr>
              <w:rPr>
                <w:rFonts w:cs="Arial"/>
                <w:b/>
                <w:color w:val="auto"/>
              </w:rPr>
            </w:pPr>
            <w:r w:rsidRPr="003B6D54">
              <w:rPr>
                <w:rFonts w:cs="Arial"/>
                <w:b/>
                <w:color w:val="auto"/>
              </w:rPr>
              <w:lastRenderedPageBreak/>
              <w:t xml:space="preserve">Name of Organisation </w:t>
            </w:r>
          </w:p>
        </w:tc>
        <w:tc>
          <w:tcPr>
            <w:tcW w:w="5249" w:type="dxa"/>
            <w:vMerge w:val="restart"/>
          </w:tcPr>
          <w:p w14:paraId="2E816DEB" w14:textId="0D21193F" w:rsidR="00BB480F" w:rsidRPr="009D1CC6" w:rsidRDefault="002628C1" w:rsidP="006721A6">
            <w:pPr>
              <w:pStyle w:val="TableTitle"/>
            </w:pPr>
            <w:r>
              <w:t xml:space="preserve">Nottingham and Nottinghamshire </w:t>
            </w:r>
            <w:r w:rsidR="006A25D8">
              <w:t>ICB (NNICB)</w:t>
            </w:r>
            <w:r w:rsidR="00916428">
              <w:t xml:space="preserve"> </w:t>
            </w:r>
          </w:p>
        </w:tc>
        <w:tc>
          <w:tcPr>
            <w:tcW w:w="4876" w:type="dxa"/>
            <w:gridSpan w:val="3"/>
            <w:shd w:val="clear" w:color="auto" w:fill="BDDEFF" w:themeFill="text2" w:themeFillTint="33"/>
          </w:tcPr>
          <w:p w14:paraId="3662AA10" w14:textId="77777777" w:rsidR="00BB480F" w:rsidRPr="003B6D54" w:rsidRDefault="00BB480F" w:rsidP="00E33027">
            <w:pPr>
              <w:rPr>
                <w:rFonts w:cs="Arial"/>
                <w:b/>
                <w:color w:val="auto"/>
              </w:rPr>
            </w:pPr>
            <w:r w:rsidRPr="003B6D54">
              <w:rPr>
                <w:rFonts w:cs="Arial"/>
                <w:b/>
                <w:color w:val="auto"/>
              </w:rPr>
              <w:t>Organisation Board Sponsor/Lead</w:t>
            </w:r>
          </w:p>
        </w:tc>
      </w:tr>
      <w:tr w:rsidR="00BB480F" w:rsidRPr="009D1CC6" w14:paraId="050D237C" w14:textId="77777777" w:rsidTr="003B6D54">
        <w:trPr>
          <w:trHeight w:val="276"/>
        </w:trPr>
        <w:tc>
          <w:tcPr>
            <w:tcW w:w="3823" w:type="dxa"/>
            <w:gridSpan w:val="2"/>
            <w:vMerge/>
            <w:shd w:val="clear" w:color="auto" w:fill="BDDEFF" w:themeFill="text2" w:themeFillTint="33"/>
          </w:tcPr>
          <w:p w14:paraId="10B33B7F" w14:textId="77777777" w:rsidR="00BB480F" w:rsidRPr="003B6D54" w:rsidRDefault="00BB480F" w:rsidP="00E33027">
            <w:pPr>
              <w:rPr>
                <w:rFonts w:cs="Arial"/>
                <w:b/>
                <w:color w:val="auto"/>
              </w:rPr>
            </w:pPr>
          </w:p>
        </w:tc>
        <w:tc>
          <w:tcPr>
            <w:tcW w:w="5249" w:type="dxa"/>
            <w:vMerge/>
          </w:tcPr>
          <w:p w14:paraId="46FE1E40" w14:textId="77777777" w:rsidR="00BB480F" w:rsidRPr="00FF02E0" w:rsidRDefault="00BB480F" w:rsidP="00E33027">
            <w:pPr>
              <w:rPr>
                <w:rFonts w:cs="Arial"/>
              </w:rPr>
            </w:pPr>
          </w:p>
        </w:tc>
        <w:tc>
          <w:tcPr>
            <w:tcW w:w="4876" w:type="dxa"/>
            <w:gridSpan w:val="3"/>
            <w:vMerge w:val="restart"/>
          </w:tcPr>
          <w:p w14:paraId="1DDB670D" w14:textId="5EA59709" w:rsidR="00BB480F" w:rsidRPr="00FF02E0" w:rsidRDefault="002628C1" w:rsidP="006721A6">
            <w:pPr>
              <w:pStyle w:val="TableText"/>
            </w:pPr>
            <w:r>
              <w:t>Gemma Whysall</w:t>
            </w:r>
            <w:r w:rsidR="00625EEB">
              <w:t>;</w:t>
            </w:r>
            <w:r>
              <w:t xml:space="preserve"> Director of </w:t>
            </w:r>
            <w:r w:rsidR="00625EEB">
              <w:t>Commissioning</w:t>
            </w:r>
            <w:r>
              <w:t xml:space="preserve"> – Nottingham and Nottinghamshire</w:t>
            </w:r>
          </w:p>
        </w:tc>
      </w:tr>
      <w:tr w:rsidR="00BB480F" w:rsidRPr="009D1CC6" w14:paraId="48381A64" w14:textId="77777777" w:rsidTr="003B6D54">
        <w:tc>
          <w:tcPr>
            <w:tcW w:w="2324" w:type="dxa"/>
            <w:shd w:val="clear" w:color="auto" w:fill="BDDEFF" w:themeFill="text2" w:themeFillTint="33"/>
          </w:tcPr>
          <w:p w14:paraId="641703A4" w14:textId="77777777" w:rsidR="00BB480F" w:rsidRPr="003B6D54" w:rsidRDefault="00BB480F" w:rsidP="00E33027">
            <w:pPr>
              <w:rPr>
                <w:rFonts w:cs="Arial"/>
                <w:b/>
                <w:color w:val="auto"/>
              </w:rPr>
            </w:pPr>
          </w:p>
        </w:tc>
        <w:tc>
          <w:tcPr>
            <w:tcW w:w="1499" w:type="dxa"/>
            <w:shd w:val="clear" w:color="auto" w:fill="BDDEFF" w:themeFill="text2" w:themeFillTint="33"/>
          </w:tcPr>
          <w:p w14:paraId="61F3A23D" w14:textId="77777777" w:rsidR="00BB480F" w:rsidRPr="003B6D54" w:rsidRDefault="00BB480F" w:rsidP="00E33027">
            <w:pPr>
              <w:rPr>
                <w:rFonts w:cs="Arial"/>
                <w:b/>
                <w:color w:val="auto"/>
              </w:rPr>
            </w:pPr>
          </w:p>
        </w:tc>
        <w:tc>
          <w:tcPr>
            <w:tcW w:w="5249" w:type="dxa"/>
            <w:shd w:val="clear" w:color="auto" w:fill="BDDEFF" w:themeFill="text2" w:themeFillTint="33"/>
          </w:tcPr>
          <w:p w14:paraId="5AA3DB12" w14:textId="77777777" w:rsidR="00BB480F" w:rsidRPr="009D1CC6" w:rsidRDefault="00BB480F" w:rsidP="00E33027">
            <w:pPr>
              <w:rPr>
                <w:rFonts w:cs="Arial"/>
              </w:rPr>
            </w:pPr>
          </w:p>
        </w:tc>
        <w:tc>
          <w:tcPr>
            <w:tcW w:w="4876" w:type="dxa"/>
            <w:gridSpan w:val="3"/>
            <w:vMerge/>
          </w:tcPr>
          <w:p w14:paraId="5B18245E" w14:textId="77777777" w:rsidR="00BB480F" w:rsidRPr="009D1CC6" w:rsidRDefault="00BB480F" w:rsidP="00E33027">
            <w:pPr>
              <w:rPr>
                <w:rFonts w:cs="Arial"/>
              </w:rPr>
            </w:pPr>
          </w:p>
        </w:tc>
      </w:tr>
      <w:tr w:rsidR="00BB480F" w:rsidRPr="009D1CC6" w14:paraId="13A5E695" w14:textId="77777777" w:rsidTr="003B6D54">
        <w:trPr>
          <w:trHeight w:val="276"/>
        </w:trPr>
        <w:tc>
          <w:tcPr>
            <w:tcW w:w="3823" w:type="dxa"/>
            <w:gridSpan w:val="2"/>
            <w:vMerge w:val="restart"/>
            <w:shd w:val="clear" w:color="auto" w:fill="BDDEFF" w:themeFill="text2" w:themeFillTint="33"/>
          </w:tcPr>
          <w:p w14:paraId="2B594BEA" w14:textId="77777777" w:rsidR="00BB480F" w:rsidRPr="003B6D54" w:rsidRDefault="00BB480F" w:rsidP="00E33027">
            <w:pPr>
              <w:rPr>
                <w:rFonts w:cs="Arial"/>
                <w:b/>
                <w:color w:val="auto"/>
              </w:rPr>
            </w:pPr>
            <w:r w:rsidRPr="003B6D54">
              <w:rPr>
                <w:rFonts w:cs="Arial"/>
                <w:b/>
                <w:color w:val="auto"/>
              </w:rPr>
              <w:t>Name of Integrated Care System</w:t>
            </w:r>
          </w:p>
        </w:tc>
        <w:tc>
          <w:tcPr>
            <w:tcW w:w="5249" w:type="dxa"/>
            <w:vMerge w:val="restart"/>
          </w:tcPr>
          <w:p w14:paraId="1BC224D4" w14:textId="2872835E" w:rsidR="00BB480F" w:rsidRPr="009D1CC6" w:rsidRDefault="002628C1" w:rsidP="006721A6">
            <w:pPr>
              <w:pStyle w:val="TableText"/>
            </w:pPr>
            <w:r>
              <w:t xml:space="preserve">Nottingham and Nottinghamshire ICS </w:t>
            </w:r>
          </w:p>
        </w:tc>
        <w:tc>
          <w:tcPr>
            <w:tcW w:w="4876" w:type="dxa"/>
            <w:gridSpan w:val="3"/>
            <w:vMerge/>
          </w:tcPr>
          <w:p w14:paraId="020BA42C" w14:textId="77777777" w:rsidR="00BB480F" w:rsidRPr="009D1CC6" w:rsidRDefault="00BB480F" w:rsidP="00E33027">
            <w:pPr>
              <w:rPr>
                <w:rFonts w:cs="Arial"/>
              </w:rPr>
            </w:pPr>
          </w:p>
        </w:tc>
      </w:tr>
      <w:tr w:rsidR="00BB480F" w:rsidRPr="009D1CC6" w14:paraId="1C794FBA" w14:textId="77777777" w:rsidTr="003B6D54">
        <w:tc>
          <w:tcPr>
            <w:tcW w:w="3823" w:type="dxa"/>
            <w:gridSpan w:val="2"/>
            <w:vMerge/>
            <w:shd w:val="clear" w:color="auto" w:fill="BDDEFF" w:themeFill="text2" w:themeFillTint="33"/>
          </w:tcPr>
          <w:p w14:paraId="5E8B9741" w14:textId="77777777" w:rsidR="00BB480F" w:rsidRPr="009D1CC6" w:rsidRDefault="00BB480F" w:rsidP="00E33027">
            <w:pPr>
              <w:rPr>
                <w:rFonts w:cs="Arial"/>
              </w:rPr>
            </w:pPr>
          </w:p>
        </w:tc>
        <w:tc>
          <w:tcPr>
            <w:tcW w:w="5249" w:type="dxa"/>
            <w:vMerge/>
          </w:tcPr>
          <w:p w14:paraId="2C368124" w14:textId="77777777" w:rsidR="00BB480F" w:rsidRPr="009D1CC6" w:rsidRDefault="00BB480F" w:rsidP="00E33027">
            <w:pPr>
              <w:rPr>
                <w:rFonts w:cs="Arial"/>
              </w:rPr>
            </w:pPr>
          </w:p>
        </w:tc>
        <w:tc>
          <w:tcPr>
            <w:tcW w:w="988" w:type="dxa"/>
            <w:shd w:val="clear" w:color="auto" w:fill="BDDEFF" w:themeFill="text2" w:themeFillTint="33"/>
          </w:tcPr>
          <w:p w14:paraId="42050477" w14:textId="77777777" w:rsidR="00BB480F" w:rsidRPr="009D1CC6" w:rsidRDefault="00BB480F" w:rsidP="00E33027">
            <w:pPr>
              <w:rPr>
                <w:rFonts w:cs="Arial"/>
              </w:rPr>
            </w:pPr>
          </w:p>
        </w:tc>
        <w:tc>
          <w:tcPr>
            <w:tcW w:w="1563" w:type="dxa"/>
            <w:shd w:val="clear" w:color="auto" w:fill="BDDEFF" w:themeFill="text2" w:themeFillTint="33"/>
          </w:tcPr>
          <w:p w14:paraId="55892085" w14:textId="77777777" w:rsidR="00BB480F" w:rsidRPr="009D1CC6" w:rsidRDefault="00BB480F" w:rsidP="00E33027">
            <w:pPr>
              <w:rPr>
                <w:rFonts w:cs="Arial"/>
              </w:rPr>
            </w:pPr>
          </w:p>
        </w:tc>
        <w:tc>
          <w:tcPr>
            <w:tcW w:w="2325" w:type="dxa"/>
            <w:shd w:val="clear" w:color="auto" w:fill="BDDEFF" w:themeFill="text2" w:themeFillTint="33"/>
          </w:tcPr>
          <w:p w14:paraId="08B17F9D" w14:textId="77777777" w:rsidR="00BB480F" w:rsidRPr="009D1CC6" w:rsidRDefault="00BB480F" w:rsidP="00E33027">
            <w:pPr>
              <w:rPr>
                <w:rFonts w:cs="Arial"/>
              </w:rPr>
            </w:pPr>
          </w:p>
        </w:tc>
      </w:tr>
    </w:tbl>
    <w:p w14:paraId="5C4993D9" w14:textId="299CEE54" w:rsidR="00BB480F" w:rsidRPr="00C76A25" w:rsidRDefault="00BB480F" w:rsidP="00C76A25">
      <w:pPr>
        <w:pStyle w:val="BodyText"/>
        <w:rPr>
          <w:b/>
          <w:bCs/>
        </w:rPr>
      </w:pPr>
      <w:r w:rsidRPr="00C76A25">
        <w:rPr>
          <w:b/>
          <w:bCs/>
        </w:rPr>
        <w:t>NHS Equality Delivery System (EDS)</w:t>
      </w:r>
      <w:r w:rsidR="009804F8" w:rsidRPr="00C76A25">
        <w:rPr>
          <w:b/>
          <w:bCs/>
        </w:rPr>
        <w:t xml:space="preserve"> </w:t>
      </w: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304"/>
        <w:gridCol w:w="2281"/>
        <w:gridCol w:w="2276"/>
        <w:gridCol w:w="2311"/>
        <w:gridCol w:w="4597"/>
      </w:tblGrid>
      <w:tr w:rsidR="00BB480F" w:rsidRPr="009D1CC6" w14:paraId="1518CDD3" w14:textId="77777777" w:rsidTr="00196384">
        <w:tc>
          <w:tcPr>
            <w:tcW w:w="2304" w:type="dxa"/>
            <w:shd w:val="clear" w:color="auto" w:fill="BDDEFF" w:themeFill="text2" w:themeFillTint="33"/>
          </w:tcPr>
          <w:p w14:paraId="0DB9C1EE" w14:textId="77777777" w:rsidR="00BB480F" w:rsidRPr="009D1CC6" w:rsidRDefault="00BB480F" w:rsidP="00E33027">
            <w:pPr>
              <w:rPr>
                <w:rFonts w:cs="Arial"/>
                <w:b/>
              </w:rPr>
            </w:pPr>
            <w:r w:rsidRPr="003B6D54">
              <w:rPr>
                <w:rFonts w:cs="Arial"/>
                <w:b/>
                <w:color w:val="auto"/>
              </w:rPr>
              <w:t xml:space="preserve">EDS </w:t>
            </w:r>
            <w:proofErr w:type="gramStart"/>
            <w:r w:rsidRPr="003B6D54">
              <w:rPr>
                <w:rFonts w:cs="Arial"/>
                <w:b/>
                <w:color w:val="auto"/>
              </w:rPr>
              <w:t>Lead</w:t>
            </w:r>
            <w:proofErr w:type="gramEnd"/>
            <w:r w:rsidRPr="003B6D54">
              <w:rPr>
                <w:rFonts w:cs="Arial"/>
                <w:b/>
                <w:color w:val="auto"/>
              </w:rPr>
              <w:t xml:space="preserve"> </w:t>
            </w:r>
          </w:p>
        </w:tc>
        <w:tc>
          <w:tcPr>
            <w:tcW w:w="4557" w:type="dxa"/>
            <w:gridSpan w:val="2"/>
          </w:tcPr>
          <w:p w14:paraId="2A516FA0" w14:textId="0959276A" w:rsidR="00BB480F" w:rsidRPr="00E20834" w:rsidRDefault="0045550D" w:rsidP="00E20834">
            <w:pPr>
              <w:rPr>
                <w:rFonts w:ascii="Times New Roman" w:eastAsia="Times New Roman" w:hAnsi="Times New Roman" w:cs="Times New Roman"/>
                <w:color w:val="auto"/>
                <w:lang w:eastAsia="en-GB"/>
              </w:rPr>
            </w:pPr>
            <w:r>
              <w:t>Claire Haynes</w:t>
            </w:r>
            <w:r w:rsidR="00E20834">
              <w:t xml:space="preserve">; </w:t>
            </w:r>
            <w:r w:rsidR="00E20834" w:rsidRPr="00E20834">
              <w:rPr>
                <w:rFonts w:eastAsia="Times New Roman" w:cs="Arial"/>
                <w:color w:val="auto"/>
                <w:lang w:eastAsia="en-GB"/>
              </w:rPr>
              <w:t>Senior Public Equality and Diversity Manager</w:t>
            </w:r>
          </w:p>
        </w:tc>
        <w:tc>
          <w:tcPr>
            <w:tcW w:w="6908" w:type="dxa"/>
            <w:gridSpan w:val="2"/>
            <w:shd w:val="clear" w:color="auto" w:fill="BDDEFF" w:themeFill="text2" w:themeFillTint="33"/>
          </w:tcPr>
          <w:p w14:paraId="11340E64" w14:textId="50FFCDB1" w:rsidR="00BB480F" w:rsidRPr="006721A6" w:rsidRDefault="00BB480F" w:rsidP="00E33027">
            <w:pPr>
              <w:rPr>
                <w:rFonts w:cs="Arial"/>
                <w:b/>
                <w:color w:val="auto"/>
              </w:rPr>
            </w:pPr>
            <w:r w:rsidRPr="006721A6">
              <w:rPr>
                <w:rFonts w:cs="Arial"/>
                <w:b/>
                <w:color w:val="auto"/>
              </w:rPr>
              <w:t>At what level has this been completed?</w:t>
            </w:r>
            <w:r w:rsidR="00DD09BE">
              <w:rPr>
                <w:rFonts w:cs="Arial"/>
                <w:b/>
                <w:color w:val="auto"/>
              </w:rPr>
              <w:t xml:space="preserve">  </w:t>
            </w:r>
            <w:r w:rsidR="00385F0A">
              <w:rPr>
                <w:rFonts w:cs="Arial"/>
                <w:b/>
                <w:color w:val="auto"/>
              </w:rPr>
              <w:t>Domain</w:t>
            </w:r>
            <w:r w:rsidR="008D2282">
              <w:rPr>
                <w:rFonts w:cs="Arial"/>
                <w:b/>
                <w:color w:val="auto"/>
              </w:rPr>
              <w:t xml:space="preserve"> </w:t>
            </w:r>
            <w:r w:rsidR="00085E1C">
              <w:rPr>
                <w:rFonts w:cs="Arial"/>
                <w:b/>
                <w:color w:val="auto"/>
              </w:rPr>
              <w:t>1</w:t>
            </w:r>
          </w:p>
        </w:tc>
      </w:tr>
      <w:tr w:rsidR="00E0241B" w:rsidRPr="009D1CC6" w14:paraId="39A809E4" w14:textId="77777777" w:rsidTr="00196384">
        <w:tc>
          <w:tcPr>
            <w:tcW w:w="2304" w:type="dxa"/>
            <w:shd w:val="clear" w:color="auto" w:fill="BDDEFF" w:themeFill="text2" w:themeFillTint="33"/>
          </w:tcPr>
          <w:p w14:paraId="739CD3AB" w14:textId="77777777" w:rsidR="00BB480F" w:rsidRPr="009D1CC6" w:rsidRDefault="00BB480F" w:rsidP="00E33027">
            <w:pPr>
              <w:rPr>
                <w:rFonts w:cs="Arial"/>
              </w:rPr>
            </w:pPr>
          </w:p>
        </w:tc>
        <w:tc>
          <w:tcPr>
            <w:tcW w:w="2281" w:type="dxa"/>
            <w:shd w:val="clear" w:color="auto" w:fill="BDDEFF" w:themeFill="text2" w:themeFillTint="33"/>
          </w:tcPr>
          <w:p w14:paraId="627133EA" w14:textId="77777777" w:rsidR="00BB480F" w:rsidRPr="009D1CC6" w:rsidRDefault="00BB480F" w:rsidP="00E33027">
            <w:pPr>
              <w:rPr>
                <w:rFonts w:cs="Arial"/>
              </w:rPr>
            </w:pPr>
          </w:p>
        </w:tc>
        <w:tc>
          <w:tcPr>
            <w:tcW w:w="2276" w:type="dxa"/>
            <w:shd w:val="clear" w:color="auto" w:fill="BDDEFF" w:themeFill="text2" w:themeFillTint="33"/>
          </w:tcPr>
          <w:p w14:paraId="2BE18E52" w14:textId="77777777" w:rsidR="00BB480F" w:rsidRPr="009D1CC6" w:rsidRDefault="00BB480F" w:rsidP="00E33027">
            <w:pPr>
              <w:rPr>
                <w:rFonts w:cs="Arial"/>
              </w:rPr>
            </w:pPr>
          </w:p>
        </w:tc>
        <w:tc>
          <w:tcPr>
            <w:tcW w:w="2311" w:type="dxa"/>
            <w:shd w:val="clear" w:color="auto" w:fill="BDDEFF" w:themeFill="text2" w:themeFillTint="33"/>
          </w:tcPr>
          <w:p w14:paraId="071DB25D" w14:textId="77777777" w:rsidR="00BB480F" w:rsidRPr="009D1CC6" w:rsidRDefault="00BB480F" w:rsidP="00E33027">
            <w:pPr>
              <w:rPr>
                <w:rFonts w:cs="Arial"/>
              </w:rPr>
            </w:pPr>
          </w:p>
        </w:tc>
        <w:tc>
          <w:tcPr>
            <w:tcW w:w="4597" w:type="dxa"/>
            <w:shd w:val="clear" w:color="auto" w:fill="BDDEFF" w:themeFill="text2" w:themeFillTint="33"/>
          </w:tcPr>
          <w:p w14:paraId="195053B5" w14:textId="77777777" w:rsidR="00BB480F" w:rsidRPr="009D1CC6" w:rsidRDefault="00BB480F" w:rsidP="00E33027">
            <w:pPr>
              <w:jc w:val="center"/>
              <w:rPr>
                <w:rFonts w:cs="Arial"/>
                <w:b/>
                <w:color w:val="FFFFFF" w:themeColor="background1"/>
              </w:rPr>
            </w:pPr>
            <w:r w:rsidRPr="006721A6">
              <w:rPr>
                <w:rFonts w:cs="Arial"/>
                <w:b/>
                <w:color w:val="auto"/>
              </w:rPr>
              <w:t>*List organisations</w:t>
            </w:r>
          </w:p>
        </w:tc>
      </w:tr>
      <w:tr w:rsidR="00BB480F" w:rsidRPr="009D1CC6" w14:paraId="20C844BA" w14:textId="77777777" w:rsidTr="00196384">
        <w:trPr>
          <w:trHeight w:val="510"/>
        </w:trPr>
        <w:tc>
          <w:tcPr>
            <w:tcW w:w="2304" w:type="dxa"/>
            <w:shd w:val="clear" w:color="auto" w:fill="BDDEFF" w:themeFill="text2" w:themeFillTint="33"/>
          </w:tcPr>
          <w:p w14:paraId="7E904013" w14:textId="77777777" w:rsidR="00BB480F" w:rsidRPr="009D1CC6" w:rsidRDefault="00BB480F" w:rsidP="00E33027">
            <w:pPr>
              <w:rPr>
                <w:rFonts w:cs="Arial"/>
                <w:b/>
                <w:color w:val="FFFFFF" w:themeColor="background1"/>
              </w:rPr>
            </w:pPr>
            <w:r w:rsidRPr="003B6D54">
              <w:rPr>
                <w:rFonts w:cs="Arial"/>
                <w:b/>
                <w:color w:val="auto"/>
              </w:rPr>
              <w:t>EDS engagement date(s)</w:t>
            </w:r>
          </w:p>
        </w:tc>
        <w:tc>
          <w:tcPr>
            <w:tcW w:w="4557" w:type="dxa"/>
            <w:gridSpan w:val="2"/>
          </w:tcPr>
          <w:p w14:paraId="3DBF8048" w14:textId="3161D074" w:rsidR="00BB480F" w:rsidRPr="009800A5" w:rsidRDefault="0045550D" w:rsidP="0045550D">
            <w:pPr>
              <w:pStyle w:val="TableText"/>
            </w:pPr>
            <w:r>
              <w:t>April 2025-March 2026</w:t>
            </w:r>
          </w:p>
          <w:p w14:paraId="7EF70758" w14:textId="12DDAAAA" w:rsidR="00C4369D" w:rsidRPr="009D1CC6" w:rsidRDefault="00C4369D" w:rsidP="008A5164">
            <w:pPr>
              <w:pStyle w:val="paragraph"/>
              <w:spacing w:before="0" w:beforeAutospacing="0" w:after="0" w:afterAutospacing="0"/>
              <w:ind w:left="360" w:right="435"/>
              <w:textAlignment w:val="baseline"/>
            </w:pPr>
          </w:p>
        </w:tc>
        <w:tc>
          <w:tcPr>
            <w:tcW w:w="2311" w:type="dxa"/>
            <w:shd w:val="clear" w:color="auto" w:fill="BDDEFF" w:themeFill="text2" w:themeFillTint="33"/>
          </w:tcPr>
          <w:p w14:paraId="65E1B147" w14:textId="77777777" w:rsidR="00BB480F" w:rsidRPr="006721A6" w:rsidRDefault="00BB480F" w:rsidP="00E33027">
            <w:pPr>
              <w:rPr>
                <w:rFonts w:cs="Arial"/>
                <w:b/>
                <w:color w:val="auto"/>
              </w:rPr>
            </w:pPr>
            <w:r w:rsidRPr="006721A6">
              <w:rPr>
                <w:rFonts w:cs="Arial"/>
                <w:b/>
                <w:color w:val="auto"/>
              </w:rPr>
              <w:t xml:space="preserve">Individual organisation </w:t>
            </w:r>
          </w:p>
        </w:tc>
        <w:tc>
          <w:tcPr>
            <w:tcW w:w="4597" w:type="dxa"/>
          </w:tcPr>
          <w:p w14:paraId="5FB9DB02" w14:textId="77777777" w:rsidR="004C30CC" w:rsidRDefault="008A5164" w:rsidP="00650836">
            <w:pPr>
              <w:pStyle w:val="TableText"/>
            </w:pPr>
            <w:r>
              <w:t>Nottingham</w:t>
            </w:r>
            <w:r w:rsidR="00C34132" w:rsidRPr="003172AD">
              <w:t xml:space="preserve"> ICB </w:t>
            </w:r>
          </w:p>
          <w:p w14:paraId="1E5AE9CE" w14:textId="367802A4" w:rsidR="0045550D" w:rsidRPr="003172AD" w:rsidRDefault="0045550D" w:rsidP="00650836">
            <w:pPr>
              <w:pStyle w:val="TableText"/>
            </w:pPr>
          </w:p>
        </w:tc>
      </w:tr>
      <w:tr w:rsidR="00E0241B" w:rsidRPr="009D1CC6" w14:paraId="1863CAB5" w14:textId="77777777" w:rsidTr="00196384">
        <w:trPr>
          <w:trHeight w:val="835"/>
        </w:trPr>
        <w:tc>
          <w:tcPr>
            <w:tcW w:w="2304" w:type="dxa"/>
            <w:shd w:val="clear" w:color="auto" w:fill="BDDEFF" w:themeFill="text2" w:themeFillTint="33"/>
          </w:tcPr>
          <w:p w14:paraId="3E015296" w14:textId="77777777" w:rsidR="00BB480F" w:rsidRPr="009D1CC6" w:rsidRDefault="00BB480F" w:rsidP="00E33027">
            <w:pPr>
              <w:rPr>
                <w:rFonts w:cs="Arial"/>
              </w:rPr>
            </w:pPr>
          </w:p>
        </w:tc>
        <w:tc>
          <w:tcPr>
            <w:tcW w:w="2281" w:type="dxa"/>
            <w:shd w:val="clear" w:color="auto" w:fill="BDDEFF" w:themeFill="text2" w:themeFillTint="33"/>
          </w:tcPr>
          <w:p w14:paraId="53CA151D" w14:textId="77777777" w:rsidR="00BB480F" w:rsidRPr="009D1CC6" w:rsidRDefault="00BB480F" w:rsidP="00E33027">
            <w:pPr>
              <w:rPr>
                <w:rFonts w:cs="Arial"/>
              </w:rPr>
            </w:pPr>
          </w:p>
        </w:tc>
        <w:tc>
          <w:tcPr>
            <w:tcW w:w="2276" w:type="dxa"/>
            <w:shd w:val="clear" w:color="auto" w:fill="BDDEFF" w:themeFill="text2" w:themeFillTint="33"/>
          </w:tcPr>
          <w:p w14:paraId="0A98E476" w14:textId="77777777" w:rsidR="00BB480F" w:rsidRPr="009D1CC6" w:rsidRDefault="00BB480F" w:rsidP="00E33027">
            <w:pPr>
              <w:rPr>
                <w:rFonts w:cs="Arial"/>
              </w:rPr>
            </w:pPr>
          </w:p>
        </w:tc>
        <w:tc>
          <w:tcPr>
            <w:tcW w:w="2311" w:type="dxa"/>
            <w:shd w:val="clear" w:color="auto" w:fill="BDDEFF" w:themeFill="text2" w:themeFillTint="33"/>
          </w:tcPr>
          <w:p w14:paraId="26813E10" w14:textId="77777777" w:rsidR="00BB480F" w:rsidRPr="006721A6" w:rsidRDefault="00BB480F" w:rsidP="00E33027">
            <w:pPr>
              <w:rPr>
                <w:rFonts w:cs="Arial"/>
                <w:b/>
                <w:color w:val="auto"/>
              </w:rPr>
            </w:pPr>
            <w:r w:rsidRPr="006721A6">
              <w:rPr>
                <w:rFonts w:cs="Arial"/>
                <w:b/>
                <w:color w:val="auto"/>
              </w:rPr>
              <w:t>Partnership* (two or more organisations)</w:t>
            </w:r>
          </w:p>
        </w:tc>
        <w:tc>
          <w:tcPr>
            <w:tcW w:w="4597" w:type="dxa"/>
          </w:tcPr>
          <w:p w14:paraId="40F30802" w14:textId="3619DA18" w:rsidR="008A5164" w:rsidRDefault="0045550D">
            <w:pPr>
              <w:pStyle w:val="TableText"/>
              <w:numPr>
                <w:ilvl w:val="0"/>
                <w:numId w:val="15"/>
              </w:numPr>
            </w:pPr>
            <w:r>
              <w:t>Primary Care Patient Participation Group</w:t>
            </w:r>
            <w:r w:rsidR="000E71EA">
              <w:t xml:space="preserve"> (PPG)</w:t>
            </w:r>
          </w:p>
          <w:p w14:paraId="5B9407B1" w14:textId="597F4672" w:rsidR="006A25D8" w:rsidRDefault="006A25D8">
            <w:pPr>
              <w:pStyle w:val="TableText"/>
              <w:numPr>
                <w:ilvl w:val="0"/>
                <w:numId w:val="15"/>
              </w:numPr>
            </w:pPr>
            <w:r>
              <w:t xml:space="preserve">Core 20+5 Ambassador for </w:t>
            </w:r>
            <w:r w:rsidR="00B518DC">
              <w:t>Nottingham and Nottinghamshire</w:t>
            </w:r>
          </w:p>
          <w:p w14:paraId="311CD443" w14:textId="03BC0BBC" w:rsidR="0045550D" w:rsidRDefault="006A25D8">
            <w:pPr>
              <w:pStyle w:val="TableText"/>
              <w:numPr>
                <w:ilvl w:val="0"/>
                <w:numId w:val="15"/>
              </w:numPr>
            </w:pPr>
            <w:r>
              <w:t>Your Health Nott</w:t>
            </w:r>
            <w:r w:rsidR="00C81A06">
              <w:t>inghamshire</w:t>
            </w:r>
          </w:p>
          <w:p w14:paraId="4736B252" w14:textId="33B28F2F" w:rsidR="006A25D8" w:rsidRPr="009D1CC6" w:rsidRDefault="00C81A06">
            <w:pPr>
              <w:pStyle w:val="TableText"/>
              <w:numPr>
                <w:ilvl w:val="0"/>
                <w:numId w:val="15"/>
              </w:numPr>
            </w:pPr>
            <w:r>
              <w:t>Maggie’s</w:t>
            </w:r>
            <w:r w:rsidR="000563A5">
              <w:t xml:space="preserve"> Cancer Charity</w:t>
            </w:r>
          </w:p>
        </w:tc>
      </w:tr>
      <w:tr w:rsidR="00E0241B" w:rsidRPr="009D1CC6" w14:paraId="736710D5" w14:textId="77777777" w:rsidTr="00196384">
        <w:trPr>
          <w:trHeight w:val="708"/>
        </w:trPr>
        <w:tc>
          <w:tcPr>
            <w:tcW w:w="2304" w:type="dxa"/>
            <w:shd w:val="clear" w:color="auto" w:fill="BDDEFF" w:themeFill="text2" w:themeFillTint="33"/>
          </w:tcPr>
          <w:p w14:paraId="47645034" w14:textId="77777777" w:rsidR="00BB480F" w:rsidRPr="009D1CC6" w:rsidRDefault="00BB480F" w:rsidP="00E33027">
            <w:pPr>
              <w:rPr>
                <w:rFonts w:cs="Arial"/>
              </w:rPr>
            </w:pPr>
          </w:p>
        </w:tc>
        <w:tc>
          <w:tcPr>
            <w:tcW w:w="2281" w:type="dxa"/>
            <w:shd w:val="clear" w:color="auto" w:fill="BDDEFF" w:themeFill="text2" w:themeFillTint="33"/>
          </w:tcPr>
          <w:p w14:paraId="6E65BB8C" w14:textId="77777777" w:rsidR="00BB480F" w:rsidRPr="009D1CC6" w:rsidRDefault="00BB480F" w:rsidP="00E33027">
            <w:pPr>
              <w:rPr>
                <w:rFonts w:cs="Arial"/>
              </w:rPr>
            </w:pPr>
          </w:p>
        </w:tc>
        <w:tc>
          <w:tcPr>
            <w:tcW w:w="2276" w:type="dxa"/>
            <w:shd w:val="clear" w:color="auto" w:fill="BDDEFF" w:themeFill="text2" w:themeFillTint="33"/>
          </w:tcPr>
          <w:p w14:paraId="4FD8CFD6" w14:textId="77777777" w:rsidR="00BB480F" w:rsidRPr="009D1CC6" w:rsidRDefault="00BB480F" w:rsidP="00E33027">
            <w:pPr>
              <w:rPr>
                <w:rFonts w:cs="Arial"/>
              </w:rPr>
            </w:pPr>
          </w:p>
        </w:tc>
        <w:tc>
          <w:tcPr>
            <w:tcW w:w="2311" w:type="dxa"/>
            <w:shd w:val="clear" w:color="auto" w:fill="BDDEFF" w:themeFill="text2" w:themeFillTint="33"/>
          </w:tcPr>
          <w:p w14:paraId="4BAA26D3" w14:textId="77777777" w:rsidR="00BB480F" w:rsidRPr="006721A6" w:rsidRDefault="00BB480F" w:rsidP="00E33027">
            <w:pPr>
              <w:rPr>
                <w:rFonts w:cs="Arial"/>
                <w:b/>
                <w:color w:val="auto"/>
              </w:rPr>
            </w:pPr>
            <w:r w:rsidRPr="006721A6">
              <w:rPr>
                <w:rFonts w:cs="Arial"/>
                <w:b/>
                <w:color w:val="auto"/>
              </w:rPr>
              <w:t>Integrated Care System-wide*</w:t>
            </w:r>
          </w:p>
        </w:tc>
        <w:tc>
          <w:tcPr>
            <w:tcW w:w="4597" w:type="dxa"/>
          </w:tcPr>
          <w:p w14:paraId="59A03D93" w14:textId="7DE25AE1" w:rsidR="00B8566C" w:rsidRPr="009D1CC6" w:rsidRDefault="00E20834" w:rsidP="006721A6">
            <w:pPr>
              <w:pStyle w:val="TableText"/>
            </w:pPr>
            <w:r>
              <w:t>Shared practices with other Integrated Care Boards (ICBs), the East Midlands Cancer Alliance and the Screening Community of Practice Forum.</w:t>
            </w:r>
          </w:p>
        </w:tc>
      </w:tr>
    </w:tbl>
    <w:p w14:paraId="53FDB2D0" w14:textId="77777777" w:rsidR="00BB480F" w:rsidRPr="009D1CC6" w:rsidRDefault="00BB480F" w:rsidP="00BB480F">
      <w:pPr>
        <w:rPr>
          <w:rFonts w:cs="Arial"/>
        </w:rPr>
      </w:pPr>
    </w:p>
    <w:tbl>
      <w:tblPr>
        <w:tblStyle w:val="TableGrid"/>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251"/>
        <w:gridCol w:w="4635"/>
        <w:gridCol w:w="3447"/>
        <w:gridCol w:w="3436"/>
      </w:tblGrid>
      <w:tr w:rsidR="00750931" w:rsidRPr="006721A6" w14:paraId="3FCF24A1" w14:textId="77777777" w:rsidTr="006A25D8">
        <w:tc>
          <w:tcPr>
            <w:tcW w:w="2251" w:type="dxa"/>
            <w:shd w:val="clear" w:color="auto" w:fill="BDDEFF" w:themeFill="text2" w:themeFillTint="33"/>
          </w:tcPr>
          <w:p w14:paraId="46C1C415" w14:textId="77777777" w:rsidR="00BB480F" w:rsidRPr="006721A6" w:rsidRDefault="00BB480F" w:rsidP="00E33027">
            <w:pPr>
              <w:rPr>
                <w:rFonts w:cs="Arial"/>
                <w:b/>
                <w:color w:val="auto"/>
              </w:rPr>
            </w:pPr>
            <w:r w:rsidRPr="006721A6">
              <w:rPr>
                <w:rFonts w:cs="Arial"/>
                <w:b/>
                <w:color w:val="auto"/>
              </w:rPr>
              <w:t>Date completed</w:t>
            </w:r>
          </w:p>
        </w:tc>
        <w:tc>
          <w:tcPr>
            <w:tcW w:w="4635" w:type="dxa"/>
          </w:tcPr>
          <w:p w14:paraId="128C3066" w14:textId="7BB6FE54" w:rsidR="00BB480F" w:rsidRPr="002B4953" w:rsidRDefault="008A5164" w:rsidP="006B2129">
            <w:pPr>
              <w:pStyle w:val="TableText"/>
            </w:pPr>
            <w:r>
              <w:t>16</w:t>
            </w:r>
            <w:r w:rsidRPr="008A5164">
              <w:rPr>
                <w:vertAlign w:val="superscript"/>
              </w:rPr>
              <w:t>th</w:t>
            </w:r>
            <w:r>
              <w:t xml:space="preserve"> March 2026</w:t>
            </w:r>
          </w:p>
        </w:tc>
        <w:tc>
          <w:tcPr>
            <w:tcW w:w="3447" w:type="dxa"/>
            <w:shd w:val="clear" w:color="auto" w:fill="BDDEFF" w:themeFill="text2" w:themeFillTint="33"/>
          </w:tcPr>
          <w:p w14:paraId="27297992" w14:textId="77777777" w:rsidR="00BB480F" w:rsidRPr="006721A6" w:rsidRDefault="00BB480F" w:rsidP="00E33027">
            <w:pPr>
              <w:rPr>
                <w:rFonts w:cs="Arial"/>
                <w:b/>
                <w:color w:val="auto"/>
              </w:rPr>
            </w:pPr>
            <w:r w:rsidRPr="006721A6">
              <w:rPr>
                <w:rFonts w:cs="Arial"/>
                <w:b/>
                <w:color w:val="auto"/>
              </w:rPr>
              <w:t xml:space="preserve">Month and year published </w:t>
            </w:r>
          </w:p>
        </w:tc>
        <w:tc>
          <w:tcPr>
            <w:tcW w:w="3436" w:type="dxa"/>
          </w:tcPr>
          <w:p w14:paraId="7D299892" w14:textId="32F4DC7B" w:rsidR="00BB480F" w:rsidRPr="002B4953" w:rsidRDefault="002B4953" w:rsidP="006B2129">
            <w:pPr>
              <w:pStyle w:val="TableText"/>
            </w:pPr>
            <w:r w:rsidRPr="002B4953">
              <w:t xml:space="preserve">TBC </w:t>
            </w:r>
            <w:r w:rsidR="000359E6" w:rsidRPr="002B4953">
              <w:t>20</w:t>
            </w:r>
            <w:r w:rsidR="00750931" w:rsidRPr="002B4953">
              <w:t>2</w:t>
            </w:r>
            <w:r w:rsidR="00A44504" w:rsidRPr="002B4953">
              <w:t>6</w:t>
            </w:r>
          </w:p>
        </w:tc>
      </w:tr>
      <w:tr w:rsidR="00750931" w:rsidRPr="009D1CC6" w14:paraId="5D4BC514" w14:textId="77777777" w:rsidTr="006A25D8">
        <w:tc>
          <w:tcPr>
            <w:tcW w:w="2251" w:type="dxa"/>
            <w:shd w:val="clear" w:color="auto" w:fill="BDDEFF" w:themeFill="text2" w:themeFillTint="33"/>
          </w:tcPr>
          <w:p w14:paraId="0D7D39B0" w14:textId="77777777" w:rsidR="00BB480F" w:rsidRPr="006721A6" w:rsidRDefault="00BB480F" w:rsidP="00E33027">
            <w:pPr>
              <w:rPr>
                <w:rFonts w:cs="Arial"/>
                <w:b/>
                <w:color w:val="auto"/>
              </w:rPr>
            </w:pPr>
            <w:r w:rsidRPr="006721A6">
              <w:rPr>
                <w:rFonts w:cs="Arial"/>
                <w:b/>
                <w:color w:val="auto"/>
              </w:rPr>
              <w:t xml:space="preserve">Date authorised </w:t>
            </w:r>
          </w:p>
        </w:tc>
        <w:tc>
          <w:tcPr>
            <w:tcW w:w="4635" w:type="dxa"/>
          </w:tcPr>
          <w:p w14:paraId="181ACE1C" w14:textId="4821D01E" w:rsidR="00BB480F" w:rsidRPr="002B4953" w:rsidRDefault="00B72597" w:rsidP="006B2129">
            <w:pPr>
              <w:pStyle w:val="TableText"/>
            </w:pPr>
            <w:r w:rsidRPr="002B4953">
              <w:t xml:space="preserve">TBC </w:t>
            </w:r>
            <w:r w:rsidR="00D463A2">
              <w:t>2026</w:t>
            </w:r>
          </w:p>
        </w:tc>
        <w:tc>
          <w:tcPr>
            <w:tcW w:w="3447" w:type="dxa"/>
            <w:shd w:val="clear" w:color="auto" w:fill="BDDEFF" w:themeFill="text2" w:themeFillTint="33"/>
          </w:tcPr>
          <w:p w14:paraId="5761D25A" w14:textId="77777777" w:rsidR="00BB480F" w:rsidRPr="009D1CC6" w:rsidRDefault="00BB480F" w:rsidP="00E33027">
            <w:pPr>
              <w:rPr>
                <w:rFonts w:cs="Arial"/>
                <w:b/>
                <w:color w:val="FFFFFF" w:themeColor="background1"/>
              </w:rPr>
            </w:pPr>
            <w:r w:rsidRPr="006721A6">
              <w:rPr>
                <w:rFonts w:cs="Arial"/>
                <w:b/>
                <w:color w:val="auto"/>
              </w:rPr>
              <w:t>Revision date</w:t>
            </w:r>
          </w:p>
        </w:tc>
        <w:tc>
          <w:tcPr>
            <w:tcW w:w="3436" w:type="dxa"/>
          </w:tcPr>
          <w:p w14:paraId="5ECF99CA" w14:textId="73B74357" w:rsidR="00BB480F" w:rsidRPr="002B4953" w:rsidRDefault="00D463A2" w:rsidP="006B2129">
            <w:pPr>
              <w:pStyle w:val="TableText"/>
            </w:pPr>
            <w:r>
              <w:t xml:space="preserve">TBC </w:t>
            </w:r>
            <w:r w:rsidR="002745B2" w:rsidRPr="002B4953">
              <w:t>202</w:t>
            </w:r>
            <w:r w:rsidR="00A44504" w:rsidRPr="002B4953">
              <w:t>7</w:t>
            </w:r>
          </w:p>
        </w:tc>
      </w:tr>
    </w:tbl>
    <w:p w14:paraId="53EC8F8F" w14:textId="21783920" w:rsidR="008A1C41" w:rsidRPr="008A1C41" w:rsidRDefault="008A1C41" w:rsidP="0059760A">
      <w:pPr>
        <w:pStyle w:val="Heading2"/>
        <w:rPr>
          <w:lang w:eastAsia="en-GB"/>
        </w:rPr>
      </w:pPr>
      <w:bookmarkStart w:id="3" w:name="_Toc224915524"/>
      <w:r w:rsidRPr="008A1C41">
        <w:rPr>
          <w:rFonts w:eastAsia="Times New Roman"/>
          <w:lang w:eastAsia="en-GB"/>
        </w:rPr>
        <w:lastRenderedPageBreak/>
        <w:t>Introduction</w:t>
      </w:r>
      <w:bookmarkEnd w:id="3"/>
    </w:p>
    <w:p w14:paraId="415D2C4C" w14:textId="0E66A749" w:rsidR="0045550D" w:rsidRPr="0045550D" w:rsidRDefault="0045550D" w:rsidP="0045550D">
      <w:pPr>
        <w:spacing w:before="100" w:beforeAutospacing="1" w:after="100" w:afterAutospacing="1"/>
        <w:rPr>
          <w:rFonts w:eastAsia="Times New Roman" w:cs="Arial"/>
          <w:color w:val="auto"/>
          <w:lang w:eastAsia="en-GB"/>
        </w:rPr>
      </w:pPr>
      <w:r w:rsidRPr="0045550D">
        <w:rPr>
          <w:rFonts w:eastAsia="Times New Roman" w:cs="Arial"/>
          <w:color w:val="auto"/>
          <w:lang w:eastAsia="en-GB"/>
        </w:rPr>
        <w:t>This report outlines Nottingham and Nottinghamshire Integrated Care Board’s (NNICB) work in relation to Domain 1 of the NHS England Equality Delivery System (EDS), which focuses on ensuring that health services are accessible, safe and responsive to the diverse needs and experiences of all patients.</w:t>
      </w:r>
    </w:p>
    <w:p w14:paraId="2E79473D" w14:textId="3562077C" w:rsidR="0045550D" w:rsidRPr="0045550D" w:rsidRDefault="0045550D" w:rsidP="0045550D">
      <w:pPr>
        <w:spacing w:before="100" w:beforeAutospacing="1" w:after="100" w:afterAutospacing="1"/>
        <w:rPr>
          <w:rFonts w:eastAsia="Times New Roman" w:cs="Arial"/>
          <w:color w:val="auto"/>
          <w:lang w:eastAsia="en-GB"/>
        </w:rPr>
      </w:pPr>
      <w:r w:rsidRPr="0045550D">
        <w:rPr>
          <w:rFonts w:eastAsia="Times New Roman" w:cs="Arial"/>
          <w:color w:val="auto"/>
          <w:lang w:eastAsia="en-GB"/>
        </w:rPr>
        <w:t xml:space="preserve">For the 2025 EDS reporting cycle, NNICB has selected the </w:t>
      </w:r>
      <w:r w:rsidR="00E20834">
        <w:rPr>
          <w:rFonts w:eastAsia="Times New Roman" w:cs="Arial"/>
          <w:color w:val="auto"/>
          <w:lang w:eastAsia="en-GB"/>
        </w:rPr>
        <w:t>Lung Cancer Screening</w:t>
      </w:r>
      <w:r w:rsidRPr="0045550D">
        <w:rPr>
          <w:rFonts w:eastAsia="Times New Roman" w:cs="Arial"/>
          <w:color w:val="auto"/>
          <w:lang w:eastAsia="en-GB"/>
        </w:rPr>
        <w:t xml:space="preserve"> (LCS) Programme as a key area of focus, recognising its significant role in supporting earlier diagnosis and reducing health inequalities. The programme offers lung health checks and low-dose CT screening to individuals aged 55–74 with a history of smoking, with the aim of detecting lung cancer at an earlier, more treatable stage.</w:t>
      </w:r>
    </w:p>
    <w:p w14:paraId="7DAEAAA6" w14:textId="1086BB80" w:rsidR="0045550D" w:rsidRDefault="0045550D" w:rsidP="0045550D">
      <w:pPr>
        <w:spacing w:before="100" w:beforeAutospacing="1" w:after="100" w:afterAutospacing="1"/>
        <w:rPr>
          <w:rFonts w:eastAsia="Times New Roman" w:cs="Arial"/>
          <w:color w:val="auto"/>
          <w:lang w:eastAsia="en-GB"/>
        </w:rPr>
      </w:pPr>
      <w:r w:rsidRPr="0045550D">
        <w:rPr>
          <w:rFonts w:eastAsia="Times New Roman" w:cs="Arial"/>
          <w:color w:val="auto"/>
          <w:lang w:eastAsia="en-GB"/>
        </w:rPr>
        <w:t>The programme is delivered through a community-based model, utilising mobile CT scanners and targeted engagement and communication strategies. It places particular emphasis on addressing health inequalities by prioritising communities with higher smoking prevalence, greater levels of deprivation and increased lung cancer mortality.</w:t>
      </w:r>
    </w:p>
    <w:p w14:paraId="1EA37236" w14:textId="320633E7" w:rsidR="0045550D" w:rsidRDefault="0045550D" w:rsidP="0059760A">
      <w:pPr>
        <w:pStyle w:val="Heading2"/>
        <w:rPr>
          <w:rFonts w:eastAsia="Times New Roman"/>
          <w:lang w:eastAsia="en-GB"/>
        </w:rPr>
      </w:pPr>
      <w:bookmarkStart w:id="4" w:name="_Toc224915525"/>
      <w:r w:rsidRPr="0045550D">
        <w:rPr>
          <w:rFonts w:eastAsia="Times New Roman"/>
          <w:lang w:eastAsia="en-GB"/>
        </w:rPr>
        <w:t>Stakeholder Engagement</w:t>
      </w:r>
      <w:bookmarkEnd w:id="4"/>
      <w:r w:rsidRPr="0045550D">
        <w:rPr>
          <w:rFonts w:eastAsia="Times New Roman"/>
          <w:lang w:eastAsia="en-GB"/>
        </w:rPr>
        <w:t xml:space="preserve"> </w:t>
      </w:r>
    </w:p>
    <w:p w14:paraId="31E0AEB9" w14:textId="3EA160F1" w:rsidR="000563A5" w:rsidRDefault="000914BD" w:rsidP="008A1C41">
      <w:r>
        <w:t>To assess performance across the four outcome domains, engagement was conducted with a range of stakeholders, including a Primary Care Patient Participation Group (PPG), a Core20PLUS5 Ambassador for Nottingham and Nottinghamshire, a community care provider (Your Health Nottinghamshire) and a voluntary sector organisation (Maggie’s Cancer Charity). This approach ensured a broad spectrum of perspectives, encompassing patient insight, voluntary and community sector input and expertise in equality and inclusion.</w:t>
      </w:r>
    </w:p>
    <w:p w14:paraId="635931AF" w14:textId="77777777" w:rsidR="000914BD" w:rsidRPr="008A1C41" w:rsidRDefault="000914BD" w:rsidP="008A1C41">
      <w:pPr>
        <w:rPr>
          <w:rFonts w:cs="Arial"/>
          <w:lang w:eastAsia="en-GB"/>
        </w:rPr>
      </w:pPr>
    </w:p>
    <w:p w14:paraId="1260FAC9" w14:textId="77777777" w:rsidR="0002730C" w:rsidRDefault="0002730C" w:rsidP="0002730C">
      <w:pPr>
        <w:pStyle w:val="paragraph"/>
        <w:spacing w:before="0" w:beforeAutospacing="0" w:after="0" w:afterAutospacing="0"/>
        <w:ind w:right="435"/>
        <w:textAlignment w:val="baseline"/>
        <w:rPr>
          <w:rStyle w:val="normaltextrun"/>
          <w:rFonts w:ascii="Arial" w:eastAsiaTheme="majorEastAsia" w:hAnsi="Arial" w:cs="Arial"/>
          <w:b/>
          <w:bCs/>
          <w:color w:val="333333"/>
          <w:shd w:val="clear" w:color="auto" w:fill="FFFFFF"/>
        </w:rPr>
      </w:pPr>
      <w:r w:rsidRPr="003172AD">
        <w:rPr>
          <w:rStyle w:val="normaltextrun"/>
          <w:rFonts w:ascii="Arial" w:eastAsiaTheme="majorEastAsia" w:hAnsi="Arial" w:cs="Arial"/>
          <w:b/>
          <w:bCs/>
          <w:color w:val="333333"/>
          <w:shd w:val="clear" w:color="auto" w:fill="FFFFFF"/>
        </w:rPr>
        <w:t>When going through this report, please refer to table 1 in Appendix 1a for the outcomes and evidence collated for this service, and table 2 in Appendix 1b for the Domain 1 EDS Action plan 2026-28</w:t>
      </w:r>
      <w:r>
        <w:rPr>
          <w:rStyle w:val="normaltextrun"/>
          <w:rFonts w:ascii="Arial" w:eastAsiaTheme="majorEastAsia" w:hAnsi="Arial" w:cs="Arial"/>
          <w:b/>
          <w:bCs/>
          <w:color w:val="333333"/>
          <w:shd w:val="clear" w:color="auto" w:fill="FFFFFF"/>
        </w:rPr>
        <w:t>.</w:t>
      </w:r>
    </w:p>
    <w:p w14:paraId="628FC930" w14:textId="77777777" w:rsidR="00E20834" w:rsidRDefault="00E20834" w:rsidP="0002730C">
      <w:pPr>
        <w:pStyle w:val="paragraph"/>
        <w:spacing w:before="0" w:beforeAutospacing="0" w:after="0" w:afterAutospacing="0"/>
        <w:ind w:right="435"/>
        <w:textAlignment w:val="baseline"/>
        <w:rPr>
          <w:rStyle w:val="normaltextrun"/>
          <w:rFonts w:ascii="Arial" w:eastAsiaTheme="majorEastAsia" w:hAnsi="Arial" w:cs="Arial"/>
          <w:b/>
          <w:bCs/>
          <w:color w:val="333333"/>
          <w:shd w:val="clear" w:color="auto" w:fill="FFFFFF"/>
        </w:rPr>
      </w:pPr>
    </w:p>
    <w:p w14:paraId="7075B57B" w14:textId="77777777" w:rsidR="00E20834" w:rsidRPr="00DF13B8" w:rsidRDefault="00E20834" w:rsidP="0002730C">
      <w:pPr>
        <w:pStyle w:val="paragraph"/>
        <w:spacing w:before="0" w:beforeAutospacing="0" w:after="0" w:afterAutospacing="0"/>
        <w:ind w:right="435"/>
        <w:textAlignment w:val="baseline"/>
        <w:rPr>
          <w:rStyle w:val="normaltextrun"/>
          <w:rFonts w:ascii="Arial" w:eastAsiaTheme="majorEastAsia" w:hAnsi="Arial" w:cs="Arial"/>
          <w:b/>
          <w:bCs/>
          <w:color w:val="333333"/>
          <w:shd w:val="clear" w:color="auto" w:fill="FFFFFF"/>
        </w:rPr>
      </w:pPr>
    </w:p>
    <w:p w14:paraId="30A5C3B0" w14:textId="77777777" w:rsidR="005705D1" w:rsidRDefault="005705D1" w:rsidP="001776BA">
      <w:pPr>
        <w:pStyle w:val="BodyText"/>
        <w:spacing w:after="0" w:line="240" w:lineRule="auto"/>
      </w:pPr>
    </w:p>
    <w:p w14:paraId="6A739044" w14:textId="77777777" w:rsidR="008B4167" w:rsidRDefault="008B4167" w:rsidP="001776BA">
      <w:pPr>
        <w:pStyle w:val="BodyText"/>
        <w:spacing w:after="0" w:line="240" w:lineRule="auto"/>
      </w:pPr>
    </w:p>
    <w:p w14:paraId="4064D3B6" w14:textId="77777777" w:rsidR="00816BEE" w:rsidRDefault="00816BEE" w:rsidP="001776BA">
      <w:pPr>
        <w:pStyle w:val="BodyText"/>
        <w:spacing w:after="0" w:line="240" w:lineRule="auto"/>
      </w:pPr>
    </w:p>
    <w:p w14:paraId="568C567D" w14:textId="77777777" w:rsidR="00816BEE" w:rsidRDefault="00816BEE" w:rsidP="001776BA">
      <w:pPr>
        <w:pStyle w:val="BodyText"/>
        <w:spacing w:after="0" w:line="240" w:lineRule="auto"/>
      </w:pPr>
    </w:p>
    <w:p w14:paraId="5AA8CA3D" w14:textId="77777777" w:rsidR="00816BEE" w:rsidRDefault="00816BEE" w:rsidP="001776BA">
      <w:pPr>
        <w:pStyle w:val="BodyText"/>
        <w:spacing w:after="0" w:line="240" w:lineRule="auto"/>
      </w:pPr>
    </w:p>
    <w:p w14:paraId="24690FE0" w14:textId="5010E494" w:rsidR="008909A6" w:rsidRDefault="005705D1" w:rsidP="00E31677">
      <w:pPr>
        <w:pStyle w:val="Heading2"/>
      </w:pPr>
      <w:bookmarkStart w:id="5" w:name="_Toc224915526"/>
      <w:r w:rsidRPr="00050DDA">
        <w:lastRenderedPageBreak/>
        <w:t>Summary Table: Key Evidence</w:t>
      </w:r>
      <w:r w:rsidR="00050DDA" w:rsidRPr="00050DDA">
        <w:t xml:space="preserve"> and Score</w:t>
      </w:r>
      <w:r w:rsidRPr="00050DDA">
        <w:t xml:space="preserve"> by Outcome</w:t>
      </w:r>
      <w:bookmarkEnd w:id="5"/>
      <w:r w:rsidR="00050DDA" w:rsidRPr="00050DDA">
        <w:t xml:space="preserve"> </w:t>
      </w:r>
      <w:bookmarkStart w:id="6" w:name="_Hlk127191646"/>
    </w:p>
    <w:tbl>
      <w:tblPr>
        <w:tblStyle w:val="TableGrid1"/>
        <w:tblW w:w="14402" w:type="dxa"/>
        <w:tblLook w:val="04A0" w:firstRow="1" w:lastRow="0" w:firstColumn="1" w:lastColumn="0" w:noHBand="0" w:noVBand="1"/>
      </w:tblPr>
      <w:tblGrid>
        <w:gridCol w:w="2190"/>
        <w:gridCol w:w="1759"/>
        <w:gridCol w:w="3108"/>
        <w:gridCol w:w="1777"/>
        <w:gridCol w:w="1777"/>
        <w:gridCol w:w="2259"/>
        <w:gridCol w:w="1532"/>
      </w:tblGrid>
      <w:tr w:rsidR="00B7397D" w:rsidRPr="00355FF1" w14:paraId="7A060C46" w14:textId="77777777" w:rsidTr="00C3701A">
        <w:trPr>
          <w:trHeight w:val="810"/>
        </w:trPr>
        <w:tc>
          <w:tcPr>
            <w:tcW w:w="2059" w:type="dxa"/>
            <w:shd w:val="clear" w:color="auto" w:fill="CCDFF1" w:themeFill="background2"/>
          </w:tcPr>
          <w:p w14:paraId="4F65C2DE" w14:textId="77777777" w:rsidR="008909A6" w:rsidRPr="008909A6" w:rsidRDefault="008909A6" w:rsidP="008909A6">
            <w:pPr>
              <w:rPr>
                <w:rFonts w:ascii="Arial" w:eastAsia="Aptos" w:hAnsi="Arial" w:cs="Arial"/>
                <w:b/>
                <w:bCs/>
                <w:color w:val="000000"/>
                <w:sz w:val="24"/>
                <w:szCs w:val="24"/>
              </w:rPr>
            </w:pPr>
            <w:r w:rsidRPr="008909A6">
              <w:rPr>
                <w:rFonts w:ascii="Arial" w:eastAsia="Aptos" w:hAnsi="Arial" w:cs="Arial"/>
                <w:b/>
                <w:bCs/>
                <w:color w:val="000000"/>
                <w:sz w:val="24"/>
                <w:szCs w:val="24"/>
              </w:rPr>
              <w:t xml:space="preserve">Domain </w:t>
            </w:r>
          </w:p>
        </w:tc>
        <w:tc>
          <w:tcPr>
            <w:tcW w:w="4575" w:type="dxa"/>
            <w:gridSpan w:val="2"/>
            <w:shd w:val="clear" w:color="auto" w:fill="CCDFF1" w:themeFill="background2"/>
          </w:tcPr>
          <w:p w14:paraId="7645C578" w14:textId="3387C4B3" w:rsidR="008909A6" w:rsidRPr="00355FF1" w:rsidRDefault="008909A6" w:rsidP="008909A6">
            <w:pPr>
              <w:rPr>
                <w:rFonts w:ascii="Arial" w:eastAsia="Aptos" w:hAnsi="Arial" w:cs="Arial"/>
                <w:b/>
                <w:bCs/>
                <w:color w:val="000000"/>
                <w:sz w:val="24"/>
                <w:szCs w:val="24"/>
              </w:rPr>
            </w:pPr>
            <w:r w:rsidRPr="00355FF1">
              <w:rPr>
                <w:rFonts w:ascii="Arial" w:eastAsia="Aptos" w:hAnsi="Arial" w:cs="Arial"/>
                <w:b/>
                <w:bCs/>
                <w:color w:val="000000"/>
                <w:sz w:val="24"/>
                <w:szCs w:val="24"/>
              </w:rPr>
              <w:t xml:space="preserve">Key Evidence </w:t>
            </w:r>
          </w:p>
        </w:tc>
        <w:tc>
          <w:tcPr>
            <w:tcW w:w="1440" w:type="dxa"/>
            <w:shd w:val="clear" w:color="auto" w:fill="CCDFF1" w:themeFill="background2"/>
          </w:tcPr>
          <w:p w14:paraId="0DF1A634" w14:textId="7E11CC7D" w:rsidR="008909A6" w:rsidRPr="008909A6" w:rsidRDefault="008909A6" w:rsidP="008909A6">
            <w:pPr>
              <w:rPr>
                <w:rFonts w:ascii="Arial" w:eastAsia="Aptos" w:hAnsi="Arial" w:cs="Arial"/>
                <w:b/>
                <w:bCs/>
                <w:color w:val="000000"/>
                <w:sz w:val="24"/>
                <w:szCs w:val="24"/>
              </w:rPr>
            </w:pPr>
            <w:r w:rsidRPr="008909A6">
              <w:rPr>
                <w:rFonts w:ascii="Arial" w:eastAsia="Aptos" w:hAnsi="Arial" w:cs="Arial"/>
                <w:b/>
                <w:bCs/>
                <w:color w:val="000000"/>
                <w:sz w:val="24"/>
                <w:szCs w:val="24"/>
              </w:rPr>
              <w:t xml:space="preserve">Patient </w:t>
            </w:r>
            <w:r w:rsidR="000E71EA" w:rsidRPr="00355FF1">
              <w:rPr>
                <w:rFonts w:ascii="Arial" w:eastAsia="Aptos" w:hAnsi="Arial" w:cs="Arial"/>
                <w:b/>
                <w:bCs/>
                <w:color w:val="000000"/>
                <w:sz w:val="24"/>
                <w:szCs w:val="24"/>
              </w:rPr>
              <w:t>Participation</w:t>
            </w:r>
            <w:r w:rsidRPr="008909A6">
              <w:rPr>
                <w:rFonts w:ascii="Arial" w:eastAsia="Aptos" w:hAnsi="Arial" w:cs="Arial"/>
                <w:b/>
                <w:bCs/>
                <w:color w:val="000000"/>
                <w:sz w:val="24"/>
                <w:szCs w:val="24"/>
              </w:rPr>
              <w:t xml:space="preserve"> Group</w:t>
            </w:r>
            <w:r w:rsidR="000E71EA" w:rsidRPr="00355FF1">
              <w:rPr>
                <w:rFonts w:ascii="Arial" w:eastAsia="Aptos" w:hAnsi="Arial" w:cs="Arial"/>
                <w:b/>
                <w:bCs/>
                <w:color w:val="000000"/>
                <w:sz w:val="24"/>
                <w:szCs w:val="24"/>
              </w:rPr>
              <w:t xml:space="preserve"> (PPG)</w:t>
            </w:r>
          </w:p>
        </w:tc>
        <w:tc>
          <w:tcPr>
            <w:tcW w:w="1440" w:type="dxa"/>
            <w:shd w:val="clear" w:color="auto" w:fill="CCDFF1" w:themeFill="background2"/>
          </w:tcPr>
          <w:p w14:paraId="0A81CD6B" w14:textId="2F7CD2F0" w:rsidR="008909A6" w:rsidRPr="008909A6" w:rsidRDefault="008909A6" w:rsidP="008909A6">
            <w:pPr>
              <w:rPr>
                <w:rFonts w:ascii="Arial" w:eastAsia="Aptos" w:hAnsi="Arial" w:cs="Arial"/>
                <w:b/>
                <w:bCs/>
                <w:color w:val="000000"/>
                <w:sz w:val="24"/>
                <w:szCs w:val="24"/>
                <w:highlight w:val="yellow"/>
              </w:rPr>
            </w:pPr>
            <w:r w:rsidRPr="006A25D8">
              <w:rPr>
                <w:rFonts w:ascii="Arial" w:eastAsia="Aptos" w:hAnsi="Arial" w:cs="Arial"/>
                <w:b/>
                <w:bCs/>
                <w:color w:val="000000"/>
                <w:sz w:val="24"/>
                <w:szCs w:val="24"/>
              </w:rPr>
              <w:t>Core 20 + 5 Ambassador</w:t>
            </w:r>
          </w:p>
        </w:tc>
        <w:tc>
          <w:tcPr>
            <w:tcW w:w="1440" w:type="dxa"/>
            <w:shd w:val="clear" w:color="auto" w:fill="CCDFF1" w:themeFill="background2"/>
          </w:tcPr>
          <w:p w14:paraId="30B24203" w14:textId="5930CA33" w:rsidR="008909A6" w:rsidRPr="008909A6" w:rsidRDefault="00B7397D" w:rsidP="008909A6">
            <w:pPr>
              <w:rPr>
                <w:rFonts w:ascii="Arial" w:eastAsia="Aptos" w:hAnsi="Arial" w:cs="Arial"/>
                <w:b/>
                <w:bCs/>
                <w:color w:val="000000"/>
                <w:sz w:val="24"/>
                <w:szCs w:val="24"/>
                <w:highlight w:val="yellow"/>
              </w:rPr>
            </w:pPr>
            <w:r w:rsidRPr="00B7397D">
              <w:rPr>
                <w:rFonts w:ascii="Arial" w:eastAsia="Aptos" w:hAnsi="Arial" w:cs="Arial"/>
                <w:b/>
                <w:bCs/>
                <w:color w:val="000000"/>
                <w:sz w:val="24"/>
                <w:szCs w:val="24"/>
              </w:rPr>
              <w:t>Your Health Nottinghamshire</w:t>
            </w:r>
          </w:p>
        </w:tc>
        <w:tc>
          <w:tcPr>
            <w:tcW w:w="1440" w:type="dxa"/>
            <w:shd w:val="clear" w:color="auto" w:fill="CCDFF1" w:themeFill="background2"/>
          </w:tcPr>
          <w:p w14:paraId="419B3326" w14:textId="6728D3C3" w:rsidR="008909A6" w:rsidRPr="008909A6" w:rsidRDefault="000563A5" w:rsidP="008909A6">
            <w:pPr>
              <w:rPr>
                <w:rFonts w:ascii="Arial" w:eastAsia="Aptos" w:hAnsi="Arial" w:cs="Arial"/>
                <w:b/>
                <w:bCs/>
                <w:color w:val="000000"/>
                <w:sz w:val="24"/>
                <w:szCs w:val="24"/>
                <w:highlight w:val="yellow"/>
              </w:rPr>
            </w:pPr>
            <w:r>
              <w:rPr>
                <w:rFonts w:ascii="Arial" w:eastAsia="Aptos" w:hAnsi="Arial" w:cs="Arial"/>
                <w:b/>
                <w:bCs/>
                <w:color w:val="000000"/>
                <w:sz w:val="24"/>
                <w:szCs w:val="24"/>
              </w:rPr>
              <w:t>Maggie’s Cancer Charity</w:t>
            </w:r>
            <w:r w:rsidR="008909A6" w:rsidRPr="00B7397D">
              <w:rPr>
                <w:rFonts w:ascii="Arial" w:eastAsia="Aptos" w:hAnsi="Arial" w:cs="Arial"/>
                <w:b/>
                <w:bCs/>
                <w:color w:val="000000"/>
                <w:sz w:val="24"/>
                <w:szCs w:val="24"/>
              </w:rPr>
              <w:t xml:space="preserve"> </w:t>
            </w:r>
          </w:p>
        </w:tc>
      </w:tr>
      <w:tr w:rsidR="00B7397D" w:rsidRPr="00355FF1" w14:paraId="5A09D478" w14:textId="77777777" w:rsidTr="00E31677">
        <w:trPr>
          <w:trHeight w:val="2012"/>
        </w:trPr>
        <w:tc>
          <w:tcPr>
            <w:tcW w:w="2059" w:type="dxa"/>
          </w:tcPr>
          <w:p w14:paraId="5511C09B" w14:textId="77777777" w:rsidR="008909A6" w:rsidRPr="008909A6" w:rsidRDefault="008909A6" w:rsidP="008909A6">
            <w:pPr>
              <w:rPr>
                <w:rFonts w:ascii="Arial" w:eastAsia="Aptos" w:hAnsi="Arial" w:cs="Arial"/>
                <w:sz w:val="24"/>
                <w:szCs w:val="24"/>
              </w:rPr>
            </w:pPr>
            <w:r w:rsidRPr="008909A6">
              <w:rPr>
                <w:rFonts w:ascii="Arial" w:eastAsia="Aptos" w:hAnsi="Arial" w:cs="Arial"/>
                <w:sz w:val="24"/>
                <w:szCs w:val="24"/>
              </w:rPr>
              <w:t>1A</w:t>
            </w:r>
            <w:r w:rsidRPr="008909A6">
              <w:rPr>
                <w:rFonts w:ascii="Arial" w:eastAsia="Aptos" w:hAnsi="Arial" w:cs="Arial"/>
                <w:bCs/>
                <w:sz w:val="24"/>
                <w:szCs w:val="24"/>
              </w:rPr>
              <w:t xml:space="preserve"> Patients (service users) have required levels of access to the service</w:t>
            </w:r>
          </w:p>
        </w:tc>
        <w:tc>
          <w:tcPr>
            <w:tcW w:w="4575" w:type="dxa"/>
            <w:gridSpan w:val="2"/>
          </w:tcPr>
          <w:p w14:paraId="6AFEE45F" w14:textId="57233A93" w:rsidR="00355FF1" w:rsidRPr="00355FF1" w:rsidRDefault="00355FF1">
            <w:pPr>
              <w:pStyle w:val="NormalWeb"/>
              <w:numPr>
                <w:ilvl w:val="0"/>
                <w:numId w:val="13"/>
              </w:numPr>
              <w:rPr>
                <w:rFonts w:ascii="Arial" w:hAnsi="Arial" w:cs="Arial"/>
                <w:sz w:val="24"/>
                <w:szCs w:val="24"/>
              </w:rPr>
            </w:pPr>
            <w:r w:rsidRPr="00355FF1">
              <w:rPr>
                <w:rFonts w:ascii="Arial" w:hAnsi="Arial" w:cs="Arial"/>
                <w:sz w:val="24"/>
                <w:szCs w:val="24"/>
              </w:rPr>
              <w:t>Community-based CT scanners with 7-day, extended hours.</w:t>
            </w:r>
          </w:p>
          <w:p w14:paraId="4F8C13C9" w14:textId="3AB0A3D2" w:rsidR="00355FF1" w:rsidRPr="00355FF1" w:rsidRDefault="00355FF1">
            <w:pPr>
              <w:pStyle w:val="NormalWeb"/>
              <w:numPr>
                <w:ilvl w:val="0"/>
                <w:numId w:val="13"/>
              </w:numPr>
              <w:rPr>
                <w:rFonts w:ascii="Arial" w:hAnsi="Arial" w:cs="Arial"/>
                <w:sz w:val="24"/>
                <w:szCs w:val="24"/>
              </w:rPr>
            </w:pPr>
            <w:r w:rsidRPr="00355FF1">
              <w:rPr>
                <w:rFonts w:ascii="Arial" w:hAnsi="Arial" w:cs="Arial"/>
                <w:sz w:val="24"/>
                <w:szCs w:val="24"/>
              </w:rPr>
              <w:t>Tailored, multi-language materials.</w:t>
            </w:r>
          </w:p>
          <w:p w14:paraId="4BDFE8D9" w14:textId="2589926C" w:rsidR="00355FF1" w:rsidRPr="00355FF1" w:rsidRDefault="00355FF1">
            <w:pPr>
              <w:pStyle w:val="NormalWeb"/>
              <w:numPr>
                <w:ilvl w:val="0"/>
                <w:numId w:val="13"/>
              </w:numPr>
              <w:rPr>
                <w:rFonts w:ascii="Arial" w:hAnsi="Arial" w:cs="Arial"/>
                <w:sz w:val="24"/>
                <w:szCs w:val="24"/>
              </w:rPr>
            </w:pPr>
            <w:r w:rsidRPr="00355FF1">
              <w:rPr>
                <w:rFonts w:ascii="Arial" w:hAnsi="Arial" w:cs="Arial"/>
                <w:sz w:val="24"/>
                <w:szCs w:val="24"/>
              </w:rPr>
              <w:t>Uptake actively monitored by patient demographics.</w:t>
            </w:r>
          </w:p>
          <w:p w14:paraId="661E5FED" w14:textId="4F81E586" w:rsidR="008909A6" w:rsidRPr="00355FF1" w:rsidRDefault="00355FF1">
            <w:pPr>
              <w:pStyle w:val="NormalWeb"/>
              <w:numPr>
                <w:ilvl w:val="0"/>
                <w:numId w:val="13"/>
              </w:numPr>
              <w:rPr>
                <w:rFonts w:ascii="Arial" w:hAnsi="Arial" w:cs="Arial"/>
                <w:sz w:val="24"/>
                <w:szCs w:val="24"/>
              </w:rPr>
            </w:pPr>
            <w:r w:rsidRPr="00355FF1">
              <w:rPr>
                <w:rFonts w:ascii="Arial" w:hAnsi="Arial" w:cs="Arial"/>
                <w:sz w:val="24"/>
                <w:szCs w:val="24"/>
              </w:rPr>
              <w:t>Patient case study highlights real-world impact.</w:t>
            </w:r>
          </w:p>
        </w:tc>
        <w:tc>
          <w:tcPr>
            <w:tcW w:w="1440" w:type="dxa"/>
          </w:tcPr>
          <w:p w14:paraId="2516D8CC" w14:textId="0A9189F0" w:rsidR="008909A6" w:rsidRPr="008909A6" w:rsidRDefault="000E71EA" w:rsidP="008909A6">
            <w:pPr>
              <w:rPr>
                <w:rFonts w:ascii="Arial" w:eastAsia="Aptos" w:hAnsi="Arial" w:cs="Arial"/>
                <w:sz w:val="24"/>
                <w:szCs w:val="24"/>
              </w:rPr>
            </w:pPr>
            <w:r w:rsidRPr="00355FF1">
              <w:rPr>
                <w:rFonts w:ascii="Arial" w:eastAsia="Aptos" w:hAnsi="Arial" w:cs="Arial"/>
                <w:sz w:val="24"/>
                <w:szCs w:val="24"/>
              </w:rPr>
              <w:t>3</w:t>
            </w:r>
            <w:r w:rsidR="008909A6" w:rsidRPr="008909A6">
              <w:rPr>
                <w:rFonts w:ascii="Arial" w:eastAsia="Aptos" w:hAnsi="Arial" w:cs="Arial"/>
                <w:sz w:val="24"/>
                <w:szCs w:val="24"/>
              </w:rPr>
              <w:t>/3</w:t>
            </w:r>
          </w:p>
        </w:tc>
        <w:tc>
          <w:tcPr>
            <w:tcW w:w="1440" w:type="dxa"/>
          </w:tcPr>
          <w:p w14:paraId="7887BF75" w14:textId="3FA9BFDF" w:rsidR="008909A6" w:rsidRPr="006A25D8" w:rsidRDefault="006A25D8" w:rsidP="008909A6">
            <w:pPr>
              <w:rPr>
                <w:rFonts w:ascii="Arial" w:eastAsia="Aptos" w:hAnsi="Arial" w:cs="Arial"/>
                <w:sz w:val="24"/>
                <w:szCs w:val="24"/>
              </w:rPr>
            </w:pPr>
            <w:r w:rsidRPr="006A25D8">
              <w:rPr>
                <w:rFonts w:ascii="Arial" w:eastAsia="Aptos" w:hAnsi="Arial" w:cs="Arial"/>
                <w:sz w:val="24"/>
                <w:szCs w:val="24"/>
              </w:rPr>
              <w:t>3/3</w:t>
            </w:r>
          </w:p>
        </w:tc>
        <w:tc>
          <w:tcPr>
            <w:tcW w:w="1440" w:type="dxa"/>
          </w:tcPr>
          <w:p w14:paraId="0AC8D1EF" w14:textId="5E951133" w:rsidR="008909A6" w:rsidRPr="006A25D8" w:rsidRDefault="00774992" w:rsidP="008909A6">
            <w:pPr>
              <w:rPr>
                <w:rFonts w:ascii="Arial" w:eastAsia="Aptos" w:hAnsi="Arial" w:cs="Arial"/>
                <w:sz w:val="24"/>
                <w:szCs w:val="24"/>
              </w:rPr>
            </w:pPr>
            <w:r>
              <w:rPr>
                <w:rFonts w:ascii="Arial" w:eastAsia="Aptos" w:hAnsi="Arial" w:cs="Arial"/>
                <w:sz w:val="24"/>
                <w:szCs w:val="24"/>
              </w:rPr>
              <w:t>3</w:t>
            </w:r>
            <w:r w:rsidR="008909A6" w:rsidRPr="006A25D8">
              <w:rPr>
                <w:rFonts w:ascii="Arial" w:eastAsia="Aptos" w:hAnsi="Arial" w:cs="Arial"/>
                <w:sz w:val="24"/>
                <w:szCs w:val="24"/>
              </w:rPr>
              <w:t>/3</w:t>
            </w:r>
          </w:p>
        </w:tc>
        <w:tc>
          <w:tcPr>
            <w:tcW w:w="1440" w:type="dxa"/>
          </w:tcPr>
          <w:p w14:paraId="552A7CFD" w14:textId="2450D40E" w:rsidR="008909A6" w:rsidRPr="006A25D8" w:rsidRDefault="000563A5" w:rsidP="008909A6">
            <w:pPr>
              <w:rPr>
                <w:rFonts w:ascii="Arial" w:eastAsia="Aptos" w:hAnsi="Arial" w:cs="Arial"/>
                <w:sz w:val="24"/>
                <w:szCs w:val="24"/>
              </w:rPr>
            </w:pPr>
            <w:r>
              <w:rPr>
                <w:rFonts w:ascii="Arial" w:eastAsia="Aptos" w:hAnsi="Arial" w:cs="Arial"/>
                <w:sz w:val="24"/>
                <w:szCs w:val="24"/>
              </w:rPr>
              <w:t>3</w:t>
            </w:r>
            <w:r w:rsidR="008909A6" w:rsidRPr="006A25D8">
              <w:rPr>
                <w:rFonts w:ascii="Arial" w:eastAsia="Aptos" w:hAnsi="Arial" w:cs="Arial"/>
                <w:sz w:val="24"/>
                <w:szCs w:val="24"/>
              </w:rPr>
              <w:t>/3</w:t>
            </w:r>
          </w:p>
        </w:tc>
      </w:tr>
      <w:tr w:rsidR="00B7397D" w:rsidRPr="00355FF1" w14:paraId="286F9BBA" w14:textId="77777777" w:rsidTr="00E31677">
        <w:trPr>
          <w:trHeight w:val="1350"/>
        </w:trPr>
        <w:tc>
          <w:tcPr>
            <w:tcW w:w="2059" w:type="dxa"/>
          </w:tcPr>
          <w:p w14:paraId="4628E246" w14:textId="77777777" w:rsidR="008909A6" w:rsidRPr="008909A6" w:rsidRDefault="008909A6" w:rsidP="008909A6">
            <w:pPr>
              <w:rPr>
                <w:rFonts w:ascii="Arial" w:eastAsia="Aptos" w:hAnsi="Arial" w:cs="Arial"/>
                <w:sz w:val="24"/>
                <w:szCs w:val="24"/>
              </w:rPr>
            </w:pPr>
            <w:r w:rsidRPr="008909A6">
              <w:rPr>
                <w:rFonts w:ascii="Arial" w:eastAsia="Aptos" w:hAnsi="Arial" w:cs="Arial"/>
                <w:sz w:val="24"/>
                <w:szCs w:val="24"/>
              </w:rPr>
              <w:t>1B Individual p</w:t>
            </w:r>
            <w:r w:rsidRPr="008909A6">
              <w:rPr>
                <w:rFonts w:ascii="Arial" w:eastAsia="Aptos" w:hAnsi="Arial" w:cs="Arial"/>
                <w:bCs/>
                <w:sz w:val="24"/>
                <w:szCs w:val="24"/>
              </w:rPr>
              <w:t xml:space="preserve">atients (service users) </w:t>
            </w:r>
            <w:r w:rsidRPr="008909A6">
              <w:rPr>
                <w:rFonts w:ascii="Arial" w:eastAsia="Aptos" w:hAnsi="Arial" w:cs="Arial"/>
                <w:sz w:val="24"/>
                <w:szCs w:val="24"/>
              </w:rPr>
              <w:t>health needs are met</w:t>
            </w:r>
          </w:p>
        </w:tc>
        <w:tc>
          <w:tcPr>
            <w:tcW w:w="4575" w:type="dxa"/>
            <w:gridSpan w:val="2"/>
          </w:tcPr>
          <w:p w14:paraId="74A3533F" w14:textId="13A4FB81" w:rsidR="00355FF1" w:rsidRPr="00355FF1" w:rsidRDefault="00355FF1">
            <w:pPr>
              <w:pStyle w:val="NormalWeb"/>
              <w:numPr>
                <w:ilvl w:val="0"/>
                <w:numId w:val="13"/>
              </w:numPr>
              <w:rPr>
                <w:rFonts w:ascii="Arial" w:hAnsi="Arial" w:cs="Arial"/>
                <w:sz w:val="24"/>
                <w:szCs w:val="24"/>
              </w:rPr>
            </w:pPr>
            <w:r w:rsidRPr="00355FF1">
              <w:rPr>
                <w:rFonts w:ascii="Arial" w:hAnsi="Arial" w:cs="Arial"/>
                <w:sz w:val="24"/>
                <w:szCs w:val="24"/>
              </w:rPr>
              <w:t>Press release and presentation showcasing delivery of the SMD initiative.</w:t>
            </w:r>
          </w:p>
          <w:p w14:paraId="38BD98EA" w14:textId="3B514653" w:rsidR="00355FF1" w:rsidRPr="00355FF1" w:rsidRDefault="00355FF1">
            <w:pPr>
              <w:pStyle w:val="NormalWeb"/>
              <w:numPr>
                <w:ilvl w:val="0"/>
                <w:numId w:val="13"/>
              </w:numPr>
              <w:rPr>
                <w:rFonts w:ascii="Arial" w:hAnsi="Arial" w:cs="Arial"/>
                <w:sz w:val="24"/>
                <w:szCs w:val="24"/>
              </w:rPr>
            </w:pPr>
            <w:r w:rsidRPr="00355FF1">
              <w:rPr>
                <w:rFonts w:ascii="Arial" w:hAnsi="Arial" w:cs="Arial"/>
                <w:sz w:val="24"/>
                <w:szCs w:val="24"/>
              </w:rPr>
              <w:t>Patient-led video and dedicated programme website with translation function.</w:t>
            </w:r>
          </w:p>
          <w:p w14:paraId="5CA01AC1" w14:textId="3803BC6A" w:rsidR="00355FF1" w:rsidRPr="00355FF1" w:rsidRDefault="00355FF1">
            <w:pPr>
              <w:pStyle w:val="NormalWeb"/>
              <w:numPr>
                <w:ilvl w:val="0"/>
                <w:numId w:val="13"/>
              </w:numPr>
              <w:rPr>
                <w:rFonts w:ascii="Arial" w:hAnsi="Arial" w:cs="Arial"/>
                <w:sz w:val="24"/>
                <w:szCs w:val="24"/>
              </w:rPr>
            </w:pPr>
            <w:r w:rsidRPr="00355FF1">
              <w:rPr>
                <w:rFonts w:ascii="Arial" w:hAnsi="Arial" w:cs="Arial"/>
                <w:sz w:val="24"/>
                <w:szCs w:val="24"/>
              </w:rPr>
              <w:t>Targeted engagement with higher-risk communities, including LGBTQI promotion at Pride events.</w:t>
            </w:r>
          </w:p>
          <w:p w14:paraId="052F3E7A" w14:textId="025FF552" w:rsidR="00355FF1" w:rsidRPr="00355FF1" w:rsidRDefault="00355FF1">
            <w:pPr>
              <w:pStyle w:val="NormalWeb"/>
              <w:numPr>
                <w:ilvl w:val="0"/>
                <w:numId w:val="13"/>
              </w:numPr>
              <w:rPr>
                <w:rFonts w:ascii="Arial" w:hAnsi="Arial" w:cs="Arial"/>
                <w:sz w:val="24"/>
                <w:szCs w:val="24"/>
              </w:rPr>
            </w:pPr>
            <w:r w:rsidRPr="00355FF1">
              <w:rPr>
                <w:rFonts w:ascii="Arial" w:hAnsi="Arial" w:cs="Arial"/>
                <w:sz w:val="24"/>
                <w:szCs w:val="24"/>
              </w:rPr>
              <w:t>Multichannel, culturally inclusive communications and engagement strategy.</w:t>
            </w:r>
          </w:p>
          <w:p w14:paraId="2937F310" w14:textId="7ADA21E7" w:rsidR="008909A6" w:rsidRPr="00355FF1" w:rsidRDefault="00355FF1">
            <w:pPr>
              <w:pStyle w:val="NormalWeb"/>
              <w:numPr>
                <w:ilvl w:val="0"/>
                <w:numId w:val="13"/>
              </w:numPr>
              <w:rPr>
                <w:rFonts w:ascii="Arial" w:hAnsi="Arial" w:cs="Arial"/>
                <w:sz w:val="24"/>
                <w:szCs w:val="24"/>
              </w:rPr>
            </w:pPr>
            <w:r w:rsidRPr="00355FF1">
              <w:rPr>
                <w:rFonts w:ascii="Arial" w:hAnsi="Arial" w:cs="Arial"/>
                <w:sz w:val="24"/>
                <w:szCs w:val="24"/>
              </w:rPr>
              <w:t>Guidance poster on developing tailored pathways for the prison population.</w:t>
            </w:r>
          </w:p>
        </w:tc>
        <w:tc>
          <w:tcPr>
            <w:tcW w:w="1440" w:type="dxa"/>
          </w:tcPr>
          <w:p w14:paraId="297D79BD" w14:textId="0C657B9E" w:rsidR="008909A6" w:rsidRPr="008909A6" w:rsidRDefault="000E71EA" w:rsidP="008909A6">
            <w:pPr>
              <w:rPr>
                <w:rFonts w:ascii="Arial" w:eastAsia="Aptos" w:hAnsi="Arial" w:cs="Arial"/>
                <w:sz w:val="24"/>
                <w:szCs w:val="24"/>
              </w:rPr>
            </w:pPr>
            <w:r w:rsidRPr="00355FF1">
              <w:rPr>
                <w:rFonts w:ascii="Arial" w:eastAsia="Aptos" w:hAnsi="Arial" w:cs="Arial"/>
                <w:sz w:val="24"/>
                <w:szCs w:val="24"/>
              </w:rPr>
              <w:t>3</w:t>
            </w:r>
            <w:r w:rsidR="008909A6" w:rsidRPr="008909A6">
              <w:rPr>
                <w:rFonts w:ascii="Arial" w:eastAsia="Aptos" w:hAnsi="Arial" w:cs="Arial"/>
                <w:sz w:val="24"/>
                <w:szCs w:val="24"/>
              </w:rPr>
              <w:t>/3</w:t>
            </w:r>
          </w:p>
        </w:tc>
        <w:tc>
          <w:tcPr>
            <w:tcW w:w="1440" w:type="dxa"/>
          </w:tcPr>
          <w:p w14:paraId="4DB40720" w14:textId="017D29D9" w:rsidR="008909A6" w:rsidRPr="006A25D8" w:rsidRDefault="006A25D8" w:rsidP="008909A6">
            <w:pPr>
              <w:rPr>
                <w:rFonts w:ascii="Arial" w:eastAsia="Aptos" w:hAnsi="Arial" w:cs="Arial"/>
                <w:sz w:val="24"/>
                <w:szCs w:val="24"/>
              </w:rPr>
            </w:pPr>
            <w:r w:rsidRPr="006A25D8">
              <w:rPr>
                <w:rFonts w:ascii="Arial" w:eastAsia="Aptos" w:hAnsi="Arial" w:cs="Arial"/>
                <w:sz w:val="24"/>
                <w:szCs w:val="24"/>
              </w:rPr>
              <w:t>3/3</w:t>
            </w:r>
          </w:p>
        </w:tc>
        <w:tc>
          <w:tcPr>
            <w:tcW w:w="1440" w:type="dxa"/>
          </w:tcPr>
          <w:p w14:paraId="0E822AB3" w14:textId="17C1C1B3" w:rsidR="008909A6" w:rsidRPr="006A25D8" w:rsidRDefault="00774992" w:rsidP="008909A6">
            <w:pPr>
              <w:rPr>
                <w:rFonts w:ascii="Arial" w:eastAsia="Aptos" w:hAnsi="Arial" w:cs="Arial"/>
                <w:sz w:val="24"/>
                <w:szCs w:val="24"/>
              </w:rPr>
            </w:pPr>
            <w:r>
              <w:rPr>
                <w:rFonts w:ascii="Arial" w:eastAsia="Aptos" w:hAnsi="Arial" w:cs="Arial"/>
                <w:sz w:val="24"/>
                <w:szCs w:val="24"/>
              </w:rPr>
              <w:t>3</w:t>
            </w:r>
            <w:r w:rsidR="008909A6" w:rsidRPr="006A25D8">
              <w:rPr>
                <w:rFonts w:ascii="Arial" w:eastAsia="Aptos" w:hAnsi="Arial" w:cs="Arial"/>
                <w:sz w:val="24"/>
                <w:szCs w:val="24"/>
              </w:rPr>
              <w:t>/3</w:t>
            </w:r>
          </w:p>
        </w:tc>
        <w:tc>
          <w:tcPr>
            <w:tcW w:w="1440" w:type="dxa"/>
          </w:tcPr>
          <w:p w14:paraId="32ACC0DD" w14:textId="4BE3EC5C" w:rsidR="008909A6" w:rsidRPr="006A25D8" w:rsidRDefault="000563A5" w:rsidP="008909A6">
            <w:pPr>
              <w:rPr>
                <w:rFonts w:ascii="Arial" w:eastAsia="Aptos" w:hAnsi="Arial" w:cs="Arial"/>
                <w:sz w:val="24"/>
                <w:szCs w:val="24"/>
              </w:rPr>
            </w:pPr>
            <w:r>
              <w:rPr>
                <w:rFonts w:ascii="Arial" w:eastAsia="Aptos" w:hAnsi="Arial" w:cs="Arial"/>
                <w:sz w:val="24"/>
                <w:szCs w:val="24"/>
              </w:rPr>
              <w:t>3</w:t>
            </w:r>
            <w:r w:rsidR="008909A6" w:rsidRPr="006A25D8">
              <w:rPr>
                <w:rFonts w:ascii="Arial" w:eastAsia="Aptos" w:hAnsi="Arial" w:cs="Arial"/>
                <w:sz w:val="24"/>
                <w:szCs w:val="24"/>
              </w:rPr>
              <w:t>/3</w:t>
            </w:r>
          </w:p>
        </w:tc>
      </w:tr>
      <w:tr w:rsidR="00B7397D" w:rsidRPr="00355FF1" w14:paraId="553D88D5" w14:textId="77777777" w:rsidTr="00E31677">
        <w:trPr>
          <w:trHeight w:val="4670"/>
        </w:trPr>
        <w:tc>
          <w:tcPr>
            <w:tcW w:w="2059" w:type="dxa"/>
            <w:tcBorders>
              <w:bottom w:val="single" w:sz="4" w:space="0" w:color="auto"/>
            </w:tcBorders>
          </w:tcPr>
          <w:p w14:paraId="5CB6064F" w14:textId="77777777" w:rsidR="008909A6" w:rsidRPr="008909A6" w:rsidRDefault="008909A6" w:rsidP="008909A6">
            <w:pPr>
              <w:rPr>
                <w:rFonts w:ascii="Arial" w:eastAsia="Aptos" w:hAnsi="Arial" w:cs="Arial"/>
                <w:sz w:val="24"/>
                <w:szCs w:val="24"/>
              </w:rPr>
            </w:pPr>
            <w:r w:rsidRPr="008909A6">
              <w:rPr>
                <w:rFonts w:ascii="Arial" w:eastAsia="Aptos" w:hAnsi="Arial" w:cs="Arial"/>
                <w:sz w:val="24"/>
                <w:szCs w:val="24"/>
              </w:rPr>
              <w:lastRenderedPageBreak/>
              <w:t>1C When p</w:t>
            </w:r>
            <w:r w:rsidRPr="008909A6">
              <w:rPr>
                <w:rFonts w:ascii="Arial" w:eastAsia="Aptos" w:hAnsi="Arial" w:cs="Arial"/>
                <w:bCs/>
                <w:sz w:val="24"/>
                <w:szCs w:val="24"/>
              </w:rPr>
              <w:t xml:space="preserve">atients (service users) </w:t>
            </w:r>
            <w:r w:rsidRPr="008909A6">
              <w:rPr>
                <w:rFonts w:ascii="Arial" w:eastAsia="Aptos" w:hAnsi="Arial" w:cs="Arial"/>
                <w:sz w:val="24"/>
                <w:szCs w:val="24"/>
              </w:rPr>
              <w:t>use the service, they are free from harm</w:t>
            </w:r>
          </w:p>
        </w:tc>
        <w:tc>
          <w:tcPr>
            <w:tcW w:w="4575" w:type="dxa"/>
            <w:gridSpan w:val="2"/>
            <w:tcBorders>
              <w:bottom w:val="single" w:sz="4" w:space="0" w:color="auto"/>
            </w:tcBorders>
          </w:tcPr>
          <w:p w14:paraId="7830C6AD" w14:textId="12903FA1" w:rsidR="00355FF1" w:rsidRPr="00355FF1" w:rsidRDefault="00355FF1">
            <w:pPr>
              <w:pStyle w:val="NormalWeb"/>
              <w:numPr>
                <w:ilvl w:val="0"/>
                <w:numId w:val="13"/>
              </w:numPr>
              <w:rPr>
                <w:rFonts w:ascii="Arial" w:hAnsi="Arial" w:cs="Arial"/>
                <w:sz w:val="24"/>
                <w:szCs w:val="24"/>
              </w:rPr>
            </w:pPr>
            <w:r w:rsidRPr="00355FF1">
              <w:rPr>
                <w:rFonts w:ascii="Arial" w:hAnsi="Arial" w:cs="Arial"/>
                <w:sz w:val="24"/>
                <w:szCs w:val="24"/>
              </w:rPr>
              <w:t>Screening delivered in line with national LCS guidance.</w:t>
            </w:r>
          </w:p>
          <w:p w14:paraId="0242CA92" w14:textId="7A8FFA3D" w:rsidR="00355FF1" w:rsidRPr="00355FF1" w:rsidRDefault="00355FF1">
            <w:pPr>
              <w:pStyle w:val="NormalWeb"/>
              <w:numPr>
                <w:ilvl w:val="0"/>
                <w:numId w:val="13"/>
              </w:numPr>
              <w:rPr>
                <w:rFonts w:ascii="Arial" w:hAnsi="Arial" w:cs="Arial"/>
                <w:sz w:val="24"/>
                <w:szCs w:val="24"/>
              </w:rPr>
            </w:pPr>
            <w:r w:rsidRPr="00355FF1">
              <w:rPr>
                <w:rFonts w:ascii="Arial" w:hAnsi="Arial" w:cs="Arial"/>
                <w:sz w:val="24"/>
                <w:szCs w:val="24"/>
              </w:rPr>
              <w:t>Low-dose CT scans to minimise radiation exposure.</w:t>
            </w:r>
          </w:p>
          <w:p w14:paraId="5761EFEC" w14:textId="007FDF24" w:rsidR="00355FF1" w:rsidRPr="00355FF1" w:rsidRDefault="00355FF1">
            <w:pPr>
              <w:pStyle w:val="NormalWeb"/>
              <w:numPr>
                <w:ilvl w:val="0"/>
                <w:numId w:val="13"/>
              </w:numPr>
              <w:rPr>
                <w:rFonts w:ascii="Arial" w:hAnsi="Arial" w:cs="Arial"/>
                <w:sz w:val="24"/>
                <w:szCs w:val="24"/>
              </w:rPr>
            </w:pPr>
            <w:r w:rsidRPr="00355FF1">
              <w:rPr>
                <w:rFonts w:ascii="Arial" w:hAnsi="Arial" w:cs="Arial"/>
                <w:sz w:val="24"/>
                <w:szCs w:val="24"/>
              </w:rPr>
              <w:t>Specialist thoracic radiologist reporting, supported by AI tools.</w:t>
            </w:r>
          </w:p>
          <w:p w14:paraId="633E0302" w14:textId="07D94DFE" w:rsidR="00355FF1" w:rsidRPr="00355FF1" w:rsidRDefault="00355FF1">
            <w:pPr>
              <w:pStyle w:val="NormalWeb"/>
              <w:numPr>
                <w:ilvl w:val="0"/>
                <w:numId w:val="13"/>
              </w:numPr>
              <w:rPr>
                <w:rFonts w:ascii="Arial" w:hAnsi="Arial" w:cs="Arial"/>
                <w:sz w:val="24"/>
                <w:szCs w:val="24"/>
              </w:rPr>
            </w:pPr>
            <w:r w:rsidRPr="00355FF1">
              <w:rPr>
                <w:rFonts w:ascii="Arial" w:hAnsi="Arial" w:cs="Arial"/>
                <w:sz w:val="24"/>
                <w:szCs w:val="24"/>
              </w:rPr>
              <w:t xml:space="preserve">Multidisciplinary clinical pathway with </w:t>
            </w:r>
            <w:r w:rsidR="00C3701A">
              <w:rPr>
                <w:rFonts w:ascii="Arial" w:hAnsi="Arial" w:cs="Arial"/>
                <w:sz w:val="24"/>
                <w:szCs w:val="24"/>
              </w:rPr>
              <w:t xml:space="preserve">rapid </w:t>
            </w:r>
            <w:r w:rsidRPr="00355FF1">
              <w:rPr>
                <w:rFonts w:ascii="Arial" w:hAnsi="Arial" w:cs="Arial"/>
                <w:sz w:val="24"/>
                <w:szCs w:val="24"/>
              </w:rPr>
              <w:t>referral to respiratory and oncology services as needed.</w:t>
            </w:r>
          </w:p>
          <w:p w14:paraId="5D063F23" w14:textId="3691CEF5" w:rsidR="00355FF1" w:rsidRPr="00355FF1" w:rsidRDefault="00355FF1">
            <w:pPr>
              <w:pStyle w:val="NormalWeb"/>
              <w:numPr>
                <w:ilvl w:val="0"/>
                <w:numId w:val="13"/>
              </w:numPr>
              <w:rPr>
                <w:rFonts w:ascii="Arial" w:hAnsi="Arial" w:cs="Arial"/>
                <w:sz w:val="24"/>
                <w:szCs w:val="24"/>
              </w:rPr>
            </w:pPr>
            <w:r w:rsidRPr="00355FF1">
              <w:rPr>
                <w:rFonts w:ascii="Arial" w:hAnsi="Arial" w:cs="Arial"/>
                <w:sz w:val="24"/>
                <w:szCs w:val="24"/>
              </w:rPr>
              <w:t>Robust programme governance monitoring safety, quality and performance indicators.</w:t>
            </w:r>
          </w:p>
          <w:p w14:paraId="275974A4" w14:textId="03EF9D3B" w:rsidR="008909A6" w:rsidRPr="00355FF1" w:rsidRDefault="00355FF1">
            <w:pPr>
              <w:pStyle w:val="NormalWeb"/>
              <w:numPr>
                <w:ilvl w:val="0"/>
                <w:numId w:val="13"/>
              </w:numPr>
              <w:rPr>
                <w:rFonts w:ascii="Arial" w:hAnsi="Arial" w:cs="Arial"/>
                <w:sz w:val="24"/>
                <w:szCs w:val="24"/>
              </w:rPr>
            </w:pPr>
            <w:r w:rsidRPr="00355FF1">
              <w:rPr>
                <w:rFonts w:ascii="Arial" w:hAnsi="Arial" w:cs="Arial"/>
                <w:sz w:val="24"/>
                <w:szCs w:val="24"/>
              </w:rPr>
              <w:t>Safe operation of mobile CT units with trained staff and appropriate clinical equipment.</w:t>
            </w:r>
          </w:p>
        </w:tc>
        <w:tc>
          <w:tcPr>
            <w:tcW w:w="1440" w:type="dxa"/>
            <w:tcBorders>
              <w:bottom w:val="single" w:sz="4" w:space="0" w:color="auto"/>
            </w:tcBorders>
          </w:tcPr>
          <w:p w14:paraId="4E1CF970" w14:textId="2C4419CE" w:rsidR="008909A6" w:rsidRPr="008909A6" w:rsidRDefault="000E71EA" w:rsidP="008909A6">
            <w:pPr>
              <w:rPr>
                <w:rFonts w:ascii="Arial" w:eastAsia="Aptos" w:hAnsi="Arial" w:cs="Arial"/>
                <w:sz w:val="24"/>
                <w:szCs w:val="24"/>
              </w:rPr>
            </w:pPr>
            <w:r w:rsidRPr="00355FF1">
              <w:rPr>
                <w:rFonts w:ascii="Arial" w:eastAsia="Aptos" w:hAnsi="Arial" w:cs="Arial"/>
                <w:sz w:val="24"/>
                <w:szCs w:val="24"/>
              </w:rPr>
              <w:t>2</w:t>
            </w:r>
            <w:r w:rsidR="008909A6" w:rsidRPr="008909A6">
              <w:rPr>
                <w:rFonts w:ascii="Arial" w:eastAsia="Aptos" w:hAnsi="Arial" w:cs="Arial"/>
                <w:sz w:val="24"/>
                <w:szCs w:val="24"/>
              </w:rPr>
              <w:t>/3</w:t>
            </w:r>
          </w:p>
        </w:tc>
        <w:tc>
          <w:tcPr>
            <w:tcW w:w="1440" w:type="dxa"/>
            <w:tcBorders>
              <w:bottom w:val="single" w:sz="4" w:space="0" w:color="auto"/>
            </w:tcBorders>
          </w:tcPr>
          <w:p w14:paraId="489A1760" w14:textId="4E5D1A1D" w:rsidR="008909A6" w:rsidRPr="006A25D8" w:rsidRDefault="006A25D8" w:rsidP="008909A6">
            <w:pPr>
              <w:rPr>
                <w:rFonts w:ascii="Arial" w:eastAsia="Aptos" w:hAnsi="Arial" w:cs="Arial"/>
                <w:sz w:val="24"/>
                <w:szCs w:val="24"/>
              </w:rPr>
            </w:pPr>
            <w:r w:rsidRPr="006A25D8">
              <w:rPr>
                <w:rFonts w:ascii="Arial" w:eastAsia="Aptos" w:hAnsi="Arial" w:cs="Arial"/>
                <w:sz w:val="24"/>
                <w:szCs w:val="24"/>
              </w:rPr>
              <w:t>2/3</w:t>
            </w:r>
          </w:p>
        </w:tc>
        <w:tc>
          <w:tcPr>
            <w:tcW w:w="1440" w:type="dxa"/>
            <w:tcBorders>
              <w:bottom w:val="single" w:sz="4" w:space="0" w:color="auto"/>
            </w:tcBorders>
          </w:tcPr>
          <w:p w14:paraId="5A7FA7F9" w14:textId="7F30A047" w:rsidR="008909A6" w:rsidRPr="006A25D8" w:rsidRDefault="00774992" w:rsidP="008909A6">
            <w:pPr>
              <w:rPr>
                <w:rFonts w:ascii="Arial" w:eastAsia="Aptos" w:hAnsi="Arial" w:cs="Arial"/>
                <w:sz w:val="24"/>
                <w:szCs w:val="24"/>
              </w:rPr>
            </w:pPr>
            <w:r>
              <w:rPr>
                <w:rFonts w:ascii="Arial" w:eastAsia="Aptos" w:hAnsi="Arial" w:cs="Arial"/>
                <w:sz w:val="24"/>
                <w:szCs w:val="24"/>
              </w:rPr>
              <w:t>2</w:t>
            </w:r>
            <w:r w:rsidR="008909A6" w:rsidRPr="006A25D8">
              <w:rPr>
                <w:rFonts w:ascii="Arial" w:eastAsia="Aptos" w:hAnsi="Arial" w:cs="Arial"/>
                <w:sz w:val="24"/>
                <w:szCs w:val="24"/>
              </w:rPr>
              <w:t>/3</w:t>
            </w:r>
          </w:p>
        </w:tc>
        <w:tc>
          <w:tcPr>
            <w:tcW w:w="1440" w:type="dxa"/>
            <w:tcBorders>
              <w:bottom w:val="single" w:sz="4" w:space="0" w:color="auto"/>
            </w:tcBorders>
          </w:tcPr>
          <w:p w14:paraId="6E5BDD16" w14:textId="01EF6602" w:rsidR="008909A6" w:rsidRPr="006A25D8" w:rsidRDefault="000563A5" w:rsidP="008909A6">
            <w:pPr>
              <w:rPr>
                <w:rFonts w:ascii="Arial" w:eastAsia="Aptos" w:hAnsi="Arial" w:cs="Arial"/>
                <w:sz w:val="24"/>
                <w:szCs w:val="24"/>
              </w:rPr>
            </w:pPr>
            <w:r>
              <w:rPr>
                <w:rFonts w:ascii="Arial" w:eastAsia="Aptos" w:hAnsi="Arial" w:cs="Arial"/>
                <w:sz w:val="24"/>
                <w:szCs w:val="24"/>
              </w:rPr>
              <w:t>3</w:t>
            </w:r>
            <w:r w:rsidR="008909A6" w:rsidRPr="006A25D8">
              <w:rPr>
                <w:rFonts w:ascii="Arial" w:eastAsia="Aptos" w:hAnsi="Arial" w:cs="Arial"/>
                <w:sz w:val="24"/>
                <w:szCs w:val="24"/>
              </w:rPr>
              <w:t>/3</w:t>
            </w:r>
          </w:p>
        </w:tc>
      </w:tr>
      <w:tr w:rsidR="00B7397D" w:rsidRPr="00355FF1" w14:paraId="0DBC505A" w14:textId="77777777" w:rsidTr="00E31677">
        <w:trPr>
          <w:trHeight w:val="53"/>
        </w:trPr>
        <w:tc>
          <w:tcPr>
            <w:tcW w:w="2059" w:type="dxa"/>
          </w:tcPr>
          <w:p w14:paraId="34B72653" w14:textId="77777777" w:rsidR="008909A6" w:rsidRPr="008909A6" w:rsidRDefault="008909A6" w:rsidP="008909A6">
            <w:pPr>
              <w:rPr>
                <w:rFonts w:ascii="Arial" w:eastAsia="Aptos" w:hAnsi="Arial" w:cs="Arial"/>
                <w:sz w:val="24"/>
                <w:szCs w:val="24"/>
              </w:rPr>
            </w:pPr>
            <w:r w:rsidRPr="008909A6">
              <w:rPr>
                <w:rFonts w:ascii="Arial" w:eastAsia="Aptos" w:hAnsi="Arial" w:cs="Arial"/>
                <w:sz w:val="24"/>
                <w:szCs w:val="24"/>
              </w:rPr>
              <w:t xml:space="preserve">1D </w:t>
            </w:r>
            <w:r w:rsidRPr="008909A6">
              <w:rPr>
                <w:rFonts w:ascii="Arial" w:eastAsia="Aptos" w:hAnsi="Arial" w:cs="Arial"/>
                <w:bCs/>
                <w:sz w:val="24"/>
                <w:szCs w:val="24"/>
              </w:rPr>
              <w:t xml:space="preserve">Patients (service users) </w:t>
            </w:r>
            <w:r w:rsidRPr="008909A6">
              <w:rPr>
                <w:rFonts w:ascii="Arial" w:eastAsia="Aptos" w:hAnsi="Arial" w:cs="Arial"/>
                <w:sz w:val="24"/>
                <w:szCs w:val="24"/>
              </w:rPr>
              <w:t>report positive experiences of the service</w:t>
            </w:r>
          </w:p>
        </w:tc>
        <w:tc>
          <w:tcPr>
            <w:tcW w:w="4575" w:type="dxa"/>
            <w:gridSpan w:val="2"/>
          </w:tcPr>
          <w:p w14:paraId="0A137D4A" w14:textId="762C0C9F" w:rsidR="008909A6" w:rsidRPr="00AC19EF" w:rsidRDefault="00AC19EF">
            <w:pPr>
              <w:pStyle w:val="ListParagraph"/>
              <w:numPr>
                <w:ilvl w:val="0"/>
                <w:numId w:val="14"/>
              </w:numPr>
              <w:rPr>
                <w:rFonts w:ascii="Arial" w:eastAsia="Aptos" w:hAnsi="Arial" w:cs="Arial"/>
                <w:sz w:val="24"/>
                <w:szCs w:val="24"/>
              </w:rPr>
            </w:pPr>
            <w:r w:rsidRPr="00AC19EF">
              <w:rPr>
                <w:rFonts w:ascii="Arial" w:eastAsia="Aptos" w:hAnsi="Arial" w:cs="Arial"/>
                <w:sz w:val="24"/>
                <w:szCs w:val="24"/>
              </w:rPr>
              <w:t>Review of patient satisfaction survey and summary of improvements made</w:t>
            </w:r>
            <w:r w:rsidR="00C3701A">
              <w:rPr>
                <w:rFonts w:ascii="Arial" w:eastAsia="Aptos" w:hAnsi="Arial" w:cs="Arial"/>
                <w:sz w:val="24"/>
                <w:szCs w:val="24"/>
              </w:rPr>
              <w:t>.</w:t>
            </w:r>
          </w:p>
          <w:p w14:paraId="4B184135" w14:textId="6DC70017" w:rsidR="00AC19EF" w:rsidRPr="00AC19EF" w:rsidRDefault="00AC19EF">
            <w:pPr>
              <w:pStyle w:val="ListParagraph"/>
              <w:numPr>
                <w:ilvl w:val="0"/>
                <w:numId w:val="14"/>
              </w:numPr>
              <w:rPr>
                <w:rFonts w:ascii="Arial" w:eastAsia="Aptos" w:hAnsi="Arial" w:cs="Arial"/>
                <w:sz w:val="24"/>
                <w:szCs w:val="24"/>
              </w:rPr>
            </w:pPr>
            <w:r w:rsidRPr="00AC19EF">
              <w:rPr>
                <w:rFonts w:ascii="Arial" w:eastAsia="Aptos" w:hAnsi="Arial" w:cs="Arial"/>
                <w:sz w:val="24"/>
                <w:szCs w:val="24"/>
              </w:rPr>
              <w:t xml:space="preserve">Uptake rate by </w:t>
            </w:r>
            <w:r w:rsidR="00C3701A">
              <w:rPr>
                <w:rFonts w:ascii="Arial" w:eastAsia="Aptos" w:hAnsi="Arial" w:cs="Arial"/>
                <w:sz w:val="24"/>
                <w:szCs w:val="24"/>
              </w:rPr>
              <w:t>primary care network (PCN)</w:t>
            </w:r>
          </w:p>
          <w:p w14:paraId="06B2030F" w14:textId="77777777" w:rsidR="00AC19EF" w:rsidRPr="00C3701A" w:rsidRDefault="00AC19EF">
            <w:pPr>
              <w:pStyle w:val="ListParagraph"/>
              <w:numPr>
                <w:ilvl w:val="0"/>
                <w:numId w:val="14"/>
              </w:numPr>
              <w:rPr>
                <w:rFonts w:eastAsia="Aptos" w:cs="Arial"/>
              </w:rPr>
            </w:pPr>
            <w:r w:rsidRPr="00AC19EF">
              <w:rPr>
                <w:rFonts w:ascii="Arial" w:hAnsi="Arial" w:cs="Arial"/>
                <w:sz w:val="24"/>
                <w:szCs w:val="24"/>
              </w:rPr>
              <w:t>Evidence that the most deprived quintile have seen the greatest improvement in early-stage lung cancer detection.</w:t>
            </w:r>
          </w:p>
          <w:p w14:paraId="7E932C45" w14:textId="30032FF0" w:rsidR="00C3701A" w:rsidRPr="00AC19EF" w:rsidRDefault="00C3701A" w:rsidP="00C3701A">
            <w:pPr>
              <w:pStyle w:val="ListParagraph"/>
              <w:ind w:left="360"/>
              <w:rPr>
                <w:rFonts w:eastAsia="Aptos" w:cs="Arial"/>
              </w:rPr>
            </w:pPr>
          </w:p>
        </w:tc>
        <w:tc>
          <w:tcPr>
            <w:tcW w:w="1440" w:type="dxa"/>
          </w:tcPr>
          <w:p w14:paraId="71461AE9" w14:textId="4B9EB4E9" w:rsidR="008909A6" w:rsidRPr="008909A6" w:rsidRDefault="000E71EA" w:rsidP="008909A6">
            <w:pPr>
              <w:rPr>
                <w:rFonts w:ascii="Arial" w:eastAsia="Aptos" w:hAnsi="Arial" w:cs="Arial"/>
                <w:sz w:val="24"/>
                <w:szCs w:val="24"/>
              </w:rPr>
            </w:pPr>
            <w:r w:rsidRPr="00355FF1">
              <w:rPr>
                <w:rFonts w:ascii="Arial" w:eastAsia="Aptos" w:hAnsi="Arial" w:cs="Arial"/>
                <w:sz w:val="24"/>
                <w:szCs w:val="24"/>
              </w:rPr>
              <w:t>3</w:t>
            </w:r>
            <w:r w:rsidR="008909A6" w:rsidRPr="008909A6">
              <w:rPr>
                <w:rFonts w:ascii="Arial" w:eastAsia="Aptos" w:hAnsi="Arial" w:cs="Arial"/>
                <w:sz w:val="24"/>
                <w:szCs w:val="24"/>
              </w:rPr>
              <w:t>/3</w:t>
            </w:r>
          </w:p>
        </w:tc>
        <w:tc>
          <w:tcPr>
            <w:tcW w:w="1440" w:type="dxa"/>
          </w:tcPr>
          <w:p w14:paraId="298357E7" w14:textId="1BC98B03" w:rsidR="008909A6" w:rsidRPr="006A25D8" w:rsidRDefault="006A25D8" w:rsidP="008909A6">
            <w:pPr>
              <w:rPr>
                <w:rFonts w:ascii="Arial" w:eastAsia="Aptos" w:hAnsi="Arial" w:cs="Arial"/>
                <w:sz w:val="24"/>
                <w:szCs w:val="24"/>
              </w:rPr>
            </w:pPr>
            <w:r w:rsidRPr="006A25D8">
              <w:rPr>
                <w:rFonts w:ascii="Arial" w:eastAsia="Aptos" w:hAnsi="Arial" w:cs="Arial"/>
                <w:sz w:val="24"/>
                <w:szCs w:val="24"/>
              </w:rPr>
              <w:t>3/3</w:t>
            </w:r>
          </w:p>
        </w:tc>
        <w:tc>
          <w:tcPr>
            <w:tcW w:w="1440" w:type="dxa"/>
          </w:tcPr>
          <w:p w14:paraId="2ED00B1E" w14:textId="0781C31A" w:rsidR="008909A6" w:rsidRPr="006A25D8" w:rsidRDefault="00774992" w:rsidP="008909A6">
            <w:pPr>
              <w:rPr>
                <w:rFonts w:ascii="Arial" w:eastAsia="Aptos" w:hAnsi="Arial" w:cs="Arial"/>
                <w:sz w:val="24"/>
                <w:szCs w:val="24"/>
              </w:rPr>
            </w:pPr>
            <w:r>
              <w:rPr>
                <w:rFonts w:ascii="Arial" w:eastAsia="Aptos" w:hAnsi="Arial" w:cs="Arial"/>
                <w:sz w:val="24"/>
                <w:szCs w:val="24"/>
              </w:rPr>
              <w:t>3</w:t>
            </w:r>
            <w:r w:rsidR="008909A6" w:rsidRPr="006A25D8">
              <w:rPr>
                <w:rFonts w:ascii="Arial" w:eastAsia="Aptos" w:hAnsi="Arial" w:cs="Arial"/>
                <w:sz w:val="24"/>
                <w:szCs w:val="24"/>
              </w:rPr>
              <w:t>/3</w:t>
            </w:r>
          </w:p>
        </w:tc>
        <w:tc>
          <w:tcPr>
            <w:tcW w:w="1440" w:type="dxa"/>
          </w:tcPr>
          <w:p w14:paraId="7E473B56" w14:textId="5829135F" w:rsidR="008909A6" w:rsidRPr="006A25D8" w:rsidRDefault="000563A5" w:rsidP="008909A6">
            <w:pPr>
              <w:rPr>
                <w:rFonts w:ascii="Arial" w:eastAsia="Aptos" w:hAnsi="Arial" w:cs="Arial"/>
                <w:sz w:val="24"/>
                <w:szCs w:val="24"/>
              </w:rPr>
            </w:pPr>
            <w:r>
              <w:rPr>
                <w:rFonts w:ascii="Arial" w:eastAsia="Aptos" w:hAnsi="Arial" w:cs="Arial"/>
                <w:sz w:val="24"/>
                <w:szCs w:val="24"/>
              </w:rPr>
              <w:t>3</w:t>
            </w:r>
            <w:r w:rsidR="008909A6" w:rsidRPr="006A25D8">
              <w:rPr>
                <w:rFonts w:ascii="Arial" w:eastAsia="Aptos" w:hAnsi="Arial" w:cs="Arial"/>
                <w:sz w:val="24"/>
                <w:szCs w:val="24"/>
              </w:rPr>
              <w:t>/3</w:t>
            </w:r>
          </w:p>
        </w:tc>
      </w:tr>
      <w:tr w:rsidR="00B7397D" w:rsidRPr="00355FF1" w14:paraId="058EF3F7" w14:textId="77777777" w:rsidTr="00E31677">
        <w:trPr>
          <w:trHeight w:val="395"/>
        </w:trPr>
        <w:tc>
          <w:tcPr>
            <w:tcW w:w="2059" w:type="dxa"/>
            <w:tcBorders>
              <w:bottom w:val="single" w:sz="4" w:space="0" w:color="auto"/>
            </w:tcBorders>
            <w:shd w:val="clear" w:color="auto" w:fill="DAE9F7"/>
          </w:tcPr>
          <w:p w14:paraId="0C6334C9" w14:textId="468F9939" w:rsidR="008909A6" w:rsidRPr="008909A6" w:rsidRDefault="008909A6" w:rsidP="008909A6">
            <w:pPr>
              <w:rPr>
                <w:rFonts w:ascii="Arial" w:eastAsia="Aptos" w:hAnsi="Arial" w:cs="Arial"/>
                <w:b/>
                <w:bCs/>
                <w:sz w:val="24"/>
                <w:szCs w:val="24"/>
              </w:rPr>
            </w:pPr>
          </w:p>
        </w:tc>
        <w:tc>
          <w:tcPr>
            <w:tcW w:w="4575" w:type="dxa"/>
            <w:gridSpan w:val="2"/>
            <w:tcBorders>
              <w:bottom w:val="single" w:sz="4" w:space="0" w:color="auto"/>
            </w:tcBorders>
            <w:shd w:val="clear" w:color="auto" w:fill="DAE9F7"/>
          </w:tcPr>
          <w:p w14:paraId="439FB12E" w14:textId="484652D8" w:rsidR="008909A6" w:rsidRPr="00355FF1" w:rsidRDefault="00FF1D7C" w:rsidP="00FF1D7C">
            <w:pPr>
              <w:jc w:val="right"/>
              <w:rPr>
                <w:rFonts w:ascii="Arial" w:eastAsia="Aptos" w:hAnsi="Arial" w:cs="Arial"/>
                <w:b/>
                <w:bCs/>
                <w:sz w:val="24"/>
                <w:szCs w:val="24"/>
              </w:rPr>
            </w:pPr>
            <w:r w:rsidRPr="00355FF1">
              <w:rPr>
                <w:rFonts w:ascii="Arial" w:eastAsia="Aptos" w:hAnsi="Arial" w:cs="Arial"/>
                <w:b/>
                <w:bCs/>
                <w:sz w:val="24"/>
                <w:szCs w:val="24"/>
              </w:rPr>
              <w:t>Total</w:t>
            </w:r>
          </w:p>
        </w:tc>
        <w:tc>
          <w:tcPr>
            <w:tcW w:w="1440" w:type="dxa"/>
            <w:tcBorders>
              <w:bottom w:val="single" w:sz="4" w:space="0" w:color="auto"/>
            </w:tcBorders>
            <w:shd w:val="clear" w:color="auto" w:fill="DAE9F7"/>
          </w:tcPr>
          <w:p w14:paraId="54ECBD50" w14:textId="6A880DCD" w:rsidR="008909A6" w:rsidRPr="006A25D8" w:rsidRDefault="000E71EA" w:rsidP="008909A6">
            <w:pPr>
              <w:rPr>
                <w:rFonts w:ascii="Arial" w:eastAsia="Aptos" w:hAnsi="Arial" w:cs="Arial"/>
                <w:b/>
                <w:bCs/>
                <w:sz w:val="24"/>
                <w:szCs w:val="24"/>
              </w:rPr>
            </w:pPr>
            <w:r w:rsidRPr="006A25D8">
              <w:rPr>
                <w:rFonts w:ascii="Arial" w:eastAsia="Aptos" w:hAnsi="Arial" w:cs="Arial"/>
                <w:b/>
                <w:bCs/>
                <w:sz w:val="24"/>
                <w:szCs w:val="24"/>
              </w:rPr>
              <w:t>11</w:t>
            </w:r>
            <w:r w:rsidR="008909A6" w:rsidRPr="006A25D8">
              <w:rPr>
                <w:rFonts w:ascii="Arial" w:eastAsia="Aptos" w:hAnsi="Arial" w:cs="Arial"/>
                <w:b/>
                <w:bCs/>
                <w:sz w:val="24"/>
                <w:szCs w:val="24"/>
              </w:rPr>
              <w:t>/12</w:t>
            </w:r>
          </w:p>
        </w:tc>
        <w:tc>
          <w:tcPr>
            <w:tcW w:w="1440" w:type="dxa"/>
            <w:tcBorders>
              <w:bottom w:val="single" w:sz="4" w:space="0" w:color="auto"/>
            </w:tcBorders>
            <w:shd w:val="clear" w:color="auto" w:fill="DAE9F7"/>
          </w:tcPr>
          <w:p w14:paraId="19278C0B" w14:textId="36E2E0E6" w:rsidR="008909A6" w:rsidRPr="006A25D8" w:rsidRDefault="006A25D8" w:rsidP="008909A6">
            <w:pPr>
              <w:rPr>
                <w:rFonts w:ascii="Arial" w:eastAsia="Aptos" w:hAnsi="Arial" w:cs="Arial"/>
                <w:b/>
                <w:bCs/>
                <w:sz w:val="24"/>
                <w:szCs w:val="24"/>
              </w:rPr>
            </w:pPr>
            <w:r w:rsidRPr="006A25D8">
              <w:rPr>
                <w:rFonts w:ascii="Arial" w:eastAsia="Aptos" w:hAnsi="Arial" w:cs="Arial"/>
                <w:b/>
                <w:bCs/>
                <w:sz w:val="24"/>
                <w:szCs w:val="24"/>
              </w:rPr>
              <w:t>11</w:t>
            </w:r>
            <w:r w:rsidR="008909A6" w:rsidRPr="006A25D8">
              <w:rPr>
                <w:rFonts w:ascii="Arial" w:eastAsia="Aptos" w:hAnsi="Arial" w:cs="Arial"/>
                <w:b/>
                <w:bCs/>
                <w:sz w:val="24"/>
                <w:szCs w:val="24"/>
              </w:rPr>
              <w:t>/12</w:t>
            </w:r>
          </w:p>
        </w:tc>
        <w:tc>
          <w:tcPr>
            <w:tcW w:w="1440" w:type="dxa"/>
            <w:tcBorders>
              <w:bottom w:val="single" w:sz="4" w:space="0" w:color="auto"/>
            </w:tcBorders>
            <w:shd w:val="clear" w:color="auto" w:fill="DAE9F7"/>
          </w:tcPr>
          <w:p w14:paraId="1D343DA4" w14:textId="22B4EF0A" w:rsidR="008909A6" w:rsidRPr="006A25D8" w:rsidRDefault="00774992" w:rsidP="008909A6">
            <w:pPr>
              <w:rPr>
                <w:rFonts w:ascii="Arial" w:eastAsia="Aptos" w:hAnsi="Arial" w:cs="Arial"/>
                <w:b/>
                <w:bCs/>
                <w:sz w:val="24"/>
                <w:szCs w:val="24"/>
              </w:rPr>
            </w:pPr>
            <w:r>
              <w:rPr>
                <w:rFonts w:ascii="Arial" w:eastAsia="Aptos" w:hAnsi="Arial" w:cs="Arial"/>
                <w:b/>
                <w:bCs/>
                <w:sz w:val="24"/>
                <w:szCs w:val="24"/>
              </w:rPr>
              <w:t>11</w:t>
            </w:r>
            <w:r w:rsidR="008909A6" w:rsidRPr="006A25D8">
              <w:rPr>
                <w:rFonts w:ascii="Arial" w:eastAsia="Aptos" w:hAnsi="Arial" w:cs="Arial"/>
                <w:b/>
                <w:bCs/>
                <w:sz w:val="24"/>
                <w:szCs w:val="24"/>
              </w:rPr>
              <w:t>/12</w:t>
            </w:r>
          </w:p>
        </w:tc>
        <w:tc>
          <w:tcPr>
            <w:tcW w:w="1440" w:type="dxa"/>
            <w:tcBorders>
              <w:bottom w:val="single" w:sz="4" w:space="0" w:color="auto"/>
            </w:tcBorders>
            <w:shd w:val="clear" w:color="auto" w:fill="DAE9F7"/>
          </w:tcPr>
          <w:p w14:paraId="782D8687" w14:textId="3353B929" w:rsidR="008909A6" w:rsidRPr="006A25D8" w:rsidRDefault="000563A5" w:rsidP="008909A6">
            <w:pPr>
              <w:rPr>
                <w:rFonts w:ascii="Arial" w:eastAsia="Aptos" w:hAnsi="Arial" w:cs="Arial"/>
                <w:b/>
                <w:bCs/>
                <w:sz w:val="24"/>
                <w:szCs w:val="24"/>
              </w:rPr>
            </w:pPr>
            <w:r>
              <w:rPr>
                <w:rFonts w:ascii="Arial" w:eastAsia="Aptos" w:hAnsi="Arial" w:cs="Arial"/>
                <w:b/>
                <w:bCs/>
                <w:sz w:val="24"/>
                <w:szCs w:val="24"/>
              </w:rPr>
              <w:t>12</w:t>
            </w:r>
            <w:r w:rsidR="008909A6" w:rsidRPr="006A25D8">
              <w:rPr>
                <w:rFonts w:ascii="Arial" w:eastAsia="Aptos" w:hAnsi="Arial" w:cs="Arial"/>
                <w:b/>
                <w:bCs/>
                <w:sz w:val="24"/>
                <w:szCs w:val="24"/>
              </w:rPr>
              <w:t>/12</w:t>
            </w:r>
          </w:p>
        </w:tc>
      </w:tr>
      <w:tr w:rsidR="00B7397D" w:rsidRPr="00355FF1" w14:paraId="066E5C99" w14:textId="77777777" w:rsidTr="00E31677">
        <w:trPr>
          <w:trHeight w:val="395"/>
        </w:trPr>
        <w:tc>
          <w:tcPr>
            <w:tcW w:w="2059" w:type="dxa"/>
            <w:tcBorders>
              <w:top w:val="single" w:sz="4" w:space="0" w:color="auto"/>
              <w:left w:val="nil"/>
              <w:bottom w:val="nil"/>
              <w:right w:val="nil"/>
            </w:tcBorders>
          </w:tcPr>
          <w:p w14:paraId="57F13BD0" w14:textId="77777777" w:rsidR="008909A6" w:rsidRPr="00355FF1" w:rsidRDefault="008909A6" w:rsidP="008909A6">
            <w:pPr>
              <w:rPr>
                <w:rFonts w:ascii="Arial" w:eastAsia="Aptos" w:hAnsi="Arial" w:cs="Arial"/>
                <w:b/>
                <w:bCs/>
                <w:sz w:val="24"/>
                <w:szCs w:val="24"/>
              </w:rPr>
            </w:pPr>
          </w:p>
        </w:tc>
        <w:tc>
          <w:tcPr>
            <w:tcW w:w="1654" w:type="dxa"/>
            <w:tcBorders>
              <w:top w:val="single" w:sz="4" w:space="0" w:color="auto"/>
              <w:left w:val="nil"/>
              <w:bottom w:val="nil"/>
              <w:right w:val="nil"/>
            </w:tcBorders>
          </w:tcPr>
          <w:p w14:paraId="5C906DCE" w14:textId="77777777" w:rsidR="008909A6" w:rsidRPr="00355FF1" w:rsidRDefault="008909A6" w:rsidP="008909A6">
            <w:pPr>
              <w:rPr>
                <w:rFonts w:ascii="Arial" w:eastAsia="Aptos" w:hAnsi="Arial" w:cs="Arial"/>
                <w:sz w:val="24"/>
                <w:szCs w:val="24"/>
              </w:rPr>
            </w:pPr>
          </w:p>
        </w:tc>
        <w:tc>
          <w:tcPr>
            <w:tcW w:w="1440" w:type="dxa"/>
            <w:gridSpan w:val="2"/>
            <w:tcBorders>
              <w:top w:val="single" w:sz="4" w:space="0" w:color="auto"/>
              <w:left w:val="nil"/>
              <w:bottom w:val="nil"/>
              <w:right w:val="nil"/>
            </w:tcBorders>
          </w:tcPr>
          <w:p w14:paraId="2BD17079" w14:textId="77777777" w:rsidR="008909A6" w:rsidRPr="00355FF1" w:rsidRDefault="008909A6" w:rsidP="008909A6">
            <w:pPr>
              <w:rPr>
                <w:rFonts w:ascii="Arial" w:eastAsia="Aptos" w:hAnsi="Arial" w:cs="Arial"/>
                <w:sz w:val="24"/>
                <w:szCs w:val="24"/>
              </w:rPr>
            </w:pPr>
          </w:p>
        </w:tc>
        <w:tc>
          <w:tcPr>
            <w:tcW w:w="1440" w:type="dxa"/>
            <w:tcBorders>
              <w:top w:val="single" w:sz="4" w:space="0" w:color="auto"/>
              <w:left w:val="nil"/>
              <w:bottom w:val="nil"/>
              <w:right w:val="single" w:sz="4" w:space="0" w:color="auto"/>
            </w:tcBorders>
          </w:tcPr>
          <w:p w14:paraId="1CD4965E" w14:textId="77777777" w:rsidR="008909A6" w:rsidRPr="00355FF1" w:rsidRDefault="008909A6" w:rsidP="008909A6">
            <w:pPr>
              <w:rPr>
                <w:rFonts w:ascii="Arial" w:eastAsia="Aptos" w:hAnsi="Arial" w:cs="Arial"/>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CCDFF1" w:themeFill="background2"/>
          </w:tcPr>
          <w:p w14:paraId="229967C5" w14:textId="5FD637CA" w:rsidR="008909A6" w:rsidRPr="00B7397D" w:rsidRDefault="008909A6" w:rsidP="008909A6">
            <w:pPr>
              <w:rPr>
                <w:rFonts w:ascii="Arial" w:eastAsia="Aptos" w:hAnsi="Arial" w:cs="Arial"/>
                <w:b/>
                <w:bCs/>
                <w:sz w:val="24"/>
                <w:szCs w:val="24"/>
              </w:rPr>
            </w:pPr>
            <w:r w:rsidRPr="00B7397D">
              <w:rPr>
                <w:rFonts w:ascii="Arial" w:eastAsia="Aptos" w:hAnsi="Arial" w:cs="Arial"/>
                <w:b/>
                <w:bCs/>
                <w:sz w:val="24"/>
                <w:szCs w:val="24"/>
              </w:rPr>
              <w:t>Total Score</w:t>
            </w:r>
          </w:p>
        </w:tc>
        <w:tc>
          <w:tcPr>
            <w:tcW w:w="1440" w:type="dxa"/>
            <w:tcBorders>
              <w:top w:val="single" w:sz="4" w:space="0" w:color="auto"/>
              <w:left w:val="single" w:sz="4" w:space="0" w:color="auto"/>
              <w:bottom w:val="single" w:sz="4" w:space="0" w:color="auto"/>
            </w:tcBorders>
            <w:shd w:val="clear" w:color="auto" w:fill="CCDFF1" w:themeFill="background2"/>
          </w:tcPr>
          <w:p w14:paraId="722EBF50" w14:textId="66DADC0B" w:rsidR="008909A6" w:rsidRPr="00B7397D" w:rsidRDefault="000563A5" w:rsidP="008909A6">
            <w:pPr>
              <w:rPr>
                <w:rFonts w:ascii="Arial" w:eastAsia="Aptos" w:hAnsi="Arial" w:cs="Arial"/>
                <w:b/>
                <w:bCs/>
                <w:sz w:val="24"/>
                <w:szCs w:val="24"/>
              </w:rPr>
            </w:pPr>
            <w:r>
              <w:rPr>
                <w:rFonts w:ascii="Arial" w:eastAsia="Aptos" w:hAnsi="Arial" w:cs="Arial"/>
                <w:b/>
                <w:bCs/>
                <w:sz w:val="24"/>
                <w:szCs w:val="24"/>
              </w:rPr>
              <w:t>45</w:t>
            </w:r>
            <w:r w:rsidR="008909A6" w:rsidRPr="00B7397D">
              <w:rPr>
                <w:rFonts w:ascii="Arial" w:eastAsia="Aptos" w:hAnsi="Arial" w:cs="Arial"/>
                <w:b/>
                <w:bCs/>
                <w:sz w:val="24"/>
                <w:szCs w:val="24"/>
              </w:rPr>
              <w:t>/48</w:t>
            </w:r>
          </w:p>
        </w:tc>
      </w:tr>
    </w:tbl>
    <w:p w14:paraId="25FCB9BB" w14:textId="77777777" w:rsidR="008909A6" w:rsidRDefault="008909A6" w:rsidP="008909A6">
      <w:pPr>
        <w:pStyle w:val="BodyText"/>
      </w:pPr>
    </w:p>
    <w:p w14:paraId="6E6FCEA9" w14:textId="77777777" w:rsidR="000E4036" w:rsidRDefault="000E4036" w:rsidP="00330416">
      <w:pPr>
        <w:pStyle w:val="NormalWeb"/>
        <w:rPr>
          <w:rStyle w:val="Strong"/>
          <w:rFonts w:ascii="Arial" w:eastAsiaTheme="majorEastAsia" w:hAnsi="Arial" w:cs="Arial"/>
        </w:rPr>
      </w:pPr>
    </w:p>
    <w:p w14:paraId="1A40CFEB" w14:textId="77777777" w:rsidR="000E4036" w:rsidRDefault="000E4036" w:rsidP="00330416">
      <w:pPr>
        <w:pStyle w:val="NormalWeb"/>
        <w:rPr>
          <w:rStyle w:val="Strong"/>
          <w:rFonts w:ascii="Arial" w:eastAsiaTheme="majorEastAsia" w:hAnsi="Arial" w:cs="Arial"/>
        </w:rPr>
      </w:pPr>
    </w:p>
    <w:p w14:paraId="7E858552" w14:textId="77777777" w:rsidR="000E4036" w:rsidRDefault="000E4036" w:rsidP="00330416">
      <w:pPr>
        <w:pStyle w:val="NormalWeb"/>
        <w:rPr>
          <w:rStyle w:val="Strong"/>
          <w:rFonts w:ascii="Arial" w:eastAsiaTheme="majorEastAsia" w:hAnsi="Arial" w:cs="Arial"/>
        </w:rPr>
      </w:pPr>
    </w:p>
    <w:p w14:paraId="6E26DA53" w14:textId="2387A333" w:rsidR="00330416" w:rsidRPr="002C397E" w:rsidRDefault="00330416" w:rsidP="002C397E">
      <w:pPr>
        <w:pStyle w:val="Heading2"/>
      </w:pPr>
      <w:bookmarkStart w:id="7" w:name="_Toc224915527"/>
      <w:bookmarkStart w:id="8" w:name="_Hlk224891934"/>
      <w:r w:rsidRPr="002C397E">
        <w:rPr>
          <w:rStyle w:val="Strong"/>
          <w:b w:val="0"/>
          <w:bCs w:val="0"/>
        </w:rPr>
        <w:t xml:space="preserve">Further Evidence and Narrative </w:t>
      </w:r>
      <w:r w:rsidR="006A25D8" w:rsidRPr="002C397E">
        <w:rPr>
          <w:rStyle w:val="Strong"/>
          <w:b w:val="0"/>
          <w:bCs w:val="0"/>
        </w:rPr>
        <w:t>from Stakeholders</w:t>
      </w:r>
      <w:bookmarkEnd w:id="7"/>
    </w:p>
    <w:bookmarkEnd w:id="8"/>
    <w:p w14:paraId="2A4F79C8" w14:textId="53335956" w:rsidR="00E926D1" w:rsidRPr="00E926D1" w:rsidRDefault="00E926D1" w:rsidP="00E20834">
      <w:pPr>
        <w:rPr>
          <w:b/>
          <w:bCs/>
        </w:rPr>
      </w:pPr>
      <w:r w:rsidRPr="00E926D1">
        <w:rPr>
          <w:b/>
          <w:bCs/>
        </w:rPr>
        <w:t>Additional Evidence and Insights from Patient Leaders, Including the PPG Member from Eastwood Primary Care Centre, Actively Engaged in Lung Cancer Screening Stakeholder Meetings</w:t>
      </w:r>
    </w:p>
    <w:p w14:paraId="765351A6" w14:textId="77777777" w:rsidR="00E926D1" w:rsidRDefault="00E926D1" w:rsidP="00E20834">
      <w:pPr>
        <w:rPr>
          <w:rFonts w:cs="Arial"/>
          <w:b/>
          <w:bCs/>
        </w:rPr>
      </w:pPr>
    </w:p>
    <w:p w14:paraId="4CA276EE" w14:textId="078C3EBC" w:rsidR="00E20834" w:rsidRDefault="00E20834" w:rsidP="00E20834">
      <w:pPr>
        <w:rPr>
          <w:rFonts w:cs="Arial"/>
        </w:rPr>
      </w:pPr>
      <w:r w:rsidRPr="00330416">
        <w:rPr>
          <w:rFonts w:cs="Arial"/>
          <w:b/>
          <w:bCs/>
        </w:rPr>
        <w:t>1A</w:t>
      </w:r>
      <w:r w:rsidRPr="00E20834">
        <w:rPr>
          <w:rFonts w:cs="Arial"/>
        </w:rPr>
        <w:t xml:space="preserve"> The team have all the evidence to prove that access is a whole community approach. With coordinated access times,  great efforts go into placing the scanner in the right place to help patients access and with excellent communications tailor strategies in each individual community addressing the culture and particular community centred there. I have seen in each meeting the team active monitoring identifying problem areas and a great example is Bev’s story produced to help improve the identified low uptake of younger women. The team work so hard at each meeting to prepare as they go into each different communities to ensure  that the different cultures with diversity faiths etc have the necessary approach using an excellent communication strategy to target local people  to help them understand the importance of scanning therefore improving up take. I have been involved in helping review booklets and patient information and liaising with local supermarkets to help with siting of the scanner in the most accessible place for patients.</w:t>
      </w:r>
    </w:p>
    <w:p w14:paraId="1A4BB477" w14:textId="77777777" w:rsidR="00E20834" w:rsidRPr="00E20834" w:rsidRDefault="00E20834" w:rsidP="00E20834">
      <w:pPr>
        <w:rPr>
          <w:rFonts w:cs="Arial"/>
        </w:rPr>
      </w:pPr>
    </w:p>
    <w:p w14:paraId="0FB966A6" w14:textId="1F40DA6B" w:rsidR="00E20834" w:rsidRDefault="00E20834" w:rsidP="00E20834">
      <w:pPr>
        <w:rPr>
          <w:rFonts w:cs="Arial"/>
        </w:rPr>
      </w:pPr>
      <w:r w:rsidRPr="00330416">
        <w:rPr>
          <w:rFonts w:cs="Arial"/>
          <w:b/>
          <w:bCs/>
        </w:rPr>
        <w:t>1B</w:t>
      </w:r>
      <w:r w:rsidRPr="00E20834">
        <w:rPr>
          <w:rFonts w:cs="Arial"/>
        </w:rPr>
        <w:t xml:space="preserve"> A definite top score here there has been a whole team approach to reaching people experiencing severe multiple disadvantage  (SMD) including a real stand out programme working with an SMD working group they tailored a programme for a one stop shop. Positioning a scanner in the city centre and offering more than just scanning working with a street help nurse providing immediate clinical care, mental health support ,smoking sensation, signposting to housing help and even giving follow up care. A real stand out exemplary project one worthy of award, well done team.</w:t>
      </w:r>
    </w:p>
    <w:p w14:paraId="7584DBFF" w14:textId="77777777" w:rsidR="00E20834" w:rsidRPr="00E20834" w:rsidRDefault="00E20834" w:rsidP="00E20834">
      <w:pPr>
        <w:rPr>
          <w:rFonts w:cs="Arial"/>
        </w:rPr>
      </w:pPr>
    </w:p>
    <w:p w14:paraId="56A3AE24" w14:textId="521CF4ED" w:rsidR="00E20834" w:rsidRPr="00E20834" w:rsidRDefault="00E20834" w:rsidP="00E20834">
      <w:pPr>
        <w:rPr>
          <w:rFonts w:cs="Arial"/>
        </w:rPr>
      </w:pPr>
      <w:r w:rsidRPr="00E20834">
        <w:rPr>
          <w:rFonts w:cs="Arial"/>
        </w:rPr>
        <w:t>The team have collected lots of evidence to demonstrate they have engaged and communicated with all areas and worked with the VCSE  including working with learning disabilities and LGBT. The communications team present at every meeting discussing different approaches and feedback the different ways they have tried to reach the whole community and produce a wide range of literature in different languages and approaches. Excellent communications team.</w:t>
      </w:r>
    </w:p>
    <w:p w14:paraId="605C91FD" w14:textId="77777777" w:rsidR="00E20834" w:rsidRPr="00E20834" w:rsidRDefault="00E20834" w:rsidP="00E20834">
      <w:pPr>
        <w:rPr>
          <w:rFonts w:cs="Arial"/>
        </w:rPr>
      </w:pPr>
    </w:p>
    <w:p w14:paraId="5A597ADD" w14:textId="74BAE810" w:rsidR="00E20834" w:rsidRPr="00E20834" w:rsidRDefault="00E20834" w:rsidP="00E20834">
      <w:pPr>
        <w:rPr>
          <w:rFonts w:cs="Arial"/>
        </w:rPr>
      </w:pPr>
      <w:r w:rsidRPr="00330416">
        <w:rPr>
          <w:rFonts w:cs="Arial"/>
          <w:b/>
          <w:bCs/>
        </w:rPr>
        <w:t>1C</w:t>
      </w:r>
      <w:r w:rsidRPr="00E20834">
        <w:rPr>
          <w:rFonts w:cs="Arial"/>
        </w:rPr>
        <w:t xml:space="preserve"> </w:t>
      </w:r>
      <w:r w:rsidR="00330416">
        <w:rPr>
          <w:rFonts w:cs="Arial"/>
        </w:rPr>
        <w:t>T</w:t>
      </w:r>
      <w:r w:rsidRPr="00E20834">
        <w:rPr>
          <w:rFonts w:cs="Arial"/>
        </w:rPr>
        <w:t>hrough excellent leadership of the project we are reassured that screening is delivered safely with a robust programme governance discussed in our multidisciplinary meetings that I attend. I am reassured that the quality and safety of the operation for all patients and staff</w:t>
      </w:r>
      <w:r w:rsidR="00330416">
        <w:rPr>
          <w:rFonts w:cs="Arial"/>
        </w:rPr>
        <w:t>.</w:t>
      </w:r>
    </w:p>
    <w:p w14:paraId="35CB55F7" w14:textId="77777777" w:rsidR="00E20834" w:rsidRPr="00E20834" w:rsidRDefault="00E20834" w:rsidP="00E20834">
      <w:pPr>
        <w:rPr>
          <w:rFonts w:cs="Arial"/>
        </w:rPr>
      </w:pPr>
    </w:p>
    <w:p w14:paraId="315C6A53" w14:textId="20CAC16C" w:rsidR="006A25D8" w:rsidRDefault="00E20834" w:rsidP="000E4036">
      <w:pPr>
        <w:rPr>
          <w:rFonts w:cs="Arial"/>
        </w:rPr>
      </w:pPr>
      <w:r w:rsidRPr="00330416">
        <w:rPr>
          <w:rFonts w:cs="Arial"/>
          <w:b/>
          <w:bCs/>
        </w:rPr>
        <w:lastRenderedPageBreak/>
        <w:t>1D</w:t>
      </w:r>
      <w:r w:rsidRPr="00E20834">
        <w:rPr>
          <w:rFonts w:cs="Arial"/>
        </w:rPr>
        <w:t xml:space="preserve"> </w:t>
      </w:r>
      <w:r w:rsidR="00330416">
        <w:rPr>
          <w:rFonts w:cs="Arial"/>
        </w:rPr>
        <w:t>T</w:t>
      </w:r>
      <w:r w:rsidRPr="00E20834">
        <w:rPr>
          <w:rFonts w:cs="Arial"/>
        </w:rPr>
        <w:t>he team have overwhelming evidence of the positive support for the programme from all patients including learning disabilities SMD and the minority communities. With scores often four or five and the uptake above the national average lessons have been learned and addressed and implemented to provide a seamless service for patients. The team have listened to people, the VCSE and have worked with the different community teams to improve accessibility and all most of the preventable reasons for not attending. An excellent multidisciplinary team th</w:t>
      </w:r>
      <w:r w:rsidR="00330416">
        <w:rPr>
          <w:rFonts w:cs="Arial"/>
        </w:rPr>
        <w:t>at</w:t>
      </w:r>
      <w:r w:rsidRPr="00E20834">
        <w:rPr>
          <w:rFonts w:cs="Arial"/>
        </w:rPr>
        <w:t xml:space="preserve"> is well lead, coordinated and work well together to provide a safe excellent service that is making a difference.</w:t>
      </w:r>
    </w:p>
    <w:p w14:paraId="03543FEF" w14:textId="2898D81C" w:rsidR="00E926D1" w:rsidRPr="00E926D1" w:rsidRDefault="00E926D1" w:rsidP="006A25D8">
      <w:pPr>
        <w:pStyle w:val="NormalWeb"/>
        <w:rPr>
          <w:rStyle w:val="Strong"/>
          <w:rFonts w:ascii="Arial" w:eastAsiaTheme="majorEastAsia" w:hAnsi="Arial" w:cs="Arial"/>
          <w:b w:val="0"/>
          <w:bCs w:val="0"/>
        </w:rPr>
      </w:pPr>
      <w:r w:rsidRPr="00E926D1">
        <w:rPr>
          <w:rFonts w:ascii="Arial" w:hAnsi="Arial" w:cs="Arial"/>
          <w:b/>
          <w:bCs/>
        </w:rPr>
        <w:t>Additional Evidence and Narrative from a CORE 20+5 ICB Ambassador for Nottingham and Nottinghamshire</w:t>
      </w:r>
    </w:p>
    <w:p w14:paraId="3743BF04" w14:textId="56E7527C" w:rsidR="006A25D8" w:rsidRPr="006A25D8" w:rsidRDefault="006A25D8" w:rsidP="006A25D8">
      <w:pPr>
        <w:pStyle w:val="NormalWeb"/>
        <w:rPr>
          <w:rStyle w:val="Strong"/>
          <w:rFonts w:ascii="Arial" w:eastAsiaTheme="majorEastAsia" w:hAnsi="Arial" w:cs="Arial"/>
        </w:rPr>
      </w:pPr>
      <w:r w:rsidRPr="006A25D8">
        <w:rPr>
          <w:rStyle w:val="Strong"/>
          <w:rFonts w:ascii="Arial" w:eastAsiaTheme="majorEastAsia" w:hAnsi="Arial" w:cs="Arial"/>
        </w:rPr>
        <w:t xml:space="preserve">1A </w:t>
      </w:r>
      <w:r w:rsidRPr="006A25D8">
        <w:rPr>
          <w:rFonts w:ascii="Arial" w:hAnsi="Arial" w:cs="Arial"/>
        </w:rPr>
        <w:t>Good evidence of targeted activity responsive to specific user needs. Some data showing the participation rates for working age invitees would enhance this.</w:t>
      </w:r>
    </w:p>
    <w:p w14:paraId="1EA847A6" w14:textId="11E71F5A" w:rsidR="006A25D8" w:rsidRDefault="006A25D8" w:rsidP="006A25D8">
      <w:pPr>
        <w:rPr>
          <w:rFonts w:cs="Arial"/>
        </w:rPr>
      </w:pPr>
      <w:r w:rsidRPr="006A25D8">
        <w:rPr>
          <w:rFonts w:cs="Arial"/>
          <w:b/>
          <w:bCs/>
        </w:rPr>
        <w:t>1B</w:t>
      </w:r>
      <w:r w:rsidRPr="006A25D8">
        <w:rPr>
          <w:rFonts w:cs="Arial"/>
        </w:rPr>
        <w:t xml:space="preserve"> Good evidence of working with VCSEs to develop accessible materials, and literally ‘meeting patients where they are’ for SMD and prison populations.</w:t>
      </w:r>
    </w:p>
    <w:p w14:paraId="022A3589" w14:textId="77777777" w:rsidR="006A25D8" w:rsidRPr="006A25D8" w:rsidRDefault="006A25D8" w:rsidP="006A25D8">
      <w:pPr>
        <w:rPr>
          <w:rFonts w:cs="Arial"/>
        </w:rPr>
      </w:pPr>
    </w:p>
    <w:p w14:paraId="292AE3FC" w14:textId="169735A0" w:rsidR="006A25D8" w:rsidRDefault="006A25D8" w:rsidP="006A25D8">
      <w:pPr>
        <w:rPr>
          <w:rFonts w:cs="Arial"/>
        </w:rPr>
      </w:pPr>
      <w:r w:rsidRPr="006A25D8">
        <w:rPr>
          <w:rFonts w:cs="Arial"/>
          <w:b/>
          <w:bCs/>
        </w:rPr>
        <w:t>1C</w:t>
      </w:r>
      <w:r w:rsidRPr="006A25D8">
        <w:rPr>
          <w:rFonts w:cs="Arial"/>
        </w:rPr>
        <w:t xml:space="preserve"> A more detailed example of an escalation pathway might enhance this response. Evidence around providing alternative venues for the screening might also improve the response, thinking particularly about SMD patients. However, patient safety is not my area of expertise.</w:t>
      </w:r>
    </w:p>
    <w:p w14:paraId="4BEA51AA" w14:textId="77777777" w:rsidR="006A25D8" w:rsidRPr="006A25D8" w:rsidRDefault="006A25D8" w:rsidP="006A25D8">
      <w:pPr>
        <w:rPr>
          <w:rFonts w:cs="Arial"/>
        </w:rPr>
      </w:pPr>
    </w:p>
    <w:p w14:paraId="5431EDC7" w14:textId="4726CF87" w:rsidR="006A25D8" w:rsidRDefault="006A25D8" w:rsidP="006A25D8">
      <w:pPr>
        <w:rPr>
          <w:rFonts w:cs="Arial"/>
        </w:rPr>
      </w:pPr>
      <w:r w:rsidRPr="006A25D8">
        <w:rPr>
          <w:rFonts w:cs="Arial"/>
          <w:b/>
          <w:bCs/>
        </w:rPr>
        <w:t>1D</w:t>
      </w:r>
      <w:r w:rsidRPr="006A25D8">
        <w:rPr>
          <w:rFonts w:cs="Arial"/>
        </w:rPr>
        <w:t xml:space="preserve"> Evidence of good patient engagement demonstrated throughout the pack. Answer might be enhanced by a full breakdown of patient satisfaction responses.</w:t>
      </w:r>
    </w:p>
    <w:p w14:paraId="4066A9BC" w14:textId="77777777" w:rsidR="00774992" w:rsidRDefault="00774992" w:rsidP="000E4036"/>
    <w:p w14:paraId="03B85E52" w14:textId="0C20E8D7" w:rsidR="00774992" w:rsidRDefault="00E926D1" w:rsidP="000E4036">
      <w:pPr>
        <w:rPr>
          <w:b/>
          <w:bCs/>
        </w:rPr>
      </w:pPr>
      <w:r>
        <w:rPr>
          <w:b/>
          <w:bCs/>
        </w:rPr>
        <w:t>Additional</w:t>
      </w:r>
      <w:r w:rsidRPr="00E926D1">
        <w:rPr>
          <w:b/>
          <w:bCs/>
        </w:rPr>
        <w:t xml:space="preserve"> Evidence and Narrative provided by Maggie’s Cancer Charity</w:t>
      </w:r>
    </w:p>
    <w:p w14:paraId="15B37B74" w14:textId="29C39B6C" w:rsidR="007A7065" w:rsidRDefault="007A7065" w:rsidP="000E4036">
      <w:pPr>
        <w:rPr>
          <w:b/>
          <w:bCs/>
        </w:rPr>
      </w:pPr>
    </w:p>
    <w:p w14:paraId="68F3AB9B" w14:textId="074C0D36" w:rsidR="007A7065" w:rsidRDefault="002C397E" w:rsidP="000E4036">
      <w:pPr>
        <w:rPr>
          <w:b/>
          <w:bCs/>
        </w:rPr>
      </w:pPr>
      <w:r>
        <w:rPr>
          <w:b/>
          <w:bCs/>
        </w:rPr>
        <w:object w:dxaOrig="1508" w:dyaOrig="984" w14:anchorId="01F8AB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23" o:title=""/>
          </v:shape>
          <o:OLEObject Type="Embed" ProgID="Package" ShapeID="_x0000_i1025" DrawAspect="Icon" ObjectID="_1839131696" r:id="rId24"/>
        </w:object>
      </w:r>
    </w:p>
    <w:p w14:paraId="187A3C23" w14:textId="77777777" w:rsidR="002C397E" w:rsidRDefault="002C397E" w:rsidP="000E4036">
      <w:pPr>
        <w:rPr>
          <w:b/>
          <w:bCs/>
        </w:rPr>
      </w:pPr>
    </w:p>
    <w:p w14:paraId="12490A97" w14:textId="454543AE" w:rsidR="007A7065" w:rsidRDefault="007A7065" w:rsidP="007A7065">
      <w:r w:rsidRPr="00774992">
        <w:rPr>
          <w:b/>
          <w:bCs/>
        </w:rPr>
        <w:t>To Note:</w:t>
      </w:r>
      <w:r>
        <w:t xml:space="preserve"> S</w:t>
      </w:r>
      <w:r w:rsidR="00C3701A">
        <w:t xml:space="preserve">ome stakeholders </w:t>
      </w:r>
      <w:r>
        <w:t>found it difficult to award an “Exceeding” rating for domain 1C due to the challenge of objectively measuring “freedom from harm” in a screening service, where harm is largely prevented through processes rather than immediately visible outcomes. Despite this, scorers noted that the service demonstrates multiple layers of safety and reassurance.</w:t>
      </w:r>
    </w:p>
    <w:p w14:paraId="52C7060C" w14:textId="77777777" w:rsidR="00774992" w:rsidRDefault="00774992" w:rsidP="000E4036">
      <w:pPr>
        <w:rPr>
          <w:rFonts w:cs="Arial"/>
        </w:rPr>
      </w:pPr>
    </w:p>
    <w:p w14:paraId="2BE503AC" w14:textId="77777777" w:rsidR="008F77C7" w:rsidRPr="00380D1A" w:rsidRDefault="008F77C7" w:rsidP="008F77C7">
      <w:pPr>
        <w:pStyle w:val="Heading2"/>
        <w:rPr>
          <w:rFonts w:eastAsia="Times New Roman"/>
          <w:lang w:eastAsia="en-GB"/>
        </w:rPr>
      </w:pPr>
      <w:bookmarkStart w:id="9" w:name="_Toc224915528"/>
      <w:r>
        <w:rPr>
          <w:rFonts w:eastAsia="Times New Roman"/>
          <w:lang w:eastAsia="en-GB"/>
        </w:rPr>
        <w:lastRenderedPageBreak/>
        <w:t>Closing Reflection</w:t>
      </w:r>
      <w:bookmarkEnd w:id="9"/>
    </w:p>
    <w:p w14:paraId="20525941" w14:textId="77777777" w:rsidR="00C3701A" w:rsidRDefault="008F77C7" w:rsidP="008F77C7">
      <w:r>
        <w:t xml:space="preserve">The Nottingham and Nottinghamshire LCS Programme demonstrates strong alignment with EDS Domain 1 outcomes. It achieves high levels of accessibility, delivers responsive care, maintains safe screening pathways and supports positive patient experiences. Continuous evaluation, stakeholder engagement, and targeted initiatives ensure that equity remains central, particularly for underserved populations. Future work will focus on extending reach, reducing inequalities and exploring innovative service delivery models. </w:t>
      </w:r>
    </w:p>
    <w:p w14:paraId="5ED51E6D" w14:textId="77777777" w:rsidR="00C3701A" w:rsidRDefault="00C3701A" w:rsidP="008F77C7"/>
    <w:p w14:paraId="0BCABAB3" w14:textId="1236E3FD" w:rsidR="008F77C7" w:rsidRDefault="008F77C7" w:rsidP="008F77C7">
      <w:pPr>
        <w:rPr>
          <w:b/>
          <w:bCs/>
        </w:rPr>
      </w:pPr>
      <w:r>
        <w:t xml:space="preserve">The scores collated through stakeholder engagement suggest that the programme is </w:t>
      </w:r>
      <w:r w:rsidRPr="00C3701A">
        <w:rPr>
          <w:b/>
          <w:bCs/>
        </w:rPr>
        <w:t>excelling in EDS Domain 1 related activity.</w:t>
      </w:r>
    </w:p>
    <w:p w14:paraId="356CD99C" w14:textId="77777777" w:rsidR="008F77C7" w:rsidRDefault="008F77C7" w:rsidP="000E4036">
      <w:pPr>
        <w:rPr>
          <w:rFonts w:cs="Arial"/>
        </w:rPr>
      </w:pPr>
    </w:p>
    <w:p w14:paraId="557F9B43" w14:textId="77777777" w:rsidR="00C3701A" w:rsidRDefault="00C3701A" w:rsidP="000E4036">
      <w:pPr>
        <w:rPr>
          <w:rFonts w:cs="Arial"/>
        </w:rPr>
      </w:pPr>
    </w:p>
    <w:p w14:paraId="54BF532A" w14:textId="77777777" w:rsidR="00C3701A" w:rsidRDefault="00C3701A" w:rsidP="000E4036">
      <w:pPr>
        <w:rPr>
          <w:rFonts w:cs="Arial"/>
        </w:rPr>
      </w:pPr>
    </w:p>
    <w:p w14:paraId="5D6A8AC3" w14:textId="77777777" w:rsidR="00C3701A" w:rsidRDefault="00C3701A" w:rsidP="000E4036">
      <w:pPr>
        <w:rPr>
          <w:rFonts w:cs="Arial"/>
        </w:rPr>
      </w:pPr>
    </w:p>
    <w:p w14:paraId="28C7D6B2" w14:textId="77777777" w:rsidR="00C3701A" w:rsidRDefault="00C3701A" w:rsidP="000E4036">
      <w:pPr>
        <w:rPr>
          <w:rFonts w:cs="Arial"/>
        </w:rPr>
      </w:pPr>
    </w:p>
    <w:p w14:paraId="373EBEA9" w14:textId="77777777" w:rsidR="00C3701A" w:rsidRDefault="00C3701A" w:rsidP="000E4036">
      <w:pPr>
        <w:rPr>
          <w:rFonts w:cs="Arial"/>
        </w:rPr>
      </w:pPr>
    </w:p>
    <w:p w14:paraId="52B95A73" w14:textId="77777777" w:rsidR="00C3701A" w:rsidRDefault="00C3701A" w:rsidP="000E4036">
      <w:pPr>
        <w:rPr>
          <w:rFonts w:cs="Arial"/>
        </w:rPr>
      </w:pPr>
    </w:p>
    <w:p w14:paraId="2CBBF82E" w14:textId="77777777" w:rsidR="00C3701A" w:rsidRDefault="00C3701A" w:rsidP="000E4036">
      <w:pPr>
        <w:rPr>
          <w:rFonts w:cs="Arial"/>
        </w:rPr>
      </w:pPr>
    </w:p>
    <w:p w14:paraId="3C1B0134" w14:textId="77777777" w:rsidR="00C3701A" w:rsidRDefault="00C3701A" w:rsidP="000E4036">
      <w:pPr>
        <w:rPr>
          <w:rFonts w:cs="Arial"/>
        </w:rPr>
      </w:pPr>
    </w:p>
    <w:p w14:paraId="12953A42" w14:textId="77777777" w:rsidR="00C3701A" w:rsidRDefault="00C3701A" w:rsidP="000E4036">
      <w:pPr>
        <w:rPr>
          <w:rFonts w:cs="Arial"/>
        </w:rPr>
      </w:pPr>
    </w:p>
    <w:p w14:paraId="7A5C0196" w14:textId="77777777" w:rsidR="00C3701A" w:rsidRDefault="00C3701A" w:rsidP="000E4036">
      <w:pPr>
        <w:rPr>
          <w:rFonts w:cs="Arial"/>
        </w:rPr>
      </w:pPr>
    </w:p>
    <w:p w14:paraId="48ABD28D" w14:textId="77777777" w:rsidR="00C3701A" w:rsidRDefault="00C3701A" w:rsidP="000E4036">
      <w:pPr>
        <w:rPr>
          <w:rFonts w:cs="Arial"/>
        </w:rPr>
      </w:pPr>
    </w:p>
    <w:p w14:paraId="61CDBE7A" w14:textId="77777777" w:rsidR="00C3701A" w:rsidRDefault="00C3701A" w:rsidP="000E4036">
      <w:pPr>
        <w:rPr>
          <w:rFonts w:cs="Arial"/>
        </w:rPr>
      </w:pPr>
    </w:p>
    <w:p w14:paraId="2F59CE18" w14:textId="77777777" w:rsidR="00C3701A" w:rsidRDefault="00C3701A" w:rsidP="000E4036">
      <w:pPr>
        <w:rPr>
          <w:rFonts w:cs="Arial"/>
        </w:rPr>
      </w:pPr>
    </w:p>
    <w:p w14:paraId="30523BB6" w14:textId="77777777" w:rsidR="00C3701A" w:rsidRDefault="00C3701A" w:rsidP="000E4036">
      <w:pPr>
        <w:rPr>
          <w:rFonts w:cs="Arial"/>
        </w:rPr>
      </w:pPr>
    </w:p>
    <w:p w14:paraId="274E1981" w14:textId="77777777" w:rsidR="00C3701A" w:rsidRDefault="00C3701A" w:rsidP="000E4036">
      <w:pPr>
        <w:rPr>
          <w:rFonts w:cs="Arial"/>
        </w:rPr>
      </w:pPr>
    </w:p>
    <w:p w14:paraId="31E14202" w14:textId="77777777" w:rsidR="00C3701A" w:rsidRDefault="00C3701A" w:rsidP="000E4036">
      <w:pPr>
        <w:rPr>
          <w:rFonts w:cs="Arial"/>
        </w:rPr>
      </w:pPr>
    </w:p>
    <w:p w14:paraId="1123E331" w14:textId="77777777" w:rsidR="00C3701A" w:rsidRDefault="00C3701A" w:rsidP="000E4036">
      <w:pPr>
        <w:rPr>
          <w:rFonts w:cs="Arial"/>
        </w:rPr>
      </w:pPr>
    </w:p>
    <w:p w14:paraId="00FB597F" w14:textId="77777777" w:rsidR="00C3701A" w:rsidRDefault="00C3701A" w:rsidP="000E4036">
      <w:pPr>
        <w:rPr>
          <w:rFonts w:cs="Arial"/>
        </w:rPr>
      </w:pPr>
    </w:p>
    <w:p w14:paraId="08DFC3C3" w14:textId="4209D1AD" w:rsidR="0085676D" w:rsidRPr="00457993" w:rsidRDefault="00F20F10" w:rsidP="002C397E">
      <w:pPr>
        <w:pStyle w:val="Heading2"/>
      </w:pPr>
      <w:bookmarkStart w:id="10" w:name="_Toc224915529"/>
      <w:r>
        <w:lastRenderedPageBreak/>
        <w:t xml:space="preserve">Appendix 1a: </w:t>
      </w:r>
      <w:r w:rsidR="00105A2C" w:rsidRPr="00457993">
        <w:t>Table 1</w:t>
      </w:r>
      <w:bookmarkStart w:id="11" w:name="_Hlk155270338"/>
      <w:r w:rsidR="003D2F6D">
        <w:t xml:space="preserve"> </w:t>
      </w:r>
      <w:bookmarkEnd w:id="11"/>
      <w:r w:rsidR="00E20834">
        <w:t>LCS</w:t>
      </w:r>
      <w:r w:rsidR="001532D1">
        <w:t xml:space="preserve"> Programme</w:t>
      </w:r>
      <w:bookmarkEnd w:id="10"/>
      <w:r w:rsidR="001532D1">
        <w:t xml:space="preserve"> </w:t>
      </w:r>
    </w:p>
    <w:tbl>
      <w:tblPr>
        <w:tblStyle w:val="TableGrid"/>
        <w:tblpPr w:leftFromText="180" w:rightFromText="180" w:vertAnchor="text" w:tblpY="1"/>
        <w:tblOverlap w:val="never"/>
        <w:tblW w:w="14598"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2250"/>
        <w:gridCol w:w="9157"/>
        <w:gridCol w:w="936"/>
        <w:gridCol w:w="2255"/>
      </w:tblGrid>
      <w:tr w:rsidR="00235AC9" w:rsidRPr="009D1CC6" w14:paraId="58CB3DD9" w14:textId="77777777" w:rsidTr="00467707">
        <w:trPr>
          <w:trHeight w:val="101"/>
        </w:trPr>
        <w:tc>
          <w:tcPr>
            <w:tcW w:w="2972" w:type="dxa"/>
            <w:shd w:val="clear" w:color="auto" w:fill="BDDEFF" w:themeFill="accent1" w:themeFillTint="33"/>
          </w:tcPr>
          <w:p w14:paraId="6FE7276A" w14:textId="77777777" w:rsidR="00106650" w:rsidRPr="00467707" w:rsidRDefault="00106650" w:rsidP="00467707">
            <w:pPr>
              <w:rPr>
                <w:rFonts w:cs="Arial"/>
                <w:b/>
              </w:rPr>
            </w:pPr>
            <w:bookmarkStart w:id="12" w:name="_Hlk145498702"/>
            <w:bookmarkEnd w:id="6"/>
            <w:r w:rsidRPr="00467707">
              <w:rPr>
                <w:rFonts w:cs="Arial"/>
                <w:b/>
              </w:rPr>
              <w:t>Outcome</w:t>
            </w:r>
          </w:p>
        </w:tc>
        <w:tc>
          <w:tcPr>
            <w:tcW w:w="8080" w:type="dxa"/>
            <w:shd w:val="clear" w:color="auto" w:fill="BDDEFF" w:themeFill="accent1" w:themeFillTint="33"/>
          </w:tcPr>
          <w:p w14:paraId="11DFF536" w14:textId="4D2E5938" w:rsidR="00106650" w:rsidRPr="009D1CC6" w:rsidRDefault="00106650" w:rsidP="00467707">
            <w:pPr>
              <w:rPr>
                <w:rFonts w:cs="Arial"/>
                <w:b/>
              </w:rPr>
            </w:pPr>
          </w:p>
        </w:tc>
        <w:tc>
          <w:tcPr>
            <w:tcW w:w="992" w:type="dxa"/>
            <w:shd w:val="clear" w:color="auto" w:fill="BDDEFF" w:themeFill="accent1" w:themeFillTint="33"/>
          </w:tcPr>
          <w:p w14:paraId="57CEDB14" w14:textId="77777777" w:rsidR="00106650" w:rsidRPr="009D1CC6" w:rsidRDefault="00106650" w:rsidP="00467707">
            <w:pPr>
              <w:rPr>
                <w:rFonts w:cs="Arial"/>
                <w:b/>
              </w:rPr>
            </w:pPr>
            <w:r w:rsidRPr="009D1CC6">
              <w:rPr>
                <w:rFonts w:cs="Arial"/>
                <w:b/>
              </w:rPr>
              <w:t>Rating</w:t>
            </w:r>
          </w:p>
        </w:tc>
        <w:tc>
          <w:tcPr>
            <w:tcW w:w="2554" w:type="dxa"/>
            <w:shd w:val="clear" w:color="auto" w:fill="BDDEFF" w:themeFill="accent1" w:themeFillTint="33"/>
          </w:tcPr>
          <w:p w14:paraId="35B76C87" w14:textId="77777777" w:rsidR="00106650" w:rsidRPr="009D1CC6" w:rsidRDefault="00106650" w:rsidP="00467707">
            <w:pPr>
              <w:rPr>
                <w:rFonts w:cs="Arial"/>
                <w:b/>
              </w:rPr>
            </w:pPr>
            <w:r w:rsidRPr="009D1CC6">
              <w:rPr>
                <w:rFonts w:cs="Arial"/>
                <w:b/>
              </w:rPr>
              <w:t>Owner (Dept/Lead)</w:t>
            </w:r>
          </w:p>
        </w:tc>
      </w:tr>
      <w:tr w:rsidR="00235AC9" w:rsidRPr="006F39F4" w14:paraId="77CF677C" w14:textId="77777777" w:rsidTr="0017483D">
        <w:trPr>
          <w:trHeight w:val="779"/>
        </w:trPr>
        <w:tc>
          <w:tcPr>
            <w:tcW w:w="2972" w:type="dxa"/>
            <w:shd w:val="clear" w:color="auto" w:fill="BDDEFF" w:themeFill="accent1" w:themeFillTint="33"/>
          </w:tcPr>
          <w:p w14:paraId="65E4CC82" w14:textId="4720BE28" w:rsidR="0058190A" w:rsidRPr="00467707" w:rsidRDefault="0058190A" w:rsidP="00467707">
            <w:pPr>
              <w:rPr>
                <w:rFonts w:cs="Arial"/>
                <w:b/>
              </w:rPr>
            </w:pPr>
            <w:r w:rsidRPr="00467707">
              <w:rPr>
                <w:rFonts w:cs="Arial"/>
                <w:b/>
              </w:rPr>
              <w:t>1A: Patients (service users) have required levels of access to the service</w:t>
            </w:r>
          </w:p>
        </w:tc>
        <w:tc>
          <w:tcPr>
            <w:tcW w:w="8080" w:type="dxa"/>
          </w:tcPr>
          <w:p w14:paraId="2CCB03DB" w14:textId="77777777" w:rsidR="00C3701A" w:rsidRDefault="0058190A" w:rsidP="00C3701A">
            <w:pPr>
              <w:spacing w:before="100" w:beforeAutospacing="1" w:after="100" w:afterAutospacing="1"/>
              <w:rPr>
                <w:rFonts w:eastAsia="Times New Roman" w:cs="Arial"/>
                <w:b/>
                <w:bCs/>
                <w:lang w:eastAsia="en-GB"/>
              </w:rPr>
            </w:pPr>
            <w:r w:rsidRPr="00705F43">
              <w:rPr>
                <w:rFonts w:eastAsia="Times New Roman" w:cs="Arial"/>
                <w:b/>
                <w:bCs/>
                <w:lang w:eastAsia="en-GB"/>
              </w:rPr>
              <w:t>Narr</w:t>
            </w:r>
            <w:r w:rsidR="00C3701A">
              <w:rPr>
                <w:rFonts w:eastAsia="Times New Roman" w:cs="Arial"/>
                <w:b/>
                <w:bCs/>
                <w:lang w:eastAsia="en-GB"/>
              </w:rPr>
              <w:t>a</w:t>
            </w:r>
            <w:r w:rsidRPr="00705F43">
              <w:rPr>
                <w:rFonts w:eastAsia="Times New Roman" w:cs="Arial"/>
                <w:b/>
                <w:bCs/>
                <w:lang w:eastAsia="en-GB"/>
              </w:rPr>
              <w:t>tive</w:t>
            </w:r>
          </w:p>
          <w:p w14:paraId="105676C0" w14:textId="43EE6CA6" w:rsidR="0058190A" w:rsidRPr="00C3701A" w:rsidRDefault="0058190A" w:rsidP="00C3701A">
            <w:pPr>
              <w:spacing w:before="100" w:beforeAutospacing="1" w:after="100" w:afterAutospacing="1"/>
              <w:rPr>
                <w:rFonts w:eastAsia="Times New Roman" w:cs="Arial"/>
                <w:b/>
                <w:bCs/>
                <w:lang w:eastAsia="en-GB"/>
              </w:rPr>
            </w:pPr>
            <w:r w:rsidRPr="00705F43">
              <w:rPr>
                <w:rFonts w:eastAsia="Times New Roman" w:cs="Arial"/>
                <w:lang w:eastAsia="en-GB"/>
              </w:rPr>
              <w:t>The LCS Programme</w:t>
            </w:r>
            <w:r w:rsidR="00467707">
              <w:rPr>
                <w:rFonts w:eastAsia="Times New Roman" w:cs="Arial"/>
                <w:lang w:eastAsia="en-GB"/>
              </w:rPr>
              <w:t xml:space="preserve"> </w:t>
            </w:r>
            <w:r w:rsidRPr="00705F43">
              <w:rPr>
                <w:rFonts w:eastAsia="Times New Roman" w:cs="Arial"/>
                <w:lang w:eastAsia="en-GB"/>
              </w:rPr>
              <w:t xml:space="preserve">uses population health intelligence to prioritise PCNs with the highest smoking prevalence and lung cancer </w:t>
            </w:r>
            <w:r w:rsidR="00467707">
              <w:rPr>
                <w:rFonts w:eastAsia="Times New Roman" w:cs="Arial"/>
                <w:lang w:eastAsia="en-GB"/>
              </w:rPr>
              <w:t>mortality rates</w:t>
            </w:r>
            <w:r w:rsidRPr="00705F43">
              <w:rPr>
                <w:rFonts w:eastAsia="Times New Roman" w:cs="Arial"/>
                <w:lang w:eastAsia="en-GB"/>
              </w:rPr>
              <w:t>, reducing inequities in access and outcomes.</w:t>
            </w:r>
          </w:p>
          <w:p w14:paraId="78E712F3" w14:textId="53CEF4B4" w:rsidR="00C3701A" w:rsidRDefault="0058190A" w:rsidP="00467707">
            <w:pPr>
              <w:spacing w:before="100" w:beforeAutospacing="1" w:after="100" w:afterAutospacing="1"/>
              <w:rPr>
                <w:rFonts w:eastAsia="Times New Roman" w:cs="Arial"/>
                <w:lang w:eastAsia="en-GB"/>
              </w:rPr>
            </w:pPr>
            <w:r w:rsidRPr="00705F43">
              <w:rPr>
                <w:rFonts w:eastAsia="Times New Roman" w:cs="Arial"/>
                <w:lang w:eastAsia="en-GB"/>
              </w:rPr>
              <w:t>A community-based delivery model ensures accessibility, with mobile CT scanners located in supermarket car parks and local community hubs. Clinics operate extended hours (typically 8am–8pm, seven days per week) to accommodate work and caring responsibilities.</w:t>
            </w:r>
          </w:p>
          <w:p w14:paraId="7A72EFC1" w14:textId="3BF59BA1" w:rsidR="00467707" w:rsidRDefault="00467707" w:rsidP="00467707">
            <w:pPr>
              <w:spacing w:before="100" w:beforeAutospacing="1" w:after="100" w:afterAutospacing="1"/>
              <w:rPr>
                <w:rFonts w:eastAsia="Times New Roman" w:cs="Arial"/>
                <w:b/>
                <w:bCs/>
                <w:lang w:eastAsia="en-GB"/>
              </w:rPr>
            </w:pPr>
            <w:r w:rsidRPr="00467707">
              <w:rPr>
                <w:rFonts w:eastAsia="Times New Roman" w:cs="Arial"/>
                <w:b/>
                <w:bCs/>
                <w:lang w:eastAsia="en-GB"/>
              </w:rPr>
              <w:t>Evidence</w:t>
            </w:r>
          </w:p>
          <w:p w14:paraId="467E7EEF" w14:textId="734D1C97" w:rsidR="00467707" w:rsidRPr="00467707" w:rsidRDefault="00467707" w:rsidP="00467707">
            <w:pPr>
              <w:spacing w:before="100" w:beforeAutospacing="1" w:after="100" w:afterAutospacing="1"/>
              <w:rPr>
                <w:rFonts w:eastAsia="Times New Roman" w:cs="Arial"/>
                <w:b/>
                <w:bCs/>
                <w:lang w:eastAsia="en-GB"/>
              </w:rPr>
            </w:pPr>
            <w:r>
              <w:rPr>
                <w:rFonts w:eastAsia="Times New Roman" w:cs="Arial"/>
                <w:b/>
                <w:bCs/>
                <w:noProof/>
                <w:lang w:eastAsia="en-GB"/>
              </w:rPr>
              <w:drawing>
                <wp:inline distT="0" distB="0" distL="0" distR="0" wp14:anchorId="704ECB68" wp14:editId="11369608">
                  <wp:extent cx="4171950" cy="2360783"/>
                  <wp:effectExtent l="0" t="0" r="0" b="1905"/>
                  <wp:docPr id="376519289" name="Picture 1" descr="A collage of medical equi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19289" name="Picture 1" descr="A collage of medical equipmen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30935" cy="2394161"/>
                          </a:xfrm>
                          <a:prstGeom prst="rect">
                            <a:avLst/>
                          </a:prstGeom>
                        </pic:spPr>
                      </pic:pic>
                    </a:graphicData>
                  </a:graphic>
                </wp:inline>
              </w:drawing>
            </w:r>
          </w:p>
          <w:p w14:paraId="658C8815" w14:textId="068BF4CC" w:rsidR="00CE11D5" w:rsidRDefault="00CE11D5" w:rsidP="00467707">
            <w:pPr>
              <w:spacing w:before="100" w:beforeAutospacing="1" w:after="100" w:afterAutospacing="1"/>
              <w:rPr>
                <w:rFonts w:eastAsia="Times New Roman" w:cs="Arial"/>
                <w:lang w:eastAsia="en-GB"/>
              </w:rPr>
            </w:pPr>
            <w:r>
              <w:lastRenderedPageBreak/>
              <w:t>An opt-out invitation model simplifies booking and normalises participation. A range of contact strategies are used, including direct telephone calls, letters, and text messages.</w:t>
            </w:r>
          </w:p>
          <w:p w14:paraId="523FF336" w14:textId="36DCBC2C" w:rsidR="0058190A" w:rsidRDefault="0058190A" w:rsidP="00467707">
            <w:pPr>
              <w:spacing w:before="100" w:beforeAutospacing="1" w:after="100" w:afterAutospacing="1"/>
              <w:rPr>
                <w:rFonts w:eastAsia="Times New Roman" w:cs="Arial"/>
                <w:lang w:eastAsia="en-GB"/>
              </w:rPr>
            </w:pPr>
            <w:r w:rsidRPr="00705F43">
              <w:rPr>
                <w:rFonts w:eastAsia="Times New Roman" w:cs="Arial"/>
                <w:lang w:eastAsia="en-GB"/>
              </w:rPr>
              <w:t>Communications are tailored to local populations, with multi-language materials, community champions, GP practice engagement and partnerships with voluntary and faith organisations to reach underserved groups.</w:t>
            </w:r>
          </w:p>
          <w:p w14:paraId="6F0325A6" w14:textId="71A6A012" w:rsidR="006F049E" w:rsidRDefault="006F049E" w:rsidP="00467707">
            <w:pPr>
              <w:spacing w:before="100" w:beforeAutospacing="1" w:after="100" w:afterAutospacing="1"/>
              <w:rPr>
                <w:rFonts w:eastAsia="Times New Roman" w:cs="Arial"/>
                <w:b/>
                <w:bCs/>
                <w:lang w:eastAsia="en-GB"/>
              </w:rPr>
            </w:pPr>
            <w:r w:rsidRPr="006F049E">
              <w:rPr>
                <w:rFonts w:eastAsia="Times New Roman" w:cs="Arial"/>
                <w:b/>
                <w:bCs/>
                <w:lang w:eastAsia="en-GB"/>
              </w:rPr>
              <w:t xml:space="preserve">Evidence </w:t>
            </w:r>
          </w:p>
          <w:p w14:paraId="63A44716" w14:textId="44DD9634" w:rsidR="006F049E" w:rsidRPr="006F049E" w:rsidRDefault="006F049E" w:rsidP="00467707">
            <w:pPr>
              <w:spacing w:before="100" w:beforeAutospacing="1" w:after="100" w:afterAutospacing="1"/>
              <w:rPr>
                <w:rFonts w:eastAsia="Times New Roman" w:cs="Arial"/>
                <w:b/>
                <w:bCs/>
                <w:lang w:eastAsia="en-GB"/>
              </w:rPr>
            </w:pPr>
            <w:r w:rsidRPr="006F049E">
              <w:rPr>
                <w:noProof/>
              </w:rPr>
              <w:t xml:space="preserve"> </w:t>
            </w:r>
            <w:r w:rsidR="0017483D">
              <w:rPr>
                <w:rFonts w:eastAsia="Times New Roman" w:cs="Arial"/>
                <w:b/>
                <w:bCs/>
                <w:noProof/>
                <w:lang w:eastAsia="en-GB"/>
              </w:rPr>
              <w:drawing>
                <wp:inline distT="0" distB="0" distL="0" distR="0" wp14:anchorId="03D83012" wp14:editId="3C1212B2">
                  <wp:extent cx="4667250" cy="1995715"/>
                  <wp:effectExtent l="0" t="0" r="0" b="5080"/>
                  <wp:docPr id="490421493" name="Picture 2" descr="A group of people on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21493" name="Picture 2" descr="A group of people on a sign&#10;&#10;AI-generated content may be incorrect."/>
                          <pic:cNvPicPr/>
                        </pic:nvPicPr>
                        <pic:blipFill rotWithShape="1">
                          <a:blip r:embed="rId26">
                            <a:extLst>
                              <a:ext uri="{28A0092B-C50C-407E-A947-70E740481C1C}">
                                <a14:useLocalDpi xmlns:a14="http://schemas.microsoft.com/office/drawing/2010/main" val="0"/>
                              </a:ext>
                            </a:extLst>
                          </a:blip>
                          <a:srcRect t="3992"/>
                          <a:stretch>
                            <a:fillRect/>
                          </a:stretch>
                        </pic:blipFill>
                        <pic:spPr bwMode="auto">
                          <a:xfrm>
                            <a:off x="0" y="0"/>
                            <a:ext cx="4715350" cy="2016283"/>
                          </a:xfrm>
                          <a:prstGeom prst="rect">
                            <a:avLst/>
                          </a:prstGeom>
                          <a:ln>
                            <a:noFill/>
                          </a:ln>
                          <a:extLst>
                            <a:ext uri="{53640926-AAD7-44D8-BBD7-CCE9431645EC}">
                              <a14:shadowObscured xmlns:a14="http://schemas.microsoft.com/office/drawing/2010/main"/>
                            </a:ext>
                          </a:extLst>
                        </pic:spPr>
                      </pic:pic>
                    </a:graphicData>
                  </a:graphic>
                </wp:inline>
              </w:drawing>
            </w:r>
          </w:p>
          <w:p w14:paraId="176337B5" w14:textId="545CD19A" w:rsidR="00C3701A" w:rsidRDefault="00CD03F8" w:rsidP="00467707">
            <w:pPr>
              <w:spacing w:before="100" w:beforeAutospacing="1" w:after="100" w:afterAutospacing="1"/>
            </w:pPr>
            <w:r>
              <w:t>Active monitoring of uptake, combined with a comprehensive demographic analysis of patient attendance, identified lower participation among women and younger age groups.</w:t>
            </w:r>
          </w:p>
          <w:p w14:paraId="40B3707C" w14:textId="474097EE" w:rsidR="00CD03F8" w:rsidRPr="00CD03F8" w:rsidRDefault="00CD03F8" w:rsidP="00467707">
            <w:pPr>
              <w:spacing w:before="100" w:beforeAutospacing="1" w:after="100" w:afterAutospacing="1"/>
              <w:rPr>
                <w:rFonts w:eastAsia="Times New Roman" w:cs="Arial"/>
                <w:b/>
                <w:bCs/>
                <w:lang w:eastAsia="en-GB"/>
              </w:rPr>
            </w:pPr>
            <w:r w:rsidRPr="00CD03F8">
              <w:rPr>
                <w:b/>
                <w:bCs/>
              </w:rPr>
              <w:t>Evidence</w:t>
            </w:r>
          </w:p>
          <w:bookmarkStart w:id="13" w:name="_MON_1835508557"/>
          <w:bookmarkEnd w:id="13"/>
          <w:p w14:paraId="5AE03DA5" w14:textId="52113C4B" w:rsidR="00CD03F8" w:rsidRDefault="00CD03F8" w:rsidP="00467707">
            <w:pPr>
              <w:spacing w:before="100" w:beforeAutospacing="1" w:after="100" w:afterAutospacing="1"/>
              <w:rPr>
                <w:rFonts w:eastAsia="Times New Roman" w:cs="Arial"/>
                <w:lang w:eastAsia="en-GB"/>
              </w:rPr>
            </w:pPr>
            <w:r>
              <w:rPr>
                <w:rFonts w:eastAsia="Times New Roman" w:cs="Arial"/>
                <w:lang w:eastAsia="en-GB"/>
              </w:rPr>
              <w:object w:dxaOrig="1508" w:dyaOrig="984" w14:anchorId="2A4FC89C">
                <v:shape id="_x0000_i1026" type="#_x0000_t75" style="width:75.6pt;height:49.2pt" o:ole="">
                  <v:imagedata r:id="rId27" o:title=""/>
                </v:shape>
                <o:OLEObject Type="Embed" ProgID="Word.Document.12" ShapeID="_x0000_i1026" DrawAspect="Icon" ObjectID="_1839131697" r:id="rId28">
                  <o:FieldCodes>\s</o:FieldCodes>
                </o:OLEObject>
              </w:object>
            </w:r>
            <w:r>
              <w:rPr>
                <w:rFonts w:eastAsia="Times New Roman" w:cs="Arial"/>
                <w:lang w:eastAsia="en-GB"/>
              </w:rPr>
              <w:object w:dxaOrig="1508" w:dyaOrig="984" w14:anchorId="7079C02F">
                <v:shape id="_x0000_i1027" type="#_x0000_t75" style="width:75.6pt;height:49.2pt" o:ole="">
                  <v:imagedata r:id="rId29" o:title=""/>
                </v:shape>
                <o:OLEObject Type="Embed" ProgID="PowerPoint.Show.12" ShapeID="_x0000_i1027" DrawAspect="Icon" ObjectID="_1839131698" r:id="rId30"/>
              </w:object>
            </w:r>
          </w:p>
          <w:p w14:paraId="7A62318F" w14:textId="0E75DE5D" w:rsidR="0058190A" w:rsidRPr="00705F43" w:rsidRDefault="0058190A" w:rsidP="00467707">
            <w:pPr>
              <w:spacing w:before="100" w:beforeAutospacing="1" w:after="100" w:afterAutospacing="1"/>
              <w:rPr>
                <w:rFonts w:eastAsia="Times New Roman" w:cs="Arial"/>
                <w:lang w:eastAsia="en-GB"/>
              </w:rPr>
            </w:pPr>
            <w:r w:rsidRPr="00705F43">
              <w:rPr>
                <w:rFonts w:eastAsia="Times New Roman" w:cs="Arial"/>
                <w:lang w:eastAsia="en-GB"/>
              </w:rPr>
              <w:lastRenderedPageBreak/>
              <w:t>To address this, the programme:</w:t>
            </w:r>
          </w:p>
          <w:p w14:paraId="0DC01DB4" w14:textId="218E6C1A" w:rsidR="0058190A" w:rsidRPr="00635BAF" w:rsidRDefault="0058190A">
            <w:pPr>
              <w:numPr>
                <w:ilvl w:val="0"/>
                <w:numId w:val="7"/>
              </w:numPr>
              <w:spacing w:before="100" w:beforeAutospacing="1" w:after="100" w:afterAutospacing="1"/>
              <w:rPr>
                <w:rFonts w:eastAsia="Times New Roman" w:cs="Arial"/>
                <w:lang w:eastAsia="en-GB"/>
              </w:rPr>
            </w:pPr>
            <w:r w:rsidRPr="00705F43">
              <w:rPr>
                <w:rFonts w:eastAsia="Times New Roman" w:cs="Arial"/>
                <w:lang w:eastAsia="en-GB"/>
              </w:rPr>
              <w:t>Highlighted female patient case studies to improve engagement (e.g., Bev’s story).</w:t>
            </w:r>
            <w:r w:rsidR="00635BAF">
              <w:rPr>
                <w:rFonts w:eastAsia="Times New Roman" w:cs="Arial"/>
                <w:lang w:eastAsia="en-GB"/>
              </w:rPr>
              <w:t xml:space="preserve"> </w:t>
            </w:r>
            <w:r w:rsidR="0017483D" w:rsidRPr="00635BAF">
              <w:rPr>
                <w:rFonts w:eastAsia="Times New Roman" w:cs="Arial"/>
                <w:b/>
                <w:bCs/>
                <w:lang w:eastAsia="en-GB"/>
              </w:rPr>
              <w:t>Evidence</w:t>
            </w:r>
            <w:r w:rsidR="0017483D" w:rsidRPr="00635BAF">
              <w:rPr>
                <w:rFonts w:eastAsia="Times New Roman" w:cs="Arial"/>
                <w:lang w:eastAsia="en-GB"/>
              </w:rPr>
              <w:t xml:space="preserve"> </w:t>
            </w:r>
            <w:r w:rsidRPr="00635BAF">
              <w:rPr>
                <w:rFonts w:eastAsia="Times New Roman" w:cs="Arial"/>
                <w:lang w:eastAsia="en-GB"/>
              </w:rPr>
              <w:t xml:space="preserve"> </w:t>
            </w:r>
            <w:hyperlink r:id="rId31" w:history="1">
              <w:r w:rsidRPr="00635BAF">
                <w:rPr>
                  <w:rStyle w:val="Hyperlink"/>
                  <w:rFonts w:eastAsia="Times New Roman" w:cs="Arial"/>
                  <w:lang w:eastAsia="en-GB"/>
                </w:rPr>
                <w:t>https://notts.icb.nhs.uk/2025/07/30/bevs-journey-from-feeling-healthy-to-navigating-the-unexpected-diagnosis-of-lung-cancer/</w:t>
              </w:r>
            </w:hyperlink>
            <w:r w:rsidR="00467707">
              <w:t xml:space="preserve"> </w:t>
            </w:r>
          </w:p>
          <w:p w14:paraId="379E33F2" w14:textId="2D1AC975" w:rsidR="0058190A" w:rsidRPr="00CC3820" w:rsidRDefault="0058190A">
            <w:pPr>
              <w:pStyle w:val="ListParagraph"/>
              <w:numPr>
                <w:ilvl w:val="0"/>
                <w:numId w:val="7"/>
              </w:numPr>
              <w:spacing w:before="100" w:beforeAutospacing="1" w:after="100" w:afterAutospacing="1"/>
              <w:rPr>
                <w:rFonts w:eastAsia="Times New Roman" w:cs="Arial"/>
                <w:lang w:eastAsia="en-GB"/>
              </w:rPr>
            </w:pPr>
            <w:r w:rsidRPr="00CC3820">
              <w:rPr>
                <w:rFonts w:eastAsia="Times New Roman" w:cs="Arial"/>
                <w:lang w:eastAsia="en-GB"/>
              </w:rPr>
              <w:t>Partnered with large local employers, such as Boots, Warburtons, and Raleigh, to raise awareness.</w:t>
            </w:r>
          </w:p>
          <w:p w14:paraId="4389F040" w14:textId="635B633E" w:rsidR="00CD03F8" w:rsidRPr="00CD03F8" w:rsidRDefault="0058190A">
            <w:pPr>
              <w:numPr>
                <w:ilvl w:val="0"/>
                <w:numId w:val="7"/>
              </w:numPr>
              <w:spacing w:before="100" w:beforeAutospacing="1" w:after="100" w:afterAutospacing="1"/>
              <w:rPr>
                <w:rFonts w:eastAsia="Times New Roman" w:cs="Arial"/>
                <w:lang w:eastAsia="en-GB"/>
              </w:rPr>
            </w:pPr>
            <w:r w:rsidRPr="00705F43">
              <w:rPr>
                <w:rFonts w:eastAsia="Times New Roman" w:cs="Arial"/>
                <w:lang w:eastAsia="en-GB"/>
              </w:rPr>
              <w:t xml:space="preserve">Engaged community organisations, including </w:t>
            </w:r>
            <w:r w:rsidR="00B7397D">
              <w:rPr>
                <w:rFonts w:eastAsia="Times New Roman" w:cs="Arial"/>
                <w:lang w:eastAsia="en-GB"/>
              </w:rPr>
              <w:t xml:space="preserve">the </w:t>
            </w:r>
            <w:r w:rsidRPr="00705F43">
              <w:rPr>
                <w:rFonts w:eastAsia="Times New Roman" w:cs="Arial"/>
                <w:lang w:eastAsia="en-GB"/>
              </w:rPr>
              <w:t>Miners Welfare, to reach targeted populations.</w:t>
            </w:r>
          </w:p>
        </w:tc>
        <w:tc>
          <w:tcPr>
            <w:tcW w:w="992" w:type="dxa"/>
          </w:tcPr>
          <w:p w14:paraId="1DD29495" w14:textId="3D6A1C0E" w:rsidR="0058190A" w:rsidRPr="00CF5514" w:rsidRDefault="00C3701A" w:rsidP="00CF5514">
            <w:pPr>
              <w:pStyle w:val="TableText"/>
              <w:rPr>
                <w:rFonts w:cs="Arial"/>
                <w:b/>
                <w:bCs/>
                <w:highlight w:val="green"/>
              </w:rPr>
            </w:pPr>
            <w:r w:rsidRPr="00CF5514">
              <w:rPr>
                <w:rFonts w:cs="Arial"/>
                <w:b/>
                <w:bCs/>
              </w:rPr>
              <w:lastRenderedPageBreak/>
              <w:t>12/12</w:t>
            </w:r>
          </w:p>
        </w:tc>
        <w:tc>
          <w:tcPr>
            <w:tcW w:w="2554" w:type="dxa"/>
          </w:tcPr>
          <w:p w14:paraId="329ACDA1" w14:textId="4A290C68" w:rsidR="0058190A" w:rsidRPr="006F39F4" w:rsidRDefault="00E20834" w:rsidP="00467707">
            <w:pPr>
              <w:pStyle w:val="TableText"/>
              <w:rPr>
                <w:rFonts w:cs="Arial"/>
              </w:rPr>
            </w:pPr>
            <w:r>
              <w:rPr>
                <w:rFonts w:cs="Arial"/>
              </w:rPr>
              <w:t>LCS</w:t>
            </w:r>
            <w:r w:rsidR="00467707">
              <w:rPr>
                <w:rFonts w:cs="Arial"/>
              </w:rPr>
              <w:t xml:space="preserve"> Programme Lead</w:t>
            </w:r>
          </w:p>
        </w:tc>
      </w:tr>
      <w:tr w:rsidR="00235AC9" w:rsidRPr="006F39F4" w14:paraId="78C75C0F" w14:textId="77777777" w:rsidTr="00467707">
        <w:trPr>
          <w:trHeight w:val="637"/>
        </w:trPr>
        <w:tc>
          <w:tcPr>
            <w:tcW w:w="2972" w:type="dxa"/>
            <w:shd w:val="clear" w:color="auto" w:fill="BDDEFF" w:themeFill="accent1" w:themeFillTint="33"/>
          </w:tcPr>
          <w:p w14:paraId="3F644531" w14:textId="1CE53874" w:rsidR="0058190A" w:rsidRPr="006F39F4" w:rsidRDefault="0058190A" w:rsidP="00467707">
            <w:pPr>
              <w:rPr>
                <w:rFonts w:eastAsia="Times New Roman" w:cs="Arial"/>
                <w:color w:val="221F20"/>
                <w:lang w:eastAsia="en-GB"/>
              </w:rPr>
            </w:pPr>
            <w:r w:rsidRPr="006F39F4">
              <w:rPr>
                <w:rFonts w:cs="Arial"/>
              </w:rPr>
              <w:lastRenderedPageBreak/>
              <w:t>1B: Individual p</w:t>
            </w:r>
            <w:r w:rsidRPr="006F39F4">
              <w:rPr>
                <w:rFonts w:cs="Arial"/>
                <w:bCs/>
              </w:rPr>
              <w:t xml:space="preserve">atients (service users) </w:t>
            </w:r>
            <w:r w:rsidRPr="006F39F4">
              <w:rPr>
                <w:rFonts w:cs="Arial"/>
              </w:rPr>
              <w:t>health needs are met</w:t>
            </w:r>
          </w:p>
          <w:p w14:paraId="36447815" w14:textId="77777777" w:rsidR="0058190A" w:rsidRPr="006F39F4" w:rsidRDefault="0058190A" w:rsidP="00467707">
            <w:pPr>
              <w:rPr>
                <w:rFonts w:cs="Arial"/>
              </w:rPr>
            </w:pPr>
          </w:p>
        </w:tc>
        <w:tc>
          <w:tcPr>
            <w:tcW w:w="8080" w:type="dxa"/>
          </w:tcPr>
          <w:p w14:paraId="66DEAEAA" w14:textId="42F3D57C" w:rsidR="00B7397D" w:rsidRPr="00635BAF" w:rsidRDefault="0058190A" w:rsidP="00467707">
            <w:pPr>
              <w:pStyle w:val="NormalWeb"/>
              <w:rPr>
                <w:rFonts w:ascii="Arial" w:eastAsiaTheme="majorEastAsia" w:hAnsi="Arial" w:cs="Arial"/>
                <w:b/>
                <w:bCs/>
              </w:rPr>
            </w:pPr>
            <w:r w:rsidRPr="00CC3820">
              <w:rPr>
                <w:rStyle w:val="Strong"/>
                <w:rFonts w:ascii="Arial" w:eastAsiaTheme="majorEastAsia" w:hAnsi="Arial" w:cs="Arial"/>
              </w:rPr>
              <w:t>Narrative</w:t>
            </w:r>
            <w:r w:rsidRPr="00CC3820">
              <w:rPr>
                <w:rFonts w:ascii="Arial" w:hAnsi="Arial" w:cs="Arial"/>
              </w:rPr>
              <w:br/>
              <w:t xml:space="preserve">Individual risk is assessed via the Lung Health Check, evaluating smoking history, respiratory symptoms, family history, and other risk factors to determine eligibility for low-dose CT screening. </w:t>
            </w:r>
          </w:p>
          <w:p w14:paraId="4B56F08F" w14:textId="036578FA" w:rsidR="0058190A" w:rsidRPr="00CC3820" w:rsidRDefault="0058190A" w:rsidP="00467707">
            <w:pPr>
              <w:pStyle w:val="NormalWeb"/>
              <w:rPr>
                <w:rFonts w:ascii="Arial" w:hAnsi="Arial" w:cs="Arial"/>
              </w:rPr>
            </w:pPr>
            <w:r w:rsidRPr="00CC3820">
              <w:rPr>
                <w:rFonts w:ascii="Arial" w:hAnsi="Arial" w:cs="Arial"/>
              </w:rPr>
              <w:t xml:space="preserve">The programme integrates preventative health interventions using the “Making Every Contact Count” approach, offering immediate referral to </w:t>
            </w:r>
            <w:r w:rsidR="0017483D">
              <w:rPr>
                <w:rFonts w:ascii="Arial" w:hAnsi="Arial" w:cs="Arial"/>
              </w:rPr>
              <w:t xml:space="preserve">local </w:t>
            </w:r>
            <w:r w:rsidRPr="00CC3820">
              <w:rPr>
                <w:rFonts w:ascii="Arial" w:hAnsi="Arial" w:cs="Arial"/>
              </w:rPr>
              <w:t>stop-smoking services, behavioural advice and pharmacotherapy.</w:t>
            </w:r>
          </w:p>
          <w:p w14:paraId="558A2AE9" w14:textId="1F51CE2A" w:rsidR="0017483D" w:rsidRDefault="0058190A" w:rsidP="00467707">
            <w:pPr>
              <w:pStyle w:val="NormalWeb"/>
              <w:rPr>
                <w:rFonts w:ascii="Arial" w:hAnsi="Arial" w:cs="Arial"/>
              </w:rPr>
            </w:pPr>
            <w:r w:rsidRPr="00CC3820">
              <w:rPr>
                <w:rFonts w:ascii="Arial" w:hAnsi="Arial" w:cs="Arial"/>
              </w:rPr>
              <w:t xml:space="preserve">A core focus of the programme is reaching people experiencing </w:t>
            </w:r>
            <w:r w:rsidRPr="0017483D">
              <w:rPr>
                <w:rStyle w:val="Strong"/>
                <w:rFonts w:ascii="Arial" w:eastAsiaTheme="majorEastAsia" w:hAnsi="Arial" w:cs="Arial"/>
                <w:b w:val="0"/>
                <w:bCs w:val="0"/>
              </w:rPr>
              <w:t>severe multiple disadvantage (SMD)</w:t>
            </w:r>
            <w:r w:rsidR="0017483D">
              <w:rPr>
                <w:rStyle w:val="Strong"/>
                <w:rFonts w:ascii="Arial" w:hAnsi="Arial" w:cs="Arial"/>
                <w:b w:val="0"/>
                <w:bCs w:val="0"/>
              </w:rPr>
              <w:t xml:space="preserve"> </w:t>
            </w:r>
            <w:r w:rsidRPr="00CC3820">
              <w:rPr>
                <w:rFonts w:ascii="Arial" w:hAnsi="Arial" w:cs="Arial"/>
              </w:rPr>
              <w:t>including homelessness, substance misuse and significant mental health challenges</w:t>
            </w:r>
            <w:r w:rsidR="0017483D">
              <w:rPr>
                <w:rFonts w:ascii="Arial" w:hAnsi="Arial" w:cs="Arial"/>
              </w:rPr>
              <w:t xml:space="preserve">, </w:t>
            </w:r>
            <w:r w:rsidRPr="00CC3820">
              <w:rPr>
                <w:rFonts w:ascii="Arial" w:hAnsi="Arial" w:cs="Arial"/>
              </w:rPr>
              <w:t>recognising that this population often faces substantial barriers to healthcare and poorer health outcomes.</w:t>
            </w:r>
          </w:p>
          <w:p w14:paraId="61578A4B" w14:textId="309D1D57" w:rsidR="0058190A" w:rsidRPr="00CC3820" w:rsidRDefault="0058190A" w:rsidP="00467707">
            <w:pPr>
              <w:pStyle w:val="NormalWeb"/>
              <w:rPr>
                <w:rFonts w:ascii="Arial" w:hAnsi="Arial" w:cs="Arial"/>
              </w:rPr>
            </w:pPr>
            <w:r w:rsidRPr="00CC3820">
              <w:rPr>
                <w:rFonts w:ascii="Arial" w:hAnsi="Arial" w:cs="Arial"/>
              </w:rPr>
              <w:t>In Nottingham, which has the eighth highest prevalence of SMD nationally, this approach aligns closely with the Core20PLUS5 initiative, targeting those most at risk and benefiting from tailored interventions.</w:t>
            </w:r>
          </w:p>
          <w:p w14:paraId="7661521C" w14:textId="77777777" w:rsidR="0058190A" w:rsidRPr="00CC3820" w:rsidRDefault="0058190A" w:rsidP="00467707">
            <w:pPr>
              <w:pStyle w:val="NormalWeb"/>
              <w:rPr>
                <w:rFonts w:ascii="Arial" w:hAnsi="Arial" w:cs="Arial"/>
              </w:rPr>
            </w:pPr>
            <w:r w:rsidRPr="00CC3820">
              <w:rPr>
                <w:rFonts w:ascii="Arial" w:hAnsi="Arial" w:cs="Arial"/>
              </w:rPr>
              <w:t>To ensure the health needs of SMD patients are met, the programme has implemented several adaptations:</w:t>
            </w:r>
          </w:p>
          <w:p w14:paraId="0E97E779" w14:textId="2B320C1F" w:rsidR="0058190A" w:rsidRPr="00CC3820" w:rsidRDefault="0058190A">
            <w:pPr>
              <w:pStyle w:val="NormalWeb"/>
              <w:numPr>
                <w:ilvl w:val="0"/>
                <w:numId w:val="8"/>
              </w:numPr>
              <w:rPr>
                <w:rFonts w:ascii="Arial" w:hAnsi="Arial" w:cs="Arial"/>
              </w:rPr>
            </w:pPr>
            <w:r w:rsidRPr="0017483D">
              <w:rPr>
                <w:rStyle w:val="Strong"/>
                <w:rFonts w:ascii="Arial" w:eastAsiaTheme="majorEastAsia" w:hAnsi="Arial" w:cs="Arial"/>
                <w:b w:val="0"/>
                <w:bCs w:val="0"/>
              </w:rPr>
              <w:t>Pathway redesign</w:t>
            </w:r>
            <w:r w:rsidRPr="00CC3820">
              <w:rPr>
                <w:rFonts w:ascii="Arial" w:hAnsi="Arial" w:cs="Arial"/>
              </w:rPr>
              <w:t xml:space="preserve"> informed by lived experience: Working with the Nottingham SMD Working Group</w:t>
            </w:r>
            <w:r w:rsidR="0017483D">
              <w:rPr>
                <w:rFonts w:ascii="Arial" w:hAnsi="Arial" w:cs="Arial"/>
              </w:rPr>
              <w:t xml:space="preserve"> </w:t>
            </w:r>
            <w:r w:rsidRPr="00CC3820">
              <w:rPr>
                <w:rFonts w:ascii="Arial" w:hAnsi="Arial" w:cs="Arial"/>
              </w:rPr>
              <w:t xml:space="preserve">the programme identified barriers such as lack of </w:t>
            </w:r>
            <w:r w:rsidRPr="00CC3820">
              <w:rPr>
                <w:rFonts w:ascii="Arial" w:hAnsi="Arial" w:cs="Arial"/>
              </w:rPr>
              <w:lastRenderedPageBreak/>
              <w:t>transport, fear from previous negative healthcare experiences, complex pathways</w:t>
            </w:r>
            <w:r w:rsidR="0017483D">
              <w:rPr>
                <w:rFonts w:ascii="Arial" w:hAnsi="Arial" w:cs="Arial"/>
              </w:rPr>
              <w:t xml:space="preserve"> </w:t>
            </w:r>
            <w:r w:rsidRPr="00CC3820">
              <w:rPr>
                <w:rFonts w:ascii="Arial" w:hAnsi="Arial" w:cs="Arial"/>
              </w:rPr>
              <w:t>and language challenges.</w:t>
            </w:r>
          </w:p>
          <w:p w14:paraId="7497C4A0" w14:textId="27219C87" w:rsidR="0058190A" w:rsidRPr="00CC3820" w:rsidRDefault="0058190A">
            <w:pPr>
              <w:pStyle w:val="NormalWeb"/>
              <w:numPr>
                <w:ilvl w:val="0"/>
                <w:numId w:val="8"/>
              </w:numPr>
              <w:rPr>
                <w:rFonts w:ascii="Arial" w:hAnsi="Arial" w:cs="Arial"/>
              </w:rPr>
            </w:pPr>
            <w:r w:rsidRPr="00CC3820">
              <w:rPr>
                <w:rFonts w:ascii="Arial" w:hAnsi="Arial" w:cs="Arial"/>
              </w:rPr>
              <w:t>Mobile CT scanners in city centres allow</w:t>
            </w:r>
            <w:r w:rsidR="0017483D">
              <w:rPr>
                <w:rFonts w:ascii="Arial" w:hAnsi="Arial" w:cs="Arial"/>
              </w:rPr>
              <w:t>ed for</w:t>
            </w:r>
            <w:r w:rsidRPr="00CC3820">
              <w:rPr>
                <w:rFonts w:ascii="Arial" w:hAnsi="Arial" w:cs="Arial"/>
              </w:rPr>
              <w:t xml:space="preserve"> drop-in appointments, same-day lung health checks</w:t>
            </w:r>
            <w:r w:rsidR="0017483D">
              <w:rPr>
                <w:rFonts w:ascii="Arial" w:hAnsi="Arial" w:cs="Arial"/>
              </w:rPr>
              <w:t xml:space="preserve"> and </w:t>
            </w:r>
            <w:r w:rsidRPr="00CC3820">
              <w:rPr>
                <w:rFonts w:ascii="Arial" w:hAnsi="Arial" w:cs="Arial"/>
              </w:rPr>
              <w:t>scans and broader health support removing the need for multiple visits.</w:t>
            </w:r>
          </w:p>
          <w:p w14:paraId="1C860A36" w14:textId="3276298C" w:rsidR="0017483D" w:rsidRDefault="0058190A">
            <w:pPr>
              <w:pStyle w:val="NormalWeb"/>
              <w:numPr>
                <w:ilvl w:val="0"/>
                <w:numId w:val="8"/>
              </w:numPr>
              <w:rPr>
                <w:rFonts w:ascii="Arial" w:hAnsi="Arial" w:cs="Arial"/>
              </w:rPr>
            </w:pPr>
            <w:r w:rsidRPr="00CC3820">
              <w:rPr>
                <w:rFonts w:ascii="Arial" w:hAnsi="Arial" w:cs="Arial"/>
              </w:rPr>
              <w:t xml:space="preserve">Key workers </w:t>
            </w:r>
            <w:r w:rsidR="0017483D">
              <w:rPr>
                <w:rFonts w:ascii="Arial" w:hAnsi="Arial" w:cs="Arial"/>
              </w:rPr>
              <w:t>supported with attendance and the communication of results for patients who have no fixed address.</w:t>
            </w:r>
          </w:p>
          <w:p w14:paraId="2B2A528A" w14:textId="0D6D6E60" w:rsidR="002E4D3E" w:rsidRPr="002E4D3E" w:rsidRDefault="002E4D3E">
            <w:pPr>
              <w:pStyle w:val="NormalWeb"/>
              <w:numPr>
                <w:ilvl w:val="0"/>
                <w:numId w:val="8"/>
              </w:numPr>
              <w:rPr>
                <w:rFonts w:ascii="Arial" w:hAnsi="Arial" w:cs="Arial"/>
              </w:rPr>
            </w:pPr>
            <w:r w:rsidRPr="002E4D3E">
              <w:rPr>
                <w:rFonts w:ascii="Arial" w:hAnsi="Arial" w:cs="Arial"/>
              </w:rPr>
              <w:t>The programme also provided additional support, including blood tests and general health checks, mental health signposting, housing advice</w:t>
            </w:r>
            <w:r w:rsidR="00635BAF">
              <w:rPr>
                <w:rFonts w:ascii="Arial" w:hAnsi="Arial" w:cs="Arial"/>
              </w:rPr>
              <w:t xml:space="preserve"> </w:t>
            </w:r>
            <w:r w:rsidRPr="002E4D3E">
              <w:rPr>
                <w:rFonts w:ascii="Arial" w:hAnsi="Arial" w:cs="Arial"/>
              </w:rPr>
              <w:t>and immediate clinical care delivered by a street health nurse.</w:t>
            </w:r>
          </w:p>
          <w:p w14:paraId="34DC51F6" w14:textId="77777777" w:rsidR="00B7397D" w:rsidRDefault="0017483D" w:rsidP="002E4D3E">
            <w:pPr>
              <w:pStyle w:val="NormalWeb"/>
              <w:rPr>
                <w:rFonts w:ascii="Arial" w:hAnsi="Arial" w:cs="Arial"/>
                <w:b/>
                <w:bCs/>
              </w:rPr>
            </w:pPr>
            <w:r w:rsidRPr="0017483D">
              <w:rPr>
                <w:rFonts w:ascii="Arial" w:hAnsi="Arial" w:cs="Arial"/>
                <w:b/>
                <w:bCs/>
              </w:rPr>
              <w:t xml:space="preserve">Evidence </w:t>
            </w:r>
          </w:p>
          <w:p w14:paraId="1C775874" w14:textId="795D4C8B" w:rsidR="0017483D" w:rsidRPr="00B7397D" w:rsidRDefault="00B7397D" w:rsidP="002E4D3E">
            <w:pPr>
              <w:pStyle w:val="NormalWeb"/>
              <w:rPr>
                <w:rFonts w:ascii="Arial" w:hAnsi="Arial" w:cs="Arial"/>
                <w:b/>
                <w:bCs/>
              </w:rPr>
            </w:pPr>
            <w:hyperlink r:id="rId32" w:history="1">
              <w:r w:rsidRPr="00BE757A">
                <w:rPr>
                  <w:rStyle w:val="Hyperlink"/>
                  <w:rFonts w:ascii="Arial" w:hAnsi="Arial" w:cs="Arial"/>
                </w:rPr>
                <w:t>https://notts.icb.nhs.uk/2024/07/02/life-saving-lung-health-checks-successfully-delivered-to-some-of-the-most-vulnerable-people-in-nottingham/</w:t>
              </w:r>
            </w:hyperlink>
          </w:p>
          <w:p w14:paraId="5A3A34A1" w14:textId="3A30029C" w:rsidR="0017483D" w:rsidRPr="0017483D" w:rsidRDefault="0017483D" w:rsidP="002E4D3E">
            <w:pPr>
              <w:pStyle w:val="NormalWeb"/>
              <w:rPr>
                <w:rFonts w:ascii="Arial" w:hAnsi="Arial" w:cs="Arial"/>
              </w:rPr>
            </w:pPr>
            <w:r w:rsidRPr="0017483D">
              <w:rPr>
                <w:rFonts w:ascii="Arial" w:hAnsi="Arial" w:cs="Arial"/>
              </w:rPr>
              <w:t>A presentation showcasing the delivery of the SM</w:t>
            </w:r>
            <w:r>
              <w:rPr>
                <w:rFonts w:ascii="Arial" w:hAnsi="Arial" w:cs="Arial"/>
              </w:rPr>
              <w:t>D</w:t>
            </w:r>
            <w:r w:rsidRPr="0017483D">
              <w:rPr>
                <w:rFonts w:ascii="Arial" w:hAnsi="Arial" w:cs="Arial"/>
              </w:rPr>
              <w:t xml:space="preserve"> initiative has been shared with the screening community as an example of best practice, as well as with the </w:t>
            </w:r>
            <w:r w:rsidR="00B7397D">
              <w:rPr>
                <w:rFonts w:ascii="Arial" w:hAnsi="Arial" w:cs="Arial"/>
              </w:rPr>
              <w:t xml:space="preserve">East Midlands </w:t>
            </w:r>
            <w:r w:rsidRPr="0017483D">
              <w:rPr>
                <w:rFonts w:ascii="Arial" w:hAnsi="Arial" w:cs="Arial"/>
              </w:rPr>
              <w:t xml:space="preserve">Cancer Alliance. This was also presented at a national forum, the </w:t>
            </w:r>
            <w:r w:rsidRPr="0017483D">
              <w:rPr>
                <w:rStyle w:val="whitespace-normal"/>
                <w:rFonts w:ascii="Arial" w:eastAsiaTheme="majorEastAsia" w:hAnsi="Arial" w:cs="Arial"/>
              </w:rPr>
              <w:t>HSJ Modernising Diagnostics and Cancer Forum</w:t>
            </w:r>
            <w:r w:rsidRPr="0017483D">
              <w:rPr>
                <w:rFonts w:ascii="Arial" w:hAnsi="Arial" w:cs="Arial"/>
              </w:rPr>
              <w:t>, showcasing the innovative approach taken</w:t>
            </w:r>
            <w:r w:rsidR="00635BAF">
              <w:rPr>
                <w:rFonts w:ascii="Arial" w:hAnsi="Arial" w:cs="Arial"/>
              </w:rPr>
              <w:t>.</w:t>
            </w:r>
          </w:p>
          <w:p w14:paraId="527819FB" w14:textId="78EB4916" w:rsidR="0017483D" w:rsidRPr="002E4D3E" w:rsidRDefault="0017483D" w:rsidP="002E4D3E">
            <w:pPr>
              <w:pStyle w:val="NormalWeb"/>
              <w:ind w:left="720"/>
            </w:pPr>
            <w:r>
              <w:t xml:space="preserve"> </w:t>
            </w:r>
            <w:r>
              <w:object w:dxaOrig="1508" w:dyaOrig="984" w14:anchorId="377244DE">
                <v:shape id="_x0000_i1028" type="#_x0000_t75" style="width:75.6pt;height:48.6pt" o:ole="">
                  <v:imagedata r:id="rId33" o:title=""/>
                </v:shape>
                <o:OLEObject Type="Embed" ProgID="PowerPoint.Show.12" ShapeID="_x0000_i1028" DrawAspect="Icon" ObjectID="_1839131699" r:id="rId34"/>
              </w:object>
            </w:r>
            <w:r>
              <w:t xml:space="preserve"> </w:t>
            </w:r>
          </w:p>
          <w:p w14:paraId="3C84B8AD" w14:textId="77777777" w:rsidR="002E4D3E" w:rsidRPr="002E4D3E" w:rsidRDefault="002E4D3E" w:rsidP="002E4D3E">
            <w:pPr>
              <w:pStyle w:val="NormalWeb"/>
              <w:jc w:val="both"/>
              <w:rPr>
                <w:rFonts w:ascii="Arial" w:hAnsi="Arial" w:cs="Arial"/>
              </w:rPr>
            </w:pPr>
            <w:r w:rsidRPr="001E5FB3">
              <w:rPr>
                <w:rFonts w:ascii="Arial" w:hAnsi="Arial" w:cs="Arial"/>
              </w:rPr>
              <w:t xml:space="preserve">Further bespoke pathways include collaboration with learning disability nurses to develop accessible information and a patient-led </w:t>
            </w:r>
            <w:r w:rsidRPr="002E4D3E">
              <w:rPr>
                <w:rFonts w:ascii="Arial" w:hAnsi="Arial" w:cs="Arial"/>
              </w:rPr>
              <w:t xml:space="preserve">video to reassure attendees. </w:t>
            </w:r>
          </w:p>
          <w:p w14:paraId="6B2D7878" w14:textId="77777777" w:rsidR="002E4D3E" w:rsidRDefault="002E4D3E" w:rsidP="002E4D3E">
            <w:pPr>
              <w:pStyle w:val="NormalWeb"/>
              <w:rPr>
                <w:rFonts w:ascii="Arial" w:hAnsi="Arial" w:cs="Arial"/>
              </w:rPr>
            </w:pPr>
            <w:r w:rsidRPr="002E4D3E">
              <w:rPr>
                <w:rFonts w:ascii="Arial" w:hAnsi="Arial" w:cs="Arial"/>
                <w:b/>
                <w:bCs/>
              </w:rPr>
              <w:t>Evidence</w:t>
            </w:r>
            <w:r w:rsidRPr="002E4D3E">
              <w:rPr>
                <w:rFonts w:ascii="Arial" w:hAnsi="Arial" w:cs="Arial"/>
              </w:rPr>
              <w:t xml:space="preserve">  </w:t>
            </w:r>
          </w:p>
          <w:p w14:paraId="02170C2D" w14:textId="642A8840" w:rsidR="002E4D3E" w:rsidRPr="002E4D3E" w:rsidRDefault="002E4D3E" w:rsidP="002E4D3E">
            <w:pPr>
              <w:pStyle w:val="NormalWeb"/>
              <w:rPr>
                <w:rFonts w:ascii="Arial" w:hAnsi="Arial" w:cs="Arial"/>
              </w:rPr>
            </w:pPr>
            <w:hyperlink r:id="rId35" w:history="1">
              <w:r w:rsidRPr="0070642D">
                <w:rPr>
                  <w:rStyle w:val="Hyperlink"/>
                  <w:rFonts w:ascii="Arial" w:hAnsi="Arial" w:cs="Arial"/>
                </w:rPr>
                <w:t>https://www.youtube.com/watch?v=dANObpFgScE</w:t>
              </w:r>
            </w:hyperlink>
          </w:p>
          <w:p w14:paraId="0D08031A" w14:textId="77777777" w:rsidR="002E4D3E" w:rsidRDefault="002E4D3E" w:rsidP="002E4D3E">
            <w:pPr>
              <w:pStyle w:val="NormalWeb"/>
              <w:rPr>
                <w:rFonts w:ascii="Arial" w:hAnsi="Arial" w:cs="Arial"/>
              </w:rPr>
            </w:pPr>
            <w:r>
              <w:rPr>
                <w:rFonts w:ascii="Arial" w:hAnsi="Arial" w:cs="Arial"/>
              </w:rPr>
              <w:lastRenderedPageBreak/>
              <w:t>Promotional materials are</w:t>
            </w:r>
            <w:r w:rsidR="0058190A" w:rsidRPr="00CC3820">
              <w:rPr>
                <w:rFonts w:ascii="Arial" w:hAnsi="Arial" w:cs="Arial"/>
              </w:rPr>
              <w:t xml:space="preserve"> translated into the </w:t>
            </w:r>
            <w:r w:rsidR="0017483D" w:rsidRPr="00CC3820">
              <w:rPr>
                <w:rFonts w:ascii="Arial" w:hAnsi="Arial" w:cs="Arial"/>
              </w:rPr>
              <w:t>most spoken</w:t>
            </w:r>
            <w:r w:rsidR="0058190A" w:rsidRPr="00CC3820">
              <w:rPr>
                <w:rFonts w:ascii="Arial" w:hAnsi="Arial" w:cs="Arial"/>
              </w:rPr>
              <w:t xml:space="preserve"> languages in Nottingham and Nottinghamshire and accessible for those with sensory impairments. </w:t>
            </w:r>
          </w:p>
          <w:p w14:paraId="4744C10E" w14:textId="53129E99" w:rsidR="0058190A" w:rsidRDefault="0058190A" w:rsidP="002E4D3E">
            <w:pPr>
              <w:pStyle w:val="NormalWeb"/>
              <w:rPr>
                <w:rFonts w:ascii="Arial" w:hAnsi="Arial" w:cs="Arial"/>
              </w:rPr>
            </w:pPr>
            <w:r w:rsidRPr="00CC3820">
              <w:rPr>
                <w:rFonts w:ascii="Arial" w:hAnsi="Arial" w:cs="Arial"/>
              </w:rPr>
              <w:t xml:space="preserve">A dedicated programme website provides patient-led resources, videos and </w:t>
            </w:r>
            <w:r w:rsidR="00635BAF">
              <w:rPr>
                <w:rFonts w:ascii="Arial" w:hAnsi="Arial" w:cs="Arial"/>
              </w:rPr>
              <w:t xml:space="preserve">full website </w:t>
            </w:r>
            <w:r w:rsidRPr="00CC3820">
              <w:rPr>
                <w:rFonts w:ascii="Arial" w:hAnsi="Arial" w:cs="Arial"/>
              </w:rPr>
              <w:t>translation options.</w:t>
            </w:r>
          </w:p>
          <w:p w14:paraId="1687F19E" w14:textId="101A6BEC" w:rsidR="002E4D3E" w:rsidRPr="002E4D3E" w:rsidRDefault="002E4D3E" w:rsidP="002E4D3E">
            <w:pPr>
              <w:pStyle w:val="NormalWeb"/>
              <w:rPr>
                <w:rFonts w:ascii="Arial" w:hAnsi="Arial" w:cs="Arial"/>
                <w:b/>
                <w:bCs/>
              </w:rPr>
            </w:pPr>
            <w:r w:rsidRPr="002E4D3E">
              <w:rPr>
                <w:rFonts w:ascii="Arial" w:hAnsi="Arial" w:cs="Arial"/>
                <w:b/>
                <w:bCs/>
              </w:rPr>
              <w:t xml:space="preserve">Evidence </w:t>
            </w:r>
          </w:p>
          <w:p w14:paraId="2B90AE72" w14:textId="55957EF7" w:rsidR="002E4D3E" w:rsidRDefault="002E4D3E" w:rsidP="002E4D3E">
            <w:pPr>
              <w:pStyle w:val="NormalWeb"/>
              <w:rPr>
                <w:rFonts w:ascii="Arial" w:hAnsi="Arial" w:cs="Arial"/>
              </w:rPr>
            </w:pPr>
            <w:hyperlink r:id="rId36" w:history="1">
              <w:r w:rsidRPr="0070642D">
                <w:rPr>
                  <w:rStyle w:val="Hyperlink"/>
                  <w:rFonts w:ascii="Arial" w:hAnsi="Arial" w:cs="Arial"/>
                </w:rPr>
                <w:t>https://nottslungcancerscreening.nhs.uk/</w:t>
              </w:r>
            </w:hyperlink>
          </w:p>
          <w:p w14:paraId="77206E4F" w14:textId="5ECB894A" w:rsidR="0058190A" w:rsidRDefault="0058190A" w:rsidP="002E4D3E">
            <w:pPr>
              <w:pStyle w:val="NormalWeb"/>
              <w:rPr>
                <w:rFonts w:cs="Arial"/>
              </w:rPr>
            </w:pPr>
            <w:r w:rsidRPr="00CC3820">
              <w:rPr>
                <w:rFonts w:ascii="Arial" w:hAnsi="Arial" w:cs="Arial"/>
              </w:rPr>
              <w:t>Collaboration with social prescribers, voluntary organisations and primary care ensures patients are not only assessed but also supported to navigate follow-up care.</w:t>
            </w:r>
            <w:r w:rsidRPr="00CC3820">
              <w:rPr>
                <w:rFonts w:cs="Arial"/>
              </w:rPr>
              <w:t xml:space="preserve"> </w:t>
            </w:r>
          </w:p>
          <w:p w14:paraId="2A80DB76" w14:textId="24964F9E" w:rsidR="002E4D3E" w:rsidRPr="002E4D3E" w:rsidRDefault="002E4D3E" w:rsidP="002E4D3E">
            <w:pPr>
              <w:pStyle w:val="NormalWeb"/>
              <w:rPr>
                <w:rFonts w:ascii="Arial" w:hAnsi="Arial" w:cs="Arial"/>
              </w:rPr>
            </w:pPr>
            <w:r w:rsidRPr="002E4D3E">
              <w:rPr>
                <w:rFonts w:ascii="Arial" w:hAnsi="Arial" w:cs="Arial"/>
              </w:rPr>
              <w:t>Attendance at events such as Nottingham Pride provides an opportunity to engage with LGBTQ</w:t>
            </w:r>
            <w:r w:rsidR="00635BAF">
              <w:rPr>
                <w:rFonts w:ascii="Arial" w:hAnsi="Arial" w:cs="Arial"/>
              </w:rPr>
              <w:t>I</w:t>
            </w:r>
            <w:r w:rsidRPr="002E4D3E">
              <w:rPr>
                <w:rFonts w:ascii="Arial" w:hAnsi="Arial" w:cs="Arial"/>
              </w:rPr>
              <w:t xml:space="preserve"> communities, who experience </w:t>
            </w:r>
            <w:r w:rsidRPr="002E4D3E">
              <w:rPr>
                <w:rStyle w:val="Strong"/>
                <w:rFonts w:ascii="Arial" w:eastAsiaTheme="majorEastAsia" w:hAnsi="Arial" w:cs="Arial"/>
                <w:b w:val="0"/>
                <w:bCs w:val="0"/>
              </w:rPr>
              <w:t>higher rates of smoking</w:t>
            </w:r>
            <w:r w:rsidRPr="002E4D3E">
              <w:rPr>
                <w:rFonts w:ascii="Arial" w:hAnsi="Arial" w:cs="Arial"/>
                <w:b/>
                <w:bCs/>
              </w:rPr>
              <w:t xml:space="preserve">, </w:t>
            </w:r>
            <w:r w:rsidRPr="002E4D3E">
              <w:rPr>
                <w:rFonts w:ascii="Arial" w:hAnsi="Arial" w:cs="Arial"/>
              </w:rPr>
              <w:t xml:space="preserve">the primary risk factor for lung cancer. UK government data from the </w:t>
            </w:r>
            <w:r w:rsidRPr="002E4D3E">
              <w:rPr>
                <w:rStyle w:val="whitespace-normal"/>
                <w:rFonts w:ascii="Arial" w:eastAsiaTheme="majorEastAsia" w:hAnsi="Arial" w:cs="Arial"/>
              </w:rPr>
              <w:t>UK Government</w:t>
            </w:r>
            <w:r w:rsidRPr="002E4D3E">
              <w:rPr>
                <w:rFonts w:ascii="Arial" w:hAnsi="Arial" w:cs="Arial"/>
              </w:rPr>
              <w:t xml:space="preserve"> Equality Impact Assessment for </w:t>
            </w:r>
            <w:r w:rsidR="00E20834">
              <w:rPr>
                <w:rFonts w:ascii="Arial" w:hAnsi="Arial" w:cs="Arial"/>
              </w:rPr>
              <w:t>LCS</w:t>
            </w:r>
            <w:r w:rsidRPr="002E4D3E">
              <w:rPr>
                <w:rFonts w:ascii="Arial" w:hAnsi="Arial" w:cs="Arial"/>
              </w:rPr>
              <w:t xml:space="preserve"> shows that </w:t>
            </w:r>
            <w:r w:rsidRPr="002E4D3E">
              <w:rPr>
                <w:rStyle w:val="Strong"/>
                <w:rFonts w:ascii="Arial" w:eastAsiaTheme="majorEastAsia" w:hAnsi="Arial" w:cs="Arial"/>
                <w:b w:val="0"/>
                <w:bCs w:val="0"/>
              </w:rPr>
              <w:t xml:space="preserve">22.3% of gay or lesbian adults smoke compared to 15.5% of heterosexual </w:t>
            </w:r>
            <w:r w:rsidRPr="00CE11D5">
              <w:rPr>
                <w:rStyle w:val="Strong"/>
                <w:rFonts w:ascii="Arial" w:eastAsiaTheme="majorEastAsia" w:hAnsi="Arial" w:cs="Arial"/>
                <w:b w:val="0"/>
                <w:bCs w:val="0"/>
              </w:rPr>
              <w:t>adults</w:t>
            </w:r>
            <w:r w:rsidRPr="00CE11D5">
              <w:rPr>
                <w:rStyle w:val="Strong"/>
                <w:rFonts w:ascii="Arial" w:hAnsi="Arial" w:cs="Arial"/>
                <w:b w:val="0"/>
                <w:bCs w:val="0"/>
              </w:rPr>
              <w:t xml:space="preserve"> (Gov.Uk, 2025)</w:t>
            </w:r>
            <w:r w:rsidR="00CE11D5">
              <w:rPr>
                <w:rStyle w:val="Strong"/>
                <w:rFonts w:ascii="Arial" w:hAnsi="Arial" w:cs="Arial"/>
                <w:b w:val="0"/>
                <w:bCs w:val="0"/>
              </w:rPr>
              <w:t>.</w:t>
            </w:r>
          </w:p>
          <w:p w14:paraId="5E8DB22D" w14:textId="3F32C934" w:rsidR="002E4D3E" w:rsidRPr="002E4D3E" w:rsidRDefault="002E4D3E" w:rsidP="002E4D3E">
            <w:pPr>
              <w:pStyle w:val="NormalWeb"/>
              <w:rPr>
                <w:rFonts w:ascii="Arial" w:hAnsi="Arial" w:cs="Arial"/>
                <w:b/>
                <w:bCs/>
              </w:rPr>
            </w:pPr>
            <w:r w:rsidRPr="002E4D3E">
              <w:rPr>
                <w:rFonts w:ascii="Arial" w:hAnsi="Arial" w:cs="Arial"/>
                <w:b/>
                <w:bCs/>
              </w:rPr>
              <w:t>Evidence</w:t>
            </w:r>
          </w:p>
          <w:p w14:paraId="608B2B91" w14:textId="679866B2" w:rsidR="002E4D3E" w:rsidRPr="002E4D3E" w:rsidRDefault="002E4D3E" w:rsidP="002E4D3E">
            <w:pPr>
              <w:pStyle w:val="NormalWeb"/>
              <w:rPr>
                <w:rFonts w:ascii="Arial" w:hAnsi="Arial" w:cs="Arial"/>
              </w:rPr>
            </w:pPr>
            <w:r w:rsidRPr="002E4D3E">
              <w:rPr>
                <w:rFonts w:ascii="Arial" w:hAnsi="Arial" w:cs="Arial"/>
              </w:rPr>
              <w:t xml:space="preserve">Gov.UK (2025) </w:t>
            </w:r>
            <w:r w:rsidRPr="002E4D3E">
              <w:rPr>
                <w:rFonts w:ascii="Arial" w:hAnsi="Arial" w:cs="Arial"/>
                <w:i/>
                <w:iCs/>
              </w:rPr>
              <w:t>Equality Impact Assessment: screening for lung cancer.</w:t>
            </w:r>
            <w:r w:rsidRPr="002E4D3E">
              <w:rPr>
                <w:rFonts w:ascii="Arial" w:hAnsi="Arial" w:cs="Arial"/>
              </w:rPr>
              <w:t xml:space="preserve"> Available at: </w:t>
            </w:r>
            <w:hyperlink r:id="rId37" w:history="1">
              <w:r w:rsidRPr="002E4D3E">
                <w:rPr>
                  <w:rStyle w:val="Hyperlink"/>
                  <w:rFonts w:ascii="Arial" w:hAnsi="Arial" w:cs="Arial"/>
                </w:rPr>
                <w:t>https://www.gov.uk/government/publications/lung-cancer-screening-equality-impact-assessment/equality-impact-assessment-screening-for-lung-cancer?utm_source=chatgpt.com</w:t>
              </w:r>
            </w:hyperlink>
            <w:r w:rsidRPr="002E4D3E">
              <w:rPr>
                <w:rFonts w:ascii="Arial" w:hAnsi="Arial" w:cs="Arial"/>
              </w:rPr>
              <w:t xml:space="preserve"> </w:t>
            </w:r>
          </w:p>
          <w:p w14:paraId="7FA5A445" w14:textId="77777777" w:rsidR="002E4D3E" w:rsidRDefault="000942CE" w:rsidP="002E4D3E">
            <w:pPr>
              <w:pStyle w:val="NormalWeb"/>
              <w:rPr>
                <w:rFonts w:cs="Arial"/>
              </w:rPr>
            </w:pPr>
            <w:r w:rsidRPr="000942CE">
              <w:rPr>
                <w:rFonts w:cs="Arial"/>
                <w:noProof/>
              </w:rPr>
              <w:lastRenderedPageBreak/>
              <w:drawing>
                <wp:inline distT="0" distB="0" distL="0" distR="0" wp14:anchorId="3D3FB56B" wp14:editId="78B79CE4">
                  <wp:extent cx="2819400" cy="2819400"/>
                  <wp:effectExtent l="0" t="0" r="0" b="0"/>
                  <wp:docPr id="1026" name="Picture 2">
                    <a:extLst xmlns:a="http://schemas.openxmlformats.org/drawingml/2006/main">
                      <a:ext uri="{FF2B5EF4-FFF2-40B4-BE49-F238E27FC236}">
                        <a16:creationId xmlns:a16="http://schemas.microsoft.com/office/drawing/2014/main" id="{919C059B-81E9-76AB-1DE4-AFAE2911CF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919C059B-81E9-76AB-1DE4-AFAE2911CFD6}"/>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9504" cy="2819504"/>
                          </a:xfrm>
                          <a:prstGeom prst="rect">
                            <a:avLst/>
                          </a:prstGeom>
                          <a:noFill/>
                        </pic:spPr>
                      </pic:pic>
                    </a:graphicData>
                  </a:graphic>
                </wp:inline>
              </w:drawing>
            </w:r>
          </w:p>
          <w:p w14:paraId="1E9451ED" w14:textId="77777777" w:rsidR="000942CE" w:rsidRPr="000942CE" w:rsidRDefault="000942CE" w:rsidP="000942CE">
            <w:pPr>
              <w:pStyle w:val="NormalWeb"/>
              <w:rPr>
                <w:rFonts w:ascii="Arial" w:hAnsi="Arial" w:cs="Arial"/>
              </w:rPr>
            </w:pPr>
            <w:r w:rsidRPr="000942CE">
              <w:rPr>
                <w:rFonts w:ascii="Arial" w:hAnsi="Arial" w:cs="Arial"/>
              </w:rPr>
              <w:t>A multi-channel approach has been implemented to maximise reach and engagement across diverse population groups. Activities include:</w:t>
            </w:r>
          </w:p>
          <w:p w14:paraId="3B17BDAD" w14:textId="4E6A4A19" w:rsidR="000942CE" w:rsidRPr="000942CE" w:rsidRDefault="000942CE">
            <w:pPr>
              <w:pStyle w:val="NormalWeb"/>
              <w:numPr>
                <w:ilvl w:val="0"/>
                <w:numId w:val="11"/>
              </w:numPr>
              <w:rPr>
                <w:rFonts w:ascii="Arial" w:hAnsi="Arial" w:cs="Arial"/>
              </w:rPr>
            </w:pPr>
            <w:r w:rsidRPr="000942CE">
              <w:rPr>
                <w:rStyle w:val="Strong"/>
                <w:rFonts w:ascii="Arial" w:eastAsiaTheme="majorEastAsia" w:hAnsi="Arial" w:cs="Arial"/>
                <w:b w:val="0"/>
                <w:bCs w:val="0"/>
              </w:rPr>
              <w:t>Public transport advertising</w:t>
            </w:r>
            <w:r w:rsidRPr="000942CE">
              <w:rPr>
                <w:rFonts w:ascii="Arial" w:hAnsi="Arial" w:cs="Arial"/>
              </w:rPr>
              <w:t xml:space="preserve"> (bus and tram networks) to reach a broad cross-section of the community</w:t>
            </w:r>
            <w:r w:rsidR="00CE11D5">
              <w:rPr>
                <w:rFonts w:ascii="Arial" w:hAnsi="Arial" w:cs="Arial"/>
              </w:rPr>
              <w:t>.</w:t>
            </w:r>
          </w:p>
          <w:p w14:paraId="18D461C1" w14:textId="5EA9809D" w:rsidR="000942CE" w:rsidRPr="000942CE" w:rsidRDefault="000942CE">
            <w:pPr>
              <w:pStyle w:val="NormalWeb"/>
              <w:numPr>
                <w:ilvl w:val="0"/>
                <w:numId w:val="11"/>
              </w:numPr>
              <w:rPr>
                <w:rFonts w:ascii="Arial" w:hAnsi="Arial" w:cs="Arial"/>
              </w:rPr>
            </w:pPr>
            <w:r w:rsidRPr="000942CE">
              <w:rPr>
                <w:rStyle w:val="Strong"/>
                <w:rFonts w:ascii="Arial" w:eastAsiaTheme="majorEastAsia" w:hAnsi="Arial" w:cs="Arial"/>
                <w:b w:val="0"/>
                <w:bCs w:val="0"/>
              </w:rPr>
              <w:t>Billboard and digital screen advertising</w:t>
            </w:r>
            <w:r w:rsidRPr="000942CE">
              <w:rPr>
                <w:rFonts w:ascii="Arial" w:hAnsi="Arial" w:cs="Arial"/>
              </w:rPr>
              <w:t xml:space="preserve"> in high-footfall areas to increase visibility and awareness</w:t>
            </w:r>
            <w:r w:rsidR="00CE11D5">
              <w:rPr>
                <w:rFonts w:ascii="Arial" w:hAnsi="Arial" w:cs="Arial"/>
              </w:rPr>
              <w:t>.</w:t>
            </w:r>
          </w:p>
          <w:p w14:paraId="26B6DCAA" w14:textId="27B7F794" w:rsidR="000942CE" w:rsidRPr="000942CE" w:rsidRDefault="000942CE">
            <w:pPr>
              <w:pStyle w:val="NormalWeb"/>
              <w:numPr>
                <w:ilvl w:val="0"/>
                <w:numId w:val="11"/>
              </w:numPr>
              <w:rPr>
                <w:rFonts w:ascii="Arial" w:hAnsi="Arial" w:cs="Arial"/>
              </w:rPr>
            </w:pPr>
            <w:r w:rsidRPr="000942CE">
              <w:rPr>
                <w:rStyle w:val="Strong"/>
                <w:rFonts w:ascii="Arial" w:eastAsiaTheme="majorEastAsia" w:hAnsi="Arial" w:cs="Arial"/>
                <w:b w:val="0"/>
                <w:bCs w:val="0"/>
              </w:rPr>
              <w:t>Targeted social media campaigns</w:t>
            </w:r>
            <w:r w:rsidRPr="000942CE">
              <w:rPr>
                <w:rFonts w:ascii="Arial" w:hAnsi="Arial" w:cs="Arial"/>
              </w:rPr>
              <w:t>, using postcode-level data to reach higher-risk and underserved populations</w:t>
            </w:r>
            <w:r w:rsidR="00CE11D5">
              <w:rPr>
                <w:rFonts w:ascii="Arial" w:hAnsi="Arial" w:cs="Arial"/>
              </w:rPr>
              <w:t>.</w:t>
            </w:r>
          </w:p>
          <w:p w14:paraId="503C3E66" w14:textId="57A1BBDC" w:rsidR="000942CE" w:rsidRPr="000942CE" w:rsidRDefault="000942CE">
            <w:pPr>
              <w:pStyle w:val="NormalWeb"/>
              <w:numPr>
                <w:ilvl w:val="0"/>
                <w:numId w:val="11"/>
              </w:numPr>
              <w:rPr>
                <w:rFonts w:ascii="Arial" w:hAnsi="Arial" w:cs="Arial"/>
              </w:rPr>
            </w:pPr>
            <w:r w:rsidRPr="000942CE">
              <w:rPr>
                <w:rStyle w:val="Strong"/>
                <w:rFonts w:ascii="Arial" w:eastAsiaTheme="majorEastAsia" w:hAnsi="Arial" w:cs="Arial"/>
                <w:b w:val="0"/>
                <w:bCs w:val="0"/>
              </w:rPr>
              <w:t>Local radio advertising in both English and Urdu</w:t>
            </w:r>
            <w:r w:rsidRPr="000942CE">
              <w:rPr>
                <w:rFonts w:ascii="Arial" w:hAnsi="Arial" w:cs="Arial"/>
              </w:rPr>
              <w:t xml:space="preserve"> to engage audiences who may not access digital platforms</w:t>
            </w:r>
            <w:r w:rsidR="00CE11D5">
              <w:rPr>
                <w:rFonts w:ascii="Arial" w:hAnsi="Arial" w:cs="Arial"/>
              </w:rPr>
              <w:t>.</w:t>
            </w:r>
          </w:p>
          <w:p w14:paraId="3232A453" w14:textId="72B0D19E" w:rsidR="000942CE" w:rsidRPr="000942CE" w:rsidRDefault="000942CE">
            <w:pPr>
              <w:pStyle w:val="NormalWeb"/>
              <w:numPr>
                <w:ilvl w:val="0"/>
                <w:numId w:val="11"/>
              </w:numPr>
              <w:rPr>
                <w:rFonts w:ascii="Arial" w:hAnsi="Arial" w:cs="Arial"/>
              </w:rPr>
            </w:pPr>
            <w:r w:rsidRPr="000942CE">
              <w:rPr>
                <w:rStyle w:val="Strong"/>
                <w:rFonts w:ascii="Arial" w:eastAsiaTheme="majorEastAsia" w:hAnsi="Arial" w:cs="Arial"/>
                <w:b w:val="0"/>
                <w:bCs w:val="0"/>
              </w:rPr>
              <w:t>Patient case studies</w:t>
            </w:r>
            <w:r w:rsidRPr="000942CE">
              <w:rPr>
                <w:rFonts w:ascii="Arial" w:hAnsi="Arial" w:cs="Arial"/>
              </w:rPr>
              <w:t xml:space="preserve"> to provide relatable narratives</w:t>
            </w:r>
            <w:r w:rsidR="00CE11D5">
              <w:rPr>
                <w:rFonts w:ascii="Arial" w:hAnsi="Arial" w:cs="Arial"/>
              </w:rPr>
              <w:t>.</w:t>
            </w:r>
          </w:p>
          <w:p w14:paraId="5BD6D2C0" w14:textId="76564937" w:rsidR="000942CE" w:rsidRPr="000942CE" w:rsidRDefault="000942CE">
            <w:pPr>
              <w:pStyle w:val="NormalWeb"/>
              <w:numPr>
                <w:ilvl w:val="0"/>
                <w:numId w:val="11"/>
              </w:numPr>
              <w:rPr>
                <w:rFonts w:ascii="Arial" w:hAnsi="Arial" w:cs="Arial"/>
              </w:rPr>
            </w:pPr>
            <w:r w:rsidRPr="000942CE">
              <w:rPr>
                <w:rStyle w:val="Strong"/>
                <w:rFonts w:ascii="Arial" w:eastAsiaTheme="majorEastAsia" w:hAnsi="Arial" w:cs="Arial"/>
                <w:b w:val="0"/>
                <w:bCs w:val="0"/>
              </w:rPr>
              <w:t>Community engagement events</w:t>
            </w:r>
            <w:r w:rsidRPr="000942CE">
              <w:rPr>
                <w:rFonts w:ascii="Arial" w:hAnsi="Arial" w:cs="Arial"/>
              </w:rPr>
              <w:t>, including outreach at local festivals and targeted events such as football matches.</w:t>
            </w:r>
          </w:p>
          <w:p w14:paraId="5B5FFE58" w14:textId="04668D6B" w:rsidR="000942CE" w:rsidRPr="000942CE" w:rsidRDefault="000942CE">
            <w:pPr>
              <w:pStyle w:val="NormalWeb"/>
              <w:numPr>
                <w:ilvl w:val="0"/>
                <w:numId w:val="11"/>
              </w:numPr>
              <w:rPr>
                <w:rFonts w:ascii="Arial" w:hAnsi="Arial" w:cs="Arial"/>
              </w:rPr>
            </w:pPr>
            <w:r w:rsidRPr="000942CE">
              <w:rPr>
                <w:rStyle w:val="Strong"/>
                <w:rFonts w:ascii="Arial" w:eastAsiaTheme="majorEastAsia" w:hAnsi="Arial" w:cs="Arial"/>
                <w:b w:val="0"/>
                <w:bCs w:val="0"/>
              </w:rPr>
              <w:t>Press releases</w:t>
            </w:r>
            <w:r w:rsidRPr="000942CE">
              <w:rPr>
                <w:rFonts w:ascii="Arial" w:hAnsi="Arial" w:cs="Arial"/>
              </w:rPr>
              <w:t xml:space="preserve"> to amplify messaging through local media outlets</w:t>
            </w:r>
            <w:r w:rsidR="00CE11D5">
              <w:rPr>
                <w:rFonts w:ascii="Arial" w:hAnsi="Arial" w:cs="Arial"/>
              </w:rPr>
              <w:t>.</w:t>
            </w:r>
          </w:p>
          <w:p w14:paraId="0CAD53B5" w14:textId="6743ADC0" w:rsidR="000942CE" w:rsidRPr="000942CE" w:rsidRDefault="000942CE">
            <w:pPr>
              <w:pStyle w:val="NormalWeb"/>
              <w:numPr>
                <w:ilvl w:val="0"/>
                <w:numId w:val="11"/>
              </w:numPr>
              <w:rPr>
                <w:rFonts w:ascii="Arial" w:hAnsi="Arial" w:cs="Arial"/>
              </w:rPr>
            </w:pPr>
            <w:r w:rsidRPr="000942CE">
              <w:rPr>
                <w:rStyle w:val="Strong"/>
                <w:rFonts w:ascii="Arial" w:eastAsiaTheme="majorEastAsia" w:hAnsi="Arial" w:cs="Arial"/>
                <w:b w:val="0"/>
                <w:bCs w:val="0"/>
              </w:rPr>
              <w:lastRenderedPageBreak/>
              <w:t>Direct communications to primary care</w:t>
            </w:r>
            <w:r w:rsidRPr="000942CE">
              <w:rPr>
                <w:rFonts w:ascii="Arial" w:hAnsi="Arial" w:cs="Arial"/>
              </w:rPr>
              <w:t>, including TeamNet messages to GP practices to support case finding and referrals</w:t>
            </w:r>
            <w:r>
              <w:rPr>
                <w:rFonts w:ascii="Arial" w:hAnsi="Arial" w:cs="Arial"/>
              </w:rPr>
              <w:t>.</w:t>
            </w:r>
          </w:p>
          <w:p w14:paraId="1BB99614" w14:textId="6D4BEE73" w:rsidR="000942CE" w:rsidRPr="000942CE" w:rsidRDefault="000942CE">
            <w:pPr>
              <w:pStyle w:val="NormalWeb"/>
              <w:numPr>
                <w:ilvl w:val="0"/>
                <w:numId w:val="11"/>
              </w:numPr>
              <w:rPr>
                <w:rFonts w:ascii="Arial" w:hAnsi="Arial" w:cs="Arial"/>
              </w:rPr>
            </w:pPr>
            <w:r w:rsidRPr="000942CE">
              <w:rPr>
                <w:rStyle w:val="Strong"/>
                <w:rFonts w:ascii="Arial" w:eastAsiaTheme="majorEastAsia" w:hAnsi="Arial" w:cs="Arial"/>
                <w:b w:val="0"/>
                <w:bCs w:val="0"/>
              </w:rPr>
              <w:t>Distribution of promotional materials</w:t>
            </w:r>
            <w:r w:rsidRPr="000942CE">
              <w:rPr>
                <w:rFonts w:ascii="Arial" w:hAnsi="Arial" w:cs="Arial"/>
              </w:rPr>
              <w:t xml:space="preserve"> across community settings, including cafés, pharmacies, community groups, faith centres</w:t>
            </w:r>
            <w:r>
              <w:rPr>
                <w:rFonts w:ascii="Arial" w:hAnsi="Arial" w:cs="Arial"/>
              </w:rPr>
              <w:t xml:space="preserve"> </w:t>
            </w:r>
            <w:r w:rsidRPr="000942CE">
              <w:rPr>
                <w:rFonts w:ascii="Arial" w:hAnsi="Arial" w:cs="Arial"/>
              </w:rPr>
              <w:t>and libraries</w:t>
            </w:r>
            <w:r w:rsidR="00CE11D5">
              <w:rPr>
                <w:rFonts w:ascii="Arial" w:hAnsi="Arial" w:cs="Arial"/>
              </w:rPr>
              <w:t>.</w:t>
            </w:r>
          </w:p>
          <w:p w14:paraId="198951D3" w14:textId="45BDC19E" w:rsidR="000942CE" w:rsidRPr="000942CE" w:rsidRDefault="000942CE" w:rsidP="000942CE">
            <w:pPr>
              <w:pStyle w:val="NormalWeb"/>
              <w:tabs>
                <w:tab w:val="left" w:pos="5994"/>
              </w:tabs>
              <w:rPr>
                <w:rFonts w:ascii="Arial" w:hAnsi="Arial" w:cs="Arial"/>
                <w:b/>
                <w:bCs/>
              </w:rPr>
            </w:pPr>
            <w:r w:rsidRPr="000942CE">
              <w:rPr>
                <w:rFonts w:ascii="Arial" w:hAnsi="Arial" w:cs="Arial"/>
                <w:b/>
                <w:bCs/>
              </w:rPr>
              <w:t xml:space="preserve">Evidence </w:t>
            </w:r>
          </w:p>
          <w:p w14:paraId="77C243A4" w14:textId="77777777" w:rsidR="000942CE" w:rsidRDefault="000942CE" w:rsidP="000942CE">
            <w:pPr>
              <w:pStyle w:val="NormalWeb"/>
              <w:tabs>
                <w:tab w:val="left" w:pos="5994"/>
              </w:tabs>
              <w:rPr>
                <w:rFonts w:cs="Arial"/>
              </w:rPr>
            </w:pPr>
            <w:r w:rsidRPr="000942CE">
              <w:rPr>
                <w:rFonts w:cs="Arial"/>
                <w:noProof/>
              </w:rPr>
              <w:drawing>
                <wp:inline distT="0" distB="0" distL="0" distR="0" wp14:anchorId="0BE5366B" wp14:editId="3032BE02">
                  <wp:extent cx="4965405" cy="2032875"/>
                  <wp:effectExtent l="0" t="0" r="6985" b="5715"/>
                  <wp:docPr id="1911936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36285" name=""/>
                          <pic:cNvPicPr/>
                        </pic:nvPicPr>
                        <pic:blipFill>
                          <a:blip r:embed="rId39"/>
                          <a:stretch>
                            <a:fillRect/>
                          </a:stretch>
                        </pic:blipFill>
                        <pic:spPr>
                          <a:xfrm>
                            <a:off x="0" y="0"/>
                            <a:ext cx="4985849" cy="2041245"/>
                          </a:xfrm>
                          <a:prstGeom prst="rect">
                            <a:avLst/>
                          </a:prstGeom>
                        </pic:spPr>
                      </pic:pic>
                    </a:graphicData>
                  </a:graphic>
                </wp:inline>
              </w:drawing>
            </w:r>
          </w:p>
          <w:p w14:paraId="441BE5ED" w14:textId="689A4489" w:rsidR="000942CE" w:rsidRPr="000942CE" w:rsidRDefault="000942CE" w:rsidP="000942CE">
            <w:pPr>
              <w:pStyle w:val="NormalWeb"/>
              <w:tabs>
                <w:tab w:val="left" w:pos="5994"/>
              </w:tabs>
              <w:rPr>
                <w:rFonts w:ascii="Arial" w:hAnsi="Arial" w:cs="Arial"/>
                <w:b/>
                <w:bCs/>
              </w:rPr>
            </w:pPr>
            <w:r w:rsidRPr="000942CE">
              <w:rPr>
                <w:rFonts w:ascii="Arial" w:hAnsi="Arial" w:cs="Arial"/>
              </w:rPr>
              <w:t>Collaboration with</w:t>
            </w:r>
            <w:r w:rsidRPr="000942CE">
              <w:rPr>
                <w:rFonts w:ascii="Arial" w:hAnsi="Arial" w:cs="Arial"/>
                <w:b/>
                <w:bCs/>
              </w:rPr>
              <w:t xml:space="preserve"> </w:t>
            </w:r>
            <w:r w:rsidRPr="000942CE">
              <w:rPr>
                <w:rStyle w:val="Strong"/>
                <w:rFonts w:ascii="Arial" w:eastAsiaTheme="majorEastAsia" w:hAnsi="Arial" w:cs="Arial"/>
                <w:b w:val="0"/>
                <w:bCs w:val="0"/>
              </w:rPr>
              <w:t>health and justice commissioners</w:t>
            </w:r>
            <w:r w:rsidRPr="000942CE">
              <w:rPr>
                <w:rFonts w:ascii="Arial" w:hAnsi="Arial" w:cs="Arial"/>
                <w:b/>
                <w:bCs/>
              </w:rPr>
              <w:t xml:space="preserve"> </w:t>
            </w:r>
            <w:r w:rsidRPr="000942CE">
              <w:rPr>
                <w:rFonts w:ascii="Arial" w:hAnsi="Arial" w:cs="Arial"/>
              </w:rPr>
              <w:t>has been undertaken to support the development of a</w:t>
            </w:r>
            <w:r w:rsidRPr="000942CE">
              <w:rPr>
                <w:rFonts w:ascii="Arial" w:hAnsi="Arial" w:cs="Arial"/>
                <w:b/>
                <w:bCs/>
              </w:rPr>
              <w:t xml:space="preserve"> </w:t>
            </w:r>
            <w:r w:rsidRPr="000942CE">
              <w:rPr>
                <w:rStyle w:val="Strong"/>
                <w:rFonts w:ascii="Arial" w:eastAsiaTheme="majorEastAsia" w:hAnsi="Arial" w:cs="Arial"/>
                <w:b w:val="0"/>
                <w:bCs w:val="0"/>
              </w:rPr>
              <w:t xml:space="preserve">tailored lung cancer </w:t>
            </w:r>
            <w:r w:rsidR="00CF5514" w:rsidRPr="00CF5514">
              <w:rPr>
                <w:rStyle w:val="Strong"/>
                <w:rFonts w:ascii="Arial" w:eastAsiaTheme="majorEastAsia" w:hAnsi="Arial" w:cs="Arial"/>
                <w:b w:val="0"/>
                <w:bCs w:val="0"/>
              </w:rPr>
              <w:t xml:space="preserve">screening </w:t>
            </w:r>
            <w:r w:rsidRPr="000942CE">
              <w:rPr>
                <w:rStyle w:val="Strong"/>
                <w:rFonts w:ascii="Arial" w:eastAsiaTheme="majorEastAsia" w:hAnsi="Arial" w:cs="Arial"/>
                <w:b w:val="0"/>
                <w:bCs w:val="0"/>
              </w:rPr>
              <w:t>pathway for the prison population</w:t>
            </w:r>
            <w:r w:rsidRPr="000942CE">
              <w:rPr>
                <w:rFonts w:ascii="Arial" w:hAnsi="Arial" w:cs="Arial"/>
                <w:b/>
                <w:bCs/>
              </w:rPr>
              <w:t xml:space="preserve">. </w:t>
            </w:r>
            <w:r w:rsidRPr="000942CE">
              <w:rPr>
                <w:rFonts w:ascii="Arial" w:hAnsi="Arial" w:cs="Arial"/>
              </w:rPr>
              <w:t>This work recognises that individuals in secure and detained settings often have</w:t>
            </w:r>
            <w:r w:rsidRPr="000942CE">
              <w:rPr>
                <w:rFonts w:ascii="Arial" w:hAnsi="Arial" w:cs="Arial"/>
                <w:b/>
                <w:bCs/>
              </w:rPr>
              <w:t xml:space="preserve"> </w:t>
            </w:r>
            <w:r w:rsidRPr="000942CE">
              <w:rPr>
                <w:rStyle w:val="Strong"/>
                <w:rFonts w:ascii="Arial" w:eastAsiaTheme="majorEastAsia" w:hAnsi="Arial" w:cs="Arial"/>
                <w:b w:val="0"/>
                <w:bCs w:val="0"/>
              </w:rPr>
              <w:t>significantly higher smoking prevalence and poorer health outcomes</w:t>
            </w:r>
            <w:r w:rsidRPr="000942CE">
              <w:rPr>
                <w:rFonts w:ascii="Arial" w:hAnsi="Arial" w:cs="Arial"/>
                <w:b/>
                <w:bCs/>
              </w:rPr>
              <w:t xml:space="preserve">, </w:t>
            </w:r>
            <w:r w:rsidRPr="000942CE">
              <w:rPr>
                <w:rFonts w:ascii="Arial" w:hAnsi="Arial" w:cs="Arial"/>
              </w:rPr>
              <w:t>placing them at increased risk of lung cancer.</w:t>
            </w:r>
          </w:p>
          <w:p w14:paraId="1F5E26E9" w14:textId="77777777" w:rsidR="000942CE" w:rsidRDefault="000942CE" w:rsidP="000942CE">
            <w:pPr>
              <w:pStyle w:val="NormalWeb"/>
              <w:tabs>
                <w:tab w:val="left" w:pos="5994"/>
              </w:tabs>
              <w:rPr>
                <w:rFonts w:ascii="Arial" w:hAnsi="Arial" w:cs="Arial"/>
                <w:b/>
                <w:bCs/>
              </w:rPr>
            </w:pPr>
            <w:r w:rsidRPr="000942CE">
              <w:rPr>
                <w:rFonts w:ascii="Arial" w:hAnsi="Arial" w:cs="Arial"/>
                <w:b/>
                <w:bCs/>
              </w:rPr>
              <w:t xml:space="preserve">Evidence </w:t>
            </w:r>
          </w:p>
          <w:p w14:paraId="7A134E5D" w14:textId="59C5212D" w:rsidR="000942CE" w:rsidRPr="000942CE" w:rsidRDefault="000942CE" w:rsidP="000942CE">
            <w:pPr>
              <w:pStyle w:val="NormalWeb"/>
              <w:tabs>
                <w:tab w:val="left" w:pos="5994"/>
              </w:tabs>
              <w:rPr>
                <w:rFonts w:ascii="Arial" w:hAnsi="Arial" w:cs="Arial"/>
              </w:rPr>
            </w:pPr>
            <w:r w:rsidRPr="000942CE">
              <w:rPr>
                <w:rFonts w:ascii="Arial" w:hAnsi="Arial" w:cs="Arial"/>
              </w:rPr>
              <w:t xml:space="preserve">Improving access to </w:t>
            </w:r>
            <w:r w:rsidR="00E20834">
              <w:rPr>
                <w:rFonts w:ascii="Arial" w:hAnsi="Arial" w:cs="Arial"/>
              </w:rPr>
              <w:t>LCS</w:t>
            </w:r>
            <w:r w:rsidRPr="000942CE">
              <w:rPr>
                <w:rFonts w:ascii="Arial" w:hAnsi="Arial" w:cs="Arial"/>
              </w:rPr>
              <w:t xml:space="preserve"> for prison populations in Nottingham and Nottinghamshire</w:t>
            </w:r>
            <w:r w:rsidR="00CF5514">
              <w:rPr>
                <w:rFonts w:ascii="Arial" w:hAnsi="Arial" w:cs="Arial"/>
              </w:rPr>
              <w:t>.</w:t>
            </w:r>
          </w:p>
          <w:p w14:paraId="60DDF95E" w14:textId="5ED55CC8" w:rsidR="000942CE" w:rsidRPr="000942CE" w:rsidRDefault="000942CE" w:rsidP="000942CE">
            <w:pPr>
              <w:pStyle w:val="NormalWeb"/>
              <w:tabs>
                <w:tab w:val="left" w:pos="5994"/>
              </w:tabs>
              <w:rPr>
                <w:rFonts w:cs="Arial"/>
              </w:rPr>
            </w:pPr>
            <w:r>
              <w:rPr>
                <w:rFonts w:cs="Arial"/>
              </w:rPr>
              <w:object w:dxaOrig="1508" w:dyaOrig="984" w14:anchorId="3A554398">
                <v:shape id="_x0000_i1029" type="#_x0000_t75" style="width:75.6pt;height:48.6pt" o:ole="">
                  <v:imagedata r:id="rId40" o:title=""/>
                </v:shape>
                <o:OLEObject Type="Embed" ProgID="Acrobat.Document.DC" ShapeID="_x0000_i1029" DrawAspect="Icon" ObjectID="_1839131700" r:id="rId41"/>
              </w:object>
            </w:r>
            <w:r>
              <w:rPr>
                <w:rFonts w:cs="Arial"/>
              </w:rPr>
              <w:tab/>
            </w:r>
            <w:r w:rsidRPr="000942CE">
              <w:rPr>
                <w:rFonts w:ascii="Arial" w:eastAsiaTheme="minorHAnsi" w:hAnsi="Arial" w:cstheme="minorBidi"/>
                <w:noProof/>
                <w:color w:val="231F20"/>
                <w:lang w:eastAsia="en-US"/>
              </w:rPr>
              <w:t xml:space="preserve"> </w:t>
            </w:r>
          </w:p>
        </w:tc>
        <w:tc>
          <w:tcPr>
            <w:tcW w:w="992" w:type="dxa"/>
          </w:tcPr>
          <w:p w14:paraId="12854CA7" w14:textId="7551AF75" w:rsidR="0058190A" w:rsidRPr="00CF5514" w:rsidRDefault="00CF5514" w:rsidP="00467707">
            <w:pPr>
              <w:pStyle w:val="TableText"/>
              <w:rPr>
                <w:rFonts w:cs="Arial"/>
                <w:b/>
                <w:bCs/>
              </w:rPr>
            </w:pPr>
            <w:r w:rsidRPr="00CF5514">
              <w:rPr>
                <w:rFonts w:cs="Arial"/>
                <w:b/>
                <w:bCs/>
              </w:rPr>
              <w:lastRenderedPageBreak/>
              <w:t>12/12</w:t>
            </w:r>
          </w:p>
          <w:p w14:paraId="345D06DC" w14:textId="77777777" w:rsidR="0058190A" w:rsidRPr="006F39F4" w:rsidRDefault="0058190A" w:rsidP="00467707">
            <w:pPr>
              <w:pStyle w:val="TableText"/>
              <w:rPr>
                <w:rFonts w:cs="Arial"/>
              </w:rPr>
            </w:pPr>
          </w:p>
          <w:p w14:paraId="0C599A5C" w14:textId="77777777" w:rsidR="0058190A" w:rsidRPr="006F39F4" w:rsidRDefault="0058190A" w:rsidP="00467707">
            <w:pPr>
              <w:pStyle w:val="TableText"/>
              <w:rPr>
                <w:rFonts w:cs="Arial"/>
              </w:rPr>
            </w:pPr>
          </w:p>
          <w:p w14:paraId="7D3364A3" w14:textId="77777777" w:rsidR="0058190A" w:rsidRPr="006F39F4" w:rsidRDefault="0058190A" w:rsidP="00467707">
            <w:pPr>
              <w:pStyle w:val="TableText"/>
              <w:rPr>
                <w:rFonts w:cs="Arial"/>
              </w:rPr>
            </w:pPr>
          </w:p>
          <w:p w14:paraId="494D9D15" w14:textId="77777777" w:rsidR="0058190A" w:rsidRPr="006F39F4" w:rsidRDefault="0058190A" w:rsidP="00467707">
            <w:pPr>
              <w:pStyle w:val="TableText"/>
              <w:rPr>
                <w:rFonts w:cs="Arial"/>
              </w:rPr>
            </w:pPr>
          </w:p>
          <w:p w14:paraId="3ED29839" w14:textId="77777777" w:rsidR="0058190A" w:rsidRPr="006F39F4" w:rsidRDefault="0058190A" w:rsidP="00467707">
            <w:pPr>
              <w:pStyle w:val="TableText"/>
              <w:rPr>
                <w:rFonts w:cs="Arial"/>
              </w:rPr>
            </w:pPr>
          </w:p>
          <w:p w14:paraId="6158CA0D" w14:textId="77777777" w:rsidR="0058190A" w:rsidRPr="006F39F4" w:rsidRDefault="0058190A" w:rsidP="00467707">
            <w:pPr>
              <w:pStyle w:val="TableText"/>
              <w:rPr>
                <w:rFonts w:cs="Arial"/>
              </w:rPr>
            </w:pPr>
          </w:p>
          <w:p w14:paraId="01AC32CF" w14:textId="77777777" w:rsidR="0058190A" w:rsidRPr="006F39F4" w:rsidRDefault="0058190A" w:rsidP="00467707">
            <w:pPr>
              <w:pStyle w:val="TableText"/>
              <w:rPr>
                <w:rFonts w:cs="Arial"/>
              </w:rPr>
            </w:pPr>
          </w:p>
          <w:p w14:paraId="30499A6D" w14:textId="77777777" w:rsidR="0058190A" w:rsidRPr="006F39F4" w:rsidRDefault="0058190A" w:rsidP="00467707">
            <w:pPr>
              <w:pStyle w:val="TableText"/>
              <w:rPr>
                <w:rFonts w:cs="Arial"/>
              </w:rPr>
            </w:pPr>
          </w:p>
          <w:p w14:paraId="37AA7BCA" w14:textId="77777777" w:rsidR="0058190A" w:rsidRPr="006F39F4" w:rsidRDefault="0058190A" w:rsidP="00467707">
            <w:pPr>
              <w:pStyle w:val="TableText"/>
              <w:rPr>
                <w:rFonts w:cs="Arial"/>
              </w:rPr>
            </w:pPr>
          </w:p>
          <w:p w14:paraId="5F9283E5" w14:textId="77777777" w:rsidR="0058190A" w:rsidRPr="006F39F4" w:rsidRDefault="0058190A" w:rsidP="00467707">
            <w:pPr>
              <w:pStyle w:val="TableText"/>
              <w:rPr>
                <w:rFonts w:cs="Arial"/>
              </w:rPr>
            </w:pPr>
          </w:p>
          <w:p w14:paraId="3440BB5C" w14:textId="77777777" w:rsidR="0058190A" w:rsidRPr="006F39F4" w:rsidRDefault="0058190A" w:rsidP="00467707">
            <w:pPr>
              <w:pStyle w:val="TableText"/>
              <w:rPr>
                <w:rFonts w:cs="Arial"/>
              </w:rPr>
            </w:pPr>
          </w:p>
          <w:p w14:paraId="35146ED3" w14:textId="77777777" w:rsidR="0058190A" w:rsidRPr="006F39F4" w:rsidRDefault="0058190A" w:rsidP="00467707">
            <w:pPr>
              <w:pStyle w:val="TableText"/>
              <w:rPr>
                <w:rFonts w:cs="Arial"/>
              </w:rPr>
            </w:pPr>
          </w:p>
          <w:p w14:paraId="3D4868F2" w14:textId="77777777" w:rsidR="0058190A" w:rsidRPr="006F39F4" w:rsidRDefault="0058190A" w:rsidP="00467707">
            <w:pPr>
              <w:pStyle w:val="TableText"/>
              <w:rPr>
                <w:rFonts w:cs="Arial"/>
              </w:rPr>
            </w:pPr>
          </w:p>
          <w:p w14:paraId="60BDCE8C" w14:textId="77777777" w:rsidR="0058190A" w:rsidRPr="006F39F4" w:rsidRDefault="0058190A" w:rsidP="00467707">
            <w:pPr>
              <w:pStyle w:val="TableText"/>
              <w:rPr>
                <w:rFonts w:cs="Arial"/>
              </w:rPr>
            </w:pPr>
          </w:p>
          <w:p w14:paraId="67168E49" w14:textId="77777777" w:rsidR="0058190A" w:rsidRPr="006F39F4" w:rsidRDefault="0058190A" w:rsidP="00467707">
            <w:pPr>
              <w:pStyle w:val="TableText"/>
              <w:rPr>
                <w:rFonts w:cs="Arial"/>
              </w:rPr>
            </w:pPr>
          </w:p>
          <w:p w14:paraId="4343CBE0" w14:textId="77777777" w:rsidR="0058190A" w:rsidRPr="006F39F4" w:rsidRDefault="0058190A" w:rsidP="00467707">
            <w:pPr>
              <w:pStyle w:val="TableText"/>
              <w:rPr>
                <w:rFonts w:cs="Arial"/>
              </w:rPr>
            </w:pPr>
          </w:p>
          <w:p w14:paraId="4EBDB9CD" w14:textId="77777777" w:rsidR="0058190A" w:rsidRPr="006F39F4" w:rsidRDefault="0058190A" w:rsidP="00467707">
            <w:pPr>
              <w:pStyle w:val="TableText"/>
              <w:rPr>
                <w:rFonts w:cs="Arial"/>
              </w:rPr>
            </w:pPr>
          </w:p>
          <w:p w14:paraId="019524B6" w14:textId="77777777" w:rsidR="0058190A" w:rsidRPr="006F39F4" w:rsidRDefault="0058190A" w:rsidP="00467707">
            <w:pPr>
              <w:pStyle w:val="TableText"/>
              <w:rPr>
                <w:rFonts w:cs="Arial"/>
              </w:rPr>
            </w:pPr>
          </w:p>
          <w:p w14:paraId="519478AD" w14:textId="77777777" w:rsidR="0058190A" w:rsidRPr="006F39F4" w:rsidRDefault="0058190A" w:rsidP="00467707">
            <w:pPr>
              <w:pStyle w:val="TableText"/>
              <w:rPr>
                <w:rFonts w:cs="Arial"/>
              </w:rPr>
            </w:pPr>
          </w:p>
          <w:p w14:paraId="72D72D70" w14:textId="77777777" w:rsidR="0058190A" w:rsidRPr="006F39F4" w:rsidRDefault="0058190A" w:rsidP="00467707">
            <w:pPr>
              <w:pStyle w:val="TableText"/>
              <w:rPr>
                <w:rFonts w:cs="Arial"/>
              </w:rPr>
            </w:pPr>
          </w:p>
          <w:p w14:paraId="42F48E6B" w14:textId="77777777" w:rsidR="0058190A" w:rsidRPr="006F39F4" w:rsidRDefault="0058190A" w:rsidP="00467707">
            <w:pPr>
              <w:pStyle w:val="TableText"/>
              <w:rPr>
                <w:rFonts w:cs="Arial"/>
              </w:rPr>
            </w:pPr>
          </w:p>
          <w:p w14:paraId="43607D89" w14:textId="77777777" w:rsidR="0058190A" w:rsidRPr="006F39F4" w:rsidRDefault="0058190A" w:rsidP="00467707">
            <w:pPr>
              <w:pStyle w:val="TableText"/>
              <w:rPr>
                <w:rFonts w:cs="Arial"/>
              </w:rPr>
            </w:pPr>
          </w:p>
          <w:p w14:paraId="24A73360" w14:textId="77777777" w:rsidR="0058190A" w:rsidRPr="006F39F4" w:rsidRDefault="0058190A" w:rsidP="00467707">
            <w:pPr>
              <w:pStyle w:val="TableText"/>
              <w:rPr>
                <w:rFonts w:cs="Arial"/>
              </w:rPr>
            </w:pPr>
          </w:p>
          <w:p w14:paraId="51260F35" w14:textId="77777777" w:rsidR="0058190A" w:rsidRPr="006F39F4" w:rsidRDefault="0058190A" w:rsidP="00467707">
            <w:pPr>
              <w:pStyle w:val="TableText"/>
              <w:rPr>
                <w:rFonts w:cs="Arial"/>
              </w:rPr>
            </w:pPr>
          </w:p>
          <w:p w14:paraId="4D539018" w14:textId="77777777" w:rsidR="0058190A" w:rsidRPr="006F39F4" w:rsidRDefault="0058190A" w:rsidP="00467707">
            <w:pPr>
              <w:pStyle w:val="TableText"/>
              <w:rPr>
                <w:rFonts w:cs="Arial"/>
              </w:rPr>
            </w:pPr>
          </w:p>
          <w:p w14:paraId="5A5B927A" w14:textId="77777777" w:rsidR="0058190A" w:rsidRPr="006F39F4" w:rsidRDefault="0058190A" w:rsidP="00467707">
            <w:pPr>
              <w:pStyle w:val="TableText"/>
              <w:rPr>
                <w:rFonts w:cs="Arial"/>
              </w:rPr>
            </w:pPr>
          </w:p>
          <w:p w14:paraId="47FA0879" w14:textId="77777777" w:rsidR="0058190A" w:rsidRPr="006F39F4" w:rsidRDefault="0058190A" w:rsidP="00467707">
            <w:pPr>
              <w:pStyle w:val="TableText"/>
              <w:rPr>
                <w:rFonts w:cs="Arial"/>
              </w:rPr>
            </w:pPr>
          </w:p>
          <w:p w14:paraId="354360FD" w14:textId="77777777" w:rsidR="0058190A" w:rsidRPr="006F39F4" w:rsidRDefault="0058190A" w:rsidP="00467707">
            <w:pPr>
              <w:pStyle w:val="TableText"/>
              <w:rPr>
                <w:rFonts w:cs="Arial"/>
              </w:rPr>
            </w:pPr>
          </w:p>
          <w:p w14:paraId="4FF8CCF0" w14:textId="77777777" w:rsidR="0058190A" w:rsidRPr="006F39F4" w:rsidRDefault="0058190A" w:rsidP="00467707">
            <w:pPr>
              <w:pStyle w:val="TableText"/>
              <w:rPr>
                <w:rFonts w:cs="Arial"/>
              </w:rPr>
            </w:pPr>
          </w:p>
          <w:p w14:paraId="49967714" w14:textId="77777777" w:rsidR="0058190A" w:rsidRPr="006F39F4" w:rsidRDefault="0058190A" w:rsidP="00467707">
            <w:pPr>
              <w:pStyle w:val="TableText"/>
              <w:rPr>
                <w:rFonts w:cs="Arial"/>
              </w:rPr>
            </w:pPr>
          </w:p>
          <w:p w14:paraId="67855248" w14:textId="77777777" w:rsidR="0058190A" w:rsidRPr="006F39F4" w:rsidRDefault="0058190A" w:rsidP="00467707">
            <w:pPr>
              <w:pStyle w:val="TableText"/>
              <w:rPr>
                <w:rFonts w:cs="Arial"/>
              </w:rPr>
            </w:pPr>
          </w:p>
          <w:p w14:paraId="01F0F1BF" w14:textId="77777777" w:rsidR="0058190A" w:rsidRPr="006F39F4" w:rsidRDefault="0058190A" w:rsidP="00467707">
            <w:pPr>
              <w:pStyle w:val="TableText"/>
              <w:rPr>
                <w:rFonts w:cs="Arial"/>
              </w:rPr>
            </w:pPr>
          </w:p>
          <w:p w14:paraId="0C76A9E2" w14:textId="77777777" w:rsidR="0058190A" w:rsidRPr="006F39F4" w:rsidRDefault="0058190A" w:rsidP="00467707">
            <w:pPr>
              <w:pStyle w:val="TableText"/>
              <w:rPr>
                <w:rFonts w:cs="Arial"/>
              </w:rPr>
            </w:pPr>
          </w:p>
          <w:p w14:paraId="7D34D0D8" w14:textId="77777777" w:rsidR="0058190A" w:rsidRPr="006F39F4" w:rsidRDefault="0058190A" w:rsidP="00467707">
            <w:pPr>
              <w:pStyle w:val="TableText"/>
              <w:rPr>
                <w:rFonts w:cs="Arial"/>
              </w:rPr>
            </w:pPr>
          </w:p>
          <w:p w14:paraId="0A1E4263" w14:textId="77777777" w:rsidR="0058190A" w:rsidRPr="006F39F4" w:rsidRDefault="0058190A" w:rsidP="00467707">
            <w:pPr>
              <w:pStyle w:val="TableText"/>
              <w:rPr>
                <w:rFonts w:cs="Arial"/>
              </w:rPr>
            </w:pPr>
          </w:p>
          <w:p w14:paraId="75377A05" w14:textId="77777777" w:rsidR="0058190A" w:rsidRPr="006F39F4" w:rsidRDefault="0058190A" w:rsidP="00467707">
            <w:pPr>
              <w:pStyle w:val="TableText"/>
              <w:rPr>
                <w:rFonts w:cs="Arial"/>
              </w:rPr>
            </w:pPr>
          </w:p>
          <w:p w14:paraId="0114308F" w14:textId="77777777" w:rsidR="0058190A" w:rsidRPr="006F39F4" w:rsidRDefault="0058190A" w:rsidP="00467707">
            <w:pPr>
              <w:pStyle w:val="TableText"/>
              <w:rPr>
                <w:rFonts w:cs="Arial"/>
              </w:rPr>
            </w:pPr>
          </w:p>
          <w:p w14:paraId="470436C8" w14:textId="351BBB8B" w:rsidR="0058190A" w:rsidRPr="006F39F4" w:rsidRDefault="0058190A" w:rsidP="00467707">
            <w:pPr>
              <w:pStyle w:val="TableText"/>
              <w:jc w:val="center"/>
              <w:rPr>
                <w:rFonts w:cs="Arial"/>
                <w:highlight w:val="green"/>
              </w:rPr>
            </w:pPr>
          </w:p>
          <w:p w14:paraId="71966C99" w14:textId="77777777" w:rsidR="0058190A" w:rsidRPr="006F39F4" w:rsidRDefault="0058190A" w:rsidP="00467707">
            <w:pPr>
              <w:pStyle w:val="TableText"/>
              <w:rPr>
                <w:rFonts w:cs="Arial"/>
              </w:rPr>
            </w:pPr>
          </w:p>
          <w:p w14:paraId="5EE3C40C" w14:textId="77777777" w:rsidR="0058190A" w:rsidRPr="006F39F4" w:rsidRDefault="0058190A" w:rsidP="00467707">
            <w:pPr>
              <w:pStyle w:val="TableText"/>
              <w:rPr>
                <w:rFonts w:cs="Arial"/>
              </w:rPr>
            </w:pPr>
          </w:p>
          <w:p w14:paraId="31E0DA4D" w14:textId="77777777" w:rsidR="0058190A" w:rsidRPr="006F39F4" w:rsidRDefault="0058190A" w:rsidP="00467707">
            <w:pPr>
              <w:pStyle w:val="TableText"/>
              <w:rPr>
                <w:rFonts w:cs="Arial"/>
              </w:rPr>
            </w:pPr>
          </w:p>
          <w:p w14:paraId="765A8329" w14:textId="77777777" w:rsidR="0058190A" w:rsidRPr="006F39F4" w:rsidRDefault="0058190A" w:rsidP="00467707">
            <w:pPr>
              <w:pStyle w:val="TableText"/>
              <w:rPr>
                <w:rFonts w:cs="Arial"/>
              </w:rPr>
            </w:pPr>
          </w:p>
          <w:p w14:paraId="5CF63C67" w14:textId="77777777" w:rsidR="0058190A" w:rsidRPr="006F39F4" w:rsidRDefault="0058190A" w:rsidP="00467707">
            <w:pPr>
              <w:pStyle w:val="TableText"/>
              <w:rPr>
                <w:rFonts w:cs="Arial"/>
              </w:rPr>
            </w:pPr>
          </w:p>
          <w:p w14:paraId="1F708367" w14:textId="77777777" w:rsidR="0058190A" w:rsidRPr="006F39F4" w:rsidRDefault="0058190A" w:rsidP="00467707">
            <w:pPr>
              <w:pStyle w:val="TableText"/>
              <w:rPr>
                <w:rFonts w:cs="Arial"/>
              </w:rPr>
            </w:pPr>
          </w:p>
          <w:p w14:paraId="772593C2" w14:textId="77777777" w:rsidR="0058190A" w:rsidRPr="006F39F4" w:rsidRDefault="0058190A" w:rsidP="00467707">
            <w:pPr>
              <w:pStyle w:val="TableText"/>
              <w:rPr>
                <w:rFonts w:cs="Arial"/>
              </w:rPr>
            </w:pPr>
          </w:p>
          <w:p w14:paraId="615D0BEB" w14:textId="1E15E888" w:rsidR="0058190A" w:rsidRPr="006F39F4" w:rsidRDefault="0058190A" w:rsidP="00467707">
            <w:pPr>
              <w:pStyle w:val="TableText"/>
              <w:rPr>
                <w:rFonts w:cs="Arial"/>
              </w:rPr>
            </w:pPr>
          </w:p>
        </w:tc>
        <w:tc>
          <w:tcPr>
            <w:tcW w:w="2554" w:type="dxa"/>
          </w:tcPr>
          <w:p w14:paraId="499F2125" w14:textId="75D077F2" w:rsidR="0058190A" w:rsidRPr="006F39F4" w:rsidRDefault="00E20834" w:rsidP="00467707">
            <w:pPr>
              <w:pStyle w:val="TableText"/>
              <w:rPr>
                <w:rFonts w:cs="Arial"/>
              </w:rPr>
            </w:pPr>
            <w:r>
              <w:rPr>
                <w:rFonts w:cs="Arial"/>
              </w:rPr>
              <w:lastRenderedPageBreak/>
              <w:t>LCS</w:t>
            </w:r>
            <w:r w:rsidR="00FF1D7C">
              <w:rPr>
                <w:rFonts w:cs="Arial"/>
              </w:rPr>
              <w:t xml:space="preserve"> Programme Lead and Communications and Engagement Lead</w:t>
            </w:r>
          </w:p>
        </w:tc>
      </w:tr>
      <w:tr w:rsidR="00235AC9" w:rsidRPr="006F39F4" w14:paraId="165A92A5" w14:textId="77777777" w:rsidTr="00467707">
        <w:trPr>
          <w:trHeight w:val="1247"/>
        </w:trPr>
        <w:tc>
          <w:tcPr>
            <w:tcW w:w="2972" w:type="dxa"/>
            <w:shd w:val="clear" w:color="auto" w:fill="BDDEFF" w:themeFill="accent1" w:themeFillTint="33"/>
          </w:tcPr>
          <w:p w14:paraId="1323A091" w14:textId="4B35C2AF" w:rsidR="0058190A" w:rsidRPr="006F39F4" w:rsidRDefault="0058190A" w:rsidP="00467707">
            <w:pPr>
              <w:rPr>
                <w:rFonts w:cs="Arial"/>
              </w:rPr>
            </w:pPr>
            <w:r w:rsidRPr="006F39F4">
              <w:rPr>
                <w:rFonts w:cs="Arial"/>
              </w:rPr>
              <w:lastRenderedPageBreak/>
              <w:t>1C: When p</w:t>
            </w:r>
            <w:r w:rsidRPr="006F39F4">
              <w:rPr>
                <w:rFonts w:cs="Arial"/>
                <w:bCs/>
              </w:rPr>
              <w:t xml:space="preserve">atients (service users) </w:t>
            </w:r>
            <w:r w:rsidRPr="006F39F4">
              <w:rPr>
                <w:rFonts w:cs="Arial"/>
              </w:rPr>
              <w:t>use the service, they are free from harm</w:t>
            </w:r>
          </w:p>
        </w:tc>
        <w:tc>
          <w:tcPr>
            <w:tcW w:w="8080" w:type="dxa"/>
          </w:tcPr>
          <w:p w14:paraId="2DC7D527" w14:textId="77777777" w:rsidR="00CE11D5" w:rsidRPr="00CE11D5" w:rsidRDefault="00CE11D5" w:rsidP="000942CE">
            <w:pPr>
              <w:pStyle w:val="TableText"/>
              <w:rPr>
                <w:rFonts w:cs="Arial"/>
                <w:b/>
                <w:bCs/>
                <w:color w:val="231F20" w:themeColor="text1"/>
              </w:rPr>
            </w:pPr>
            <w:r w:rsidRPr="00CE11D5">
              <w:rPr>
                <w:rFonts w:cs="Arial"/>
                <w:b/>
                <w:bCs/>
                <w:color w:val="231F20" w:themeColor="text1"/>
              </w:rPr>
              <w:t xml:space="preserve">Narrative </w:t>
            </w:r>
          </w:p>
          <w:p w14:paraId="0B3EB991" w14:textId="005A930C" w:rsidR="000942CE" w:rsidRDefault="000942CE" w:rsidP="000942CE">
            <w:pPr>
              <w:pStyle w:val="TableText"/>
              <w:rPr>
                <w:rFonts w:cs="Arial"/>
                <w:color w:val="231F20" w:themeColor="text1"/>
              </w:rPr>
            </w:pPr>
            <w:r w:rsidRPr="000942CE">
              <w:rPr>
                <w:rFonts w:cs="Arial"/>
                <w:color w:val="231F20" w:themeColor="text1"/>
              </w:rPr>
              <w:t xml:space="preserve">The </w:t>
            </w:r>
            <w:r w:rsidR="00E20834">
              <w:rPr>
                <w:rFonts w:cs="Arial"/>
                <w:color w:val="231F20" w:themeColor="text1"/>
              </w:rPr>
              <w:t>LCS</w:t>
            </w:r>
            <w:r w:rsidRPr="000942CE">
              <w:rPr>
                <w:rFonts w:cs="Arial"/>
                <w:color w:val="231F20" w:themeColor="text1"/>
              </w:rPr>
              <w:t xml:space="preserve"> programme delivers screening in line with national clinical standards for targeted </w:t>
            </w:r>
            <w:r w:rsidR="00E20834">
              <w:rPr>
                <w:rFonts w:cs="Arial"/>
                <w:color w:val="231F20" w:themeColor="text1"/>
              </w:rPr>
              <w:t>LCS</w:t>
            </w:r>
            <w:r w:rsidRPr="000942CE">
              <w:rPr>
                <w:rFonts w:cs="Arial"/>
                <w:color w:val="231F20" w:themeColor="text1"/>
              </w:rPr>
              <w:t>.</w:t>
            </w:r>
            <w:r w:rsidR="00CE11D5">
              <w:rPr>
                <w:rFonts w:cs="Arial"/>
                <w:color w:val="231F20" w:themeColor="text1"/>
              </w:rPr>
              <w:t xml:space="preserve"> </w:t>
            </w:r>
            <w:r w:rsidRPr="000942CE">
              <w:rPr>
                <w:rFonts w:cs="Arial"/>
                <w:color w:val="231F20" w:themeColor="text1"/>
              </w:rPr>
              <w:t>Low-dose CT scanning is used to minimise radiation exposure while maintaining diagnostic accuracy.</w:t>
            </w:r>
          </w:p>
          <w:p w14:paraId="2527448B" w14:textId="77777777" w:rsidR="000942CE" w:rsidRPr="000942CE" w:rsidRDefault="000942CE" w:rsidP="000942CE">
            <w:pPr>
              <w:pStyle w:val="TableText"/>
              <w:rPr>
                <w:rFonts w:cs="Arial"/>
                <w:color w:val="231F20" w:themeColor="text1"/>
              </w:rPr>
            </w:pPr>
          </w:p>
          <w:p w14:paraId="0061AC72" w14:textId="77777777" w:rsidR="000942CE" w:rsidRDefault="000942CE" w:rsidP="000942CE">
            <w:pPr>
              <w:pStyle w:val="TableText"/>
              <w:rPr>
                <w:rFonts w:cs="Arial"/>
                <w:color w:val="231F20" w:themeColor="text1"/>
              </w:rPr>
            </w:pPr>
            <w:r w:rsidRPr="000942CE">
              <w:rPr>
                <w:rFonts w:cs="Arial"/>
                <w:color w:val="231F20" w:themeColor="text1"/>
              </w:rPr>
              <w:t>All scans are reported by specialist thoracic radiologists and supported by artificial intelligence technology to assist with detection and prioritisation. The programme operates within a multidisciplinary clinical pathway, ensuring that patients with abnormal findings are referred promptly into specialist respiratory and oncology services for further investigation and treatment.</w:t>
            </w:r>
          </w:p>
          <w:p w14:paraId="55AC258B" w14:textId="77777777" w:rsidR="000942CE" w:rsidRPr="000942CE" w:rsidRDefault="000942CE" w:rsidP="000942CE">
            <w:pPr>
              <w:pStyle w:val="TableText"/>
              <w:rPr>
                <w:rFonts w:cs="Arial"/>
                <w:color w:val="231F20" w:themeColor="text1"/>
              </w:rPr>
            </w:pPr>
          </w:p>
          <w:p w14:paraId="3E2150CE" w14:textId="77777777" w:rsidR="000942CE" w:rsidRDefault="000942CE" w:rsidP="000942CE">
            <w:pPr>
              <w:pStyle w:val="TableText"/>
              <w:rPr>
                <w:rFonts w:cs="Arial"/>
                <w:color w:val="231F20" w:themeColor="text1"/>
              </w:rPr>
            </w:pPr>
            <w:r w:rsidRPr="000942CE">
              <w:rPr>
                <w:rFonts w:cs="Arial"/>
                <w:color w:val="231F20" w:themeColor="text1"/>
              </w:rPr>
              <w:t>Robust governance and quality assurance processes support the safe delivery of the service. Clinical protocols and pathways are aligned with national screening guidance and programme performance indicators are routinely monitored to ensure safe and consistent delivery.</w:t>
            </w:r>
          </w:p>
          <w:p w14:paraId="701F0FD2" w14:textId="77777777" w:rsidR="000942CE" w:rsidRPr="000942CE" w:rsidRDefault="000942CE" w:rsidP="000942CE">
            <w:pPr>
              <w:pStyle w:val="TableText"/>
              <w:rPr>
                <w:rFonts w:cs="Arial"/>
                <w:color w:val="231F20" w:themeColor="text1"/>
              </w:rPr>
            </w:pPr>
          </w:p>
          <w:p w14:paraId="1F25BBF1" w14:textId="5B97B654" w:rsidR="000942CE" w:rsidRDefault="000942CE" w:rsidP="000942CE">
            <w:pPr>
              <w:pStyle w:val="TableText"/>
              <w:rPr>
                <w:rFonts w:cs="Arial"/>
                <w:color w:val="231F20" w:themeColor="text1"/>
              </w:rPr>
            </w:pPr>
            <w:r w:rsidRPr="000942CE">
              <w:rPr>
                <w:rFonts w:cs="Arial"/>
                <w:color w:val="231F20" w:themeColor="text1"/>
              </w:rPr>
              <w:t xml:space="preserve">The service is delivered by a trained multidisciplinary workforce including </w:t>
            </w:r>
            <w:r w:rsidR="00CF5514">
              <w:rPr>
                <w:rFonts w:cs="Arial"/>
                <w:color w:val="231F20" w:themeColor="text1"/>
              </w:rPr>
              <w:t>S</w:t>
            </w:r>
            <w:r w:rsidRPr="000942CE">
              <w:rPr>
                <w:rFonts w:cs="Arial"/>
                <w:color w:val="231F20" w:themeColor="text1"/>
              </w:rPr>
              <w:t xml:space="preserve">pecialist </w:t>
            </w:r>
            <w:r w:rsidR="00CF5514">
              <w:rPr>
                <w:rFonts w:cs="Arial"/>
                <w:color w:val="231F20" w:themeColor="text1"/>
              </w:rPr>
              <w:t>N</w:t>
            </w:r>
            <w:r w:rsidRPr="000942CE">
              <w:rPr>
                <w:rFonts w:cs="Arial"/>
                <w:color w:val="231F20" w:themeColor="text1"/>
              </w:rPr>
              <w:t xml:space="preserve">urses, </w:t>
            </w:r>
            <w:r w:rsidR="00CF5514">
              <w:rPr>
                <w:rFonts w:cs="Arial"/>
                <w:color w:val="231F20" w:themeColor="text1"/>
              </w:rPr>
              <w:t>R</w:t>
            </w:r>
            <w:r w:rsidRPr="000942CE">
              <w:rPr>
                <w:rFonts w:cs="Arial"/>
                <w:color w:val="231F20" w:themeColor="text1"/>
              </w:rPr>
              <w:t xml:space="preserve">adiographers, </w:t>
            </w:r>
            <w:r w:rsidR="00CF5514">
              <w:rPr>
                <w:rFonts w:cs="Arial"/>
                <w:color w:val="231F20" w:themeColor="text1"/>
              </w:rPr>
              <w:t>C</w:t>
            </w:r>
            <w:r w:rsidRPr="000942CE">
              <w:rPr>
                <w:rFonts w:cs="Arial"/>
                <w:color w:val="231F20" w:themeColor="text1"/>
              </w:rPr>
              <w:t xml:space="preserve">linicians and </w:t>
            </w:r>
            <w:r w:rsidR="00CF5514">
              <w:rPr>
                <w:rFonts w:cs="Arial"/>
                <w:color w:val="231F20" w:themeColor="text1"/>
              </w:rPr>
              <w:t>R</w:t>
            </w:r>
            <w:r w:rsidRPr="000942CE">
              <w:rPr>
                <w:rFonts w:cs="Arial"/>
                <w:color w:val="231F20" w:themeColor="text1"/>
              </w:rPr>
              <w:t xml:space="preserve">adiologists. Staff receive training specific to </w:t>
            </w:r>
            <w:r w:rsidR="00E20834">
              <w:rPr>
                <w:rFonts w:cs="Arial"/>
                <w:color w:val="231F20" w:themeColor="text1"/>
              </w:rPr>
              <w:t>LCS</w:t>
            </w:r>
            <w:r w:rsidRPr="000942CE">
              <w:rPr>
                <w:rFonts w:cs="Arial"/>
                <w:color w:val="231F20" w:themeColor="text1"/>
              </w:rPr>
              <w:t xml:space="preserve"> pathways to ensure assessments are delivered safely and that patients receive appropriate advice.</w:t>
            </w:r>
          </w:p>
          <w:p w14:paraId="39C12737" w14:textId="77777777" w:rsidR="000942CE" w:rsidRPr="000942CE" w:rsidRDefault="000942CE" w:rsidP="000942CE">
            <w:pPr>
              <w:pStyle w:val="TableText"/>
              <w:rPr>
                <w:rFonts w:cs="Arial"/>
                <w:color w:val="231F20" w:themeColor="text1"/>
              </w:rPr>
            </w:pPr>
          </w:p>
          <w:p w14:paraId="05A7CAE5" w14:textId="663AA535" w:rsidR="000942CE" w:rsidRPr="000942CE" w:rsidRDefault="000942CE" w:rsidP="000942CE">
            <w:pPr>
              <w:pStyle w:val="TableText"/>
              <w:rPr>
                <w:rFonts w:cs="Arial"/>
                <w:color w:val="231F20" w:themeColor="text1"/>
              </w:rPr>
            </w:pPr>
            <w:r w:rsidRPr="000942CE">
              <w:rPr>
                <w:rFonts w:cs="Arial"/>
                <w:color w:val="231F20" w:themeColor="text1"/>
              </w:rPr>
              <w:t>Although the service operates within community locations using mobile CT units, safety remains a key priority. All units meet required clinical and safety standards and are staffed by appropriately trained professionals with clear escalation pathways for patients requiring further investigation</w:t>
            </w:r>
            <w:r w:rsidR="00CF5514">
              <w:rPr>
                <w:rFonts w:cs="Arial"/>
                <w:color w:val="231F20" w:themeColor="text1"/>
              </w:rPr>
              <w:t>.</w:t>
            </w:r>
          </w:p>
          <w:p w14:paraId="1B036E62" w14:textId="77777777" w:rsidR="0058190A" w:rsidRDefault="0058190A" w:rsidP="00467707">
            <w:pPr>
              <w:pStyle w:val="TableText"/>
              <w:rPr>
                <w:rFonts w:cs="Arial"/>
                <w:color w:val="231F20" w:themeColor="text1"/>
              </w:rPr>
            </w:pPr>
          </w:p>
          <w:p w14:paraId="1C158497" w14:textId="4E0ECCF5" w:rsidR="000942CE" w:rsidRDefault="000942CE" w:rsidP="00467707">
            <w:pPr>
              <w:pStyle w:val="TableText"/>
              <w:rPr>
                <w:rFonts w:cs="Arial"/>
                <w:b/>
                <w:bCs/>
                <w:color w:val="231F20" w:themeColor="text1"/>
              </w:rPr>
            </w:pPr>
            <w:r w:rsidRPr="000942CE">
              <w:rPr>
                <w:rFonts w:cs="Arial"/>
                <w:b/>
                <w:bCs/>
                <w:color w:val="231F20" w:themeColor="text1"/>
              </w:rPr>
              <w:t xml:space="preserve">Evidence </w:t>
            </w:r>
          </w:p>
          <w:p w14:paraId="34E1E999" w14:textId="77777777" w:rsidR="00A027A6" w:rsidRPr="00A027A6" w:rsidRDefault="00A027A6" w:rsidP="00467707">
            <w:pPr>
              <w:pStyle w:val="TableText"/>
              <w:rPr>
                <w:rFonts w:cs="Arial"/>
                <w:b/>
                <w:bCs/>
                <w:color w:val="231F20" w:themeColor="text1"/>
              </w:rPr>
            </w:pPr>
          </w:p>
          <w:p w14:paraId="4005093B" w14:textId="049A6825" w:rsidR="000942CE" w:rsidRPr="000942CE" w:rsidRDefault="000942CE" w:rsidP="000942CE">
            <w:pPr>
              <w:pStyle w:val="TableText"/>
              <w:rPr>
                <w:rFonts w:cs="Arial"/>
                <w:color w:val="231F20" w:themeColor="text1"/>
              </w:rPr>
            </w:pPr>
            <w:r w:rsidRPr="000942CE">
              <w:rPr>
                <w:rFonts w:cs="Arial"/>
                <w:color w:val="231F20" w:themeColor="text1"/>
              </w:rPr>
              <w:t xml:space="preserve">• Screening delivered in line with national </w:t>
            </w:r>
            <w:r w:rsidR="00E20834">
              <w:rPr>
                <w:rFonts w:cs="Arial"/>
                <w:color w:val="231F20" w:themeColor="text1"/>
              </w:rPr>
              <w:t>LCS</w:t>
            </w:r>
            <w:r w:rsidRPr="000942CE">
              <w:rPr>
                <w:rFonts w:cs="Arial"/>
                <w:color w:val="231F20" w:themeColor="text1"/>
              </w:rPr>
              <w:t xml:space="preserve"> guidance.</w:t>
            </w:r>
          </w:p>
          <w:p w14:paraId="5AE99485" w14:textId="77777777" w:rsidR="000942CE" w:rsidRPr="000942CE" w:rsidRDefault="000942CE" w:rsidP="000942CE">
            <w:pPr>
              <w:pStyle w:val="TableText"/>
              <w:rPr>
                <w:rFonts w:cs="Arial"/>
                <w:color w:val="231F20" w:themeColor="text1"/>
              </w:rPr>
            </w:pPr>
            <w:r w:rsidRPr="000942CE">
              <w:rPr>
                <w:rFonts w:cs="Arial"/>
                <w:color w:val="231F20" w:themeColor="text1"/>
              </w:rPr>
              <w:t>• Use of low-dose CT scanning to minimise radiation exposure.</w:t>
            </w:r>
          </w:p>
          <w:p w14:paraId="4DF39931" w14:textId="77777777" w:rsidR="000942CE" w:rsidRPr="000942CE" w:rsidRDefault="000942CE" w:rsidP="000942CE">
            <w:pPr>
              <w:pStyle w:val="TableText"/>
              <w:rPr>
                <w:rFonts w:cs="Arial"/>
                <w:color w:val="231F20" w:themeColor="text1"/>
              </w:rPr>
            </w:pPr>
            <w:r w:rsidRPr="000942CE">
              <w:rPr>
                <w:rFonts w:cs="Arial"/>
                <w:color w:val="231F20" w:themeColor="text1"/>
              </w:rPr>
              <w:t>• Specialist thoracic radiologist reporting supported by artificial intelligence tools.</w:t>
            </w:r>
          </w:p>
          <w:p w14:paraId="1548D5B4" w14:textId="77777777" w:rsidR="000942CE" w:rsidRPr="000942CE" w:rsidRDefault="000942CE" w:rsidP="000942CE">
            <w:pPr>
              <w:pStyle w:val="TableText"/>
              <w:rPr>
                <w:rFonts w:cs="Arial"/>
                <w:color w:val="231F20" w:themeColor="text1"/>
              </w:rPr>
            </w:pPr>
            <w:r w:rsidRPr="000942CE">
              <w:rPr>
                <w:rFonts w:cs="Arial"/>
                <w:color w:val="231F20" w:themeColor="text1"/>
              </w:rPr>
              <w:t>• Multidisciplinary clinical pathway with referral into respiratory and oncology services where required.</w:t>
            </w:r>
          </w:p>
          <w:p w14:paraId="263B1942" w14:textId="77777777" w:rsidR="000942CE" w:rsidRPr="000942CE" w:rsidRDefault="000942CE" w:rsidP="000942CE">
            <w:pPr>
              <w:pStyle w:val="TableText"/>
              <w:rPr>
                <w:rFonts w:cs="Arial"/>
                <w:color w:val="231F20" w:themeColor="text1"/>
              </w:rPr>
            </w:pPr>
            <w:r w:rsidRPr="000942CE">
              <w:rPr>
                <w:rFonts w:cs="Arial"/>
                <w:color w:val="231F20" w:themeColor="text1"/>
              </w:rPr>
              <w:lastRenderedPageBreak/>
              <w:t>• Programme governance structures monitoring safety, quality and performance indicators.</w:t>
            </w:r>
          </w:p>
          <w:p w14:paraId="393370A1" w14:textId="5BD218DE" w:rsidR="000942CE" w:rsidRPr="000942CE" w:rsidRDefault="000942CE" w:rsidP="000942CE">
            <w:pPr>
              <w:pStyle w:val="TableText"/>
              <w:rPr>
                <w:rFonts w:cs="Arial"/>
                <w:color w:val="231F20" w:themeColor="text1"/>
              </w:rPr>
            </w:pPr>
            <w:r w:rsidRPr="000942CE">
              <w:rPr>
                <w:rFonts w:cs="Arial"/>
                <w:color w:val="231F20" w:themeColor="text1"/>
              </w:rPr>
              <w:t>• Safe operation of mobile CT units with trained staff and appropriate clinical equipment</w:t>
            </w:r>
            <w:r>
              <w:rPr>
                <w:rFonts w:cs="Arial"/>
                <w:color w:val="231F20" w:themeColor="text1"/>
              </w:rPr>
              <w:t>.</w:t>
            </w:r>
          </w:p>
        </w:tc>
        <w:tc>
          <w:tcPr>
            <w:tcW w:w="992" w:type="dxa"/>
          </w:tcPr>
          <w:p w14:paraId="0574ABD4" w14:textId="6568EA38" w:rsidR="0058190A" w:rsidRPr="00CF5514" w:rsidRDefault="00CF5514" w:rsidP="00467707">
            <w:pPr>
              <w:pStyle w:val="TableText"/>
              <w:jc w:val="center"/>
              <w:rPr>
                <w:rFonts w:cs="Arial"/>
                <w:b/>
                <w:bCs/>
              </w:rPr>
            </w:pPr>
            <w:r w:rsidRPr="00CF5514">
              <w:rPr>
                <w:rFonts w:cs="Arial"/>
                <w:b/>
                <w:bCs/>
              </w:rPr>
              <w:lastRenderedPageBreak/>
              <w:t>9/12</w:t>
            </w:r>
          </w:p>
        </w:tc>
        <w:tc>
          <w:tcPr>
            <w:tcW w:w="2554" w:type="dxa"/>
          </w:tcPr>
          <w:p w14:paraId="00C0CBAA" w14:textId="105052BB" w:rsidR="00CE11D5" w:rsidRDefault="00E20834" w:rsidP="00467707">
            <w:pPr>
              <w:pStyle w:val="TableText"/>
              <w:rPr>
                <w:rFonts w:cs="Arial"/>
              </w:rPr>
            </w:pPr>
            <w:r>
              <w:rPr>
                <w:rFonts w:cs="Arial"/>
              </w:rPr>
              <w:t>LCS</w:t>
            </w:r>
            <w:r w:rsidR="00FF1D7C">
              <w:rPr>
                <w:rFonts w:cs="Arial"/>
              </w:rPr>
              <w:t xml:space="preserve"> Programme Lead, </w:t>
            </w:r>
            <w:r w:rsidR="00CE11D5">
              <w:rPr>
                <w:rFonts w:cs="Arial"/>
              </w:rPr>
              <w:t>Clinical Director,</w:t>
            </w:r>
          </w:p>
          <w:p w14:paraId="67F0A799" w14:textId="7633AEC5" w:rsidR="00FF1D7C" w:rsidRPr="006F39F4" w:rsidRDefault="00FF1D7C" w:rsidP="00467707">
            <w:pPr>
              <w:pStyle w:val="TableText"/>
              <w:rPr>
                <w:rFonts w:cs="Arial"/>
              </w:rPr>
            </w:pPr>
            <w:r>
              <w:rPr>
                <w:rFonts w:cs="Arial"/>
              </w:rPr>
              <w:t>Responsible Assessor</w:t>
            </w:r>
            <w:r w:rsidR="00CE11D5">
              <w:rPr>
                <w:rFonts w:cs="Arial"/>
              </w:rPr>
              <w:t>, Responsible Radiologist, Responsible Clinician.</w:t>
            </w:r>
          </w:p>
        </w:tc>
      </w:tr>
      <w:tr w:rsidR="00235AC9" w:rsidRPr="006F39F4" w14:paraId="5D26B762" w14:textId="77777777" w:rsidTr="00467707">
        <w:trPr>
          <w:trHeight w:val="1247"/>
        </w:trPr>
        <w:tc>
          <w:tcPr>
            <w:tcW w:w="2972" w:type="dxa"/>
            <w:shd w:val="clear" w:color="auto" w:fill="BDDEFF" w:themeFill="accent1" w:themeFillTint="33"/>
          </w:tcPr>
          <w:p w14:paraId="2BB8734C" w14:textId="03109E2F" w:rsidR="0058190A" w:rsidRPr="006F39F4" w:rsidRDefault="0058190A" w:rsidP="00467707">
            <w:pPr>
              <w:rPr>
                <w:rFonts w:cs="Arial"/>
              </w:rPr>
            </w:pPr>
            <w:r w:rsidRPr="006F39F4">
              <w:rPr>
                <w:rFonts w:cs="Arial"/>
              </w:rPr>
              <w:t xml:space="preserve">1D: </w:t>
            </w:r>
            <w:r w:rsidRPr="006F39F4">
              <w:rPr>
                <w:rFonts w:cs="Arial"/>
                <w:bCs/>
              </w:rPr>
              <w:t xml:space="preserve">Patients (service users) </w:t>
            </w:r>
            <w:r w:rsidRPr="006F39F4">
              <w:rPr>
                <w:rFonts w:cs="Arial"/>
              </w:rPr>
              <w:t>report positive experiences of the service</w:t>
            </w:r>
          </w:p>
        </w:tc>
        <w:tc>
          <w:tcPr>
            <w:tcW w:w="8080" w:type="dxa"/>
          </w:tcPr>
          <w:p w14:paraId="6B059761" w14:textId="77777777" w:rsidR="00CE11D5" w:rsidRDefault="00235AC9" w:rsidP="00CE11D5">
            <w:pPr>
              <w:rPr>
                <w:rFonts w:eastAsia="Times New Roman" w:cs="Arial"/>
                <w:b/>
                <w:bCs/>
                <w:lang w:eastAsia="en-GB"/>
              </w:rPr>
            </w:pPr>
            <w:r w:rsidRPr="008909A6">
              <w:rPr>
                <w:rFonts w:eastAsia="Times New Roman" w:cs="Arial"/>
                <w:b/>
                <w:bCs/>
                <w:lang w:eastAsia="en-GB"/>
              </w:rPr>
              <w:t xml:space="preserve">Narrative </w:t>
            </w:r>
          </w:p>
          <w:p w14:paraId="3C79B437" w14:textId="66490FEF" w:rsidR="008909A6" w:rsidRPr="00CE11D5" w:rsidRDefault="008909A6" w:rsidP="00CE11D5">
            <w:pPr>
              <w:rPr>
                <w:rFonts w:eastAsia="Times New Roman" w:cs="Arial"/>
                <w:b/>
                <w:bCs/>
                <w:lang w:eastAsia="en-GB"/>
              </w:rPr>
            </w:pPr>
            <w:r w:rsidRPr="008909A6">
              <w:rPr>
                <w:rFonts w:cs="Arial"/>
              </w:rPr>
              <w:t xml:space="preserve">The community-based </w:t>
            </w:r>
            <w:r w:rsidR="00E20834">
              <w:rPr>
                <w:rFonts w:cs="Arial"/>
              </w:rPr>
              <w:t>LCS</w:t>
            </w:r>
            <w:r w:rsidRPr="008909A6">
              <w:rPr>
                <w:rFonts w:cs="Arial"/>
              </w:rPr>
              <w:t xml:space="preserve"> programme is designed to provide a familiar, non-clinical environment, reducing patient anxiety and encouraging engagement. This is supported by extended clinic hours, accessible information resources and patient-led videos that improve understanding of the screening process.</w:t>
            </w:r>
          </w:p>
          <w:p w14:paraId="24036A23" w14:textId="77777777" w:rsidR="008909A6" w:rsidRPr="008909A6" w:rsidRDefault="008909A6" w:rsidP="008909A6">
            <w:pPr>
              <w:pStyle w:val="NormalWeb"/>
              <w:rPr>
                <w:rFonts w:ascii="Arial" w:hAnsi="Arial" w:cs="Arial"/>
              </w:rPr>
            </w:pPr>
            <w:r w:rsidRPr="008909A6">
              <w:rPr>
                <w:rFonts w:ascii="Arial" w:hAnsi="Arial" w:cs="Arial"/>
              </w:rPr>
              <w:t>Robust feedback mechanisms include:</w:t>
            </w:r>
          </w:p>
          <w:p w14:paraId="320B977C" w14:textId="77777777" w:rsidR="008909A6" w:rsidRPr="008909A6" w:rsidRDefault="008909A6">
            <w:pPr>
              <w:pStyle w:val="NormalWeb"/>
              <w:numPr>
                <w:ilvl w:val="0"/>
                <w:numId w:val="12"/>
              </w:numPr>
              <w:rPr>
                <w:rFonts w:ascii="Arial" w:hAnsi="Arial" w:cs="Arial"/>
              </w:rPr>
            </w:pPr>
            <w:r w:rsidRPr="008909A6">
              <w:rPr>
                <w:rFonts w:ascii="Arial" w:hAnsi="Arial" w:cs="Arial"/>
              </w:rPr>
              <w:t>Patient experience surveys</w:t>
            </w:r>
          </w:p>
          <w:p w14:paraId="01BF3090" w14:textId="77777777" w:rsidR="008909A6" w:rsidRPr="008909A6" w:rsidRDefault="008909A6">
            <w:pPr>
              <w:pStyle w:val="NormalWeb"/>
              <w:numPr>
                <w:ilvl w:val="0"/>
                <w:numId w:val="12"/>
              </w:numPr>
              <w:rPr>
                <w:rFonts w:ascii="Arial" w:hAnsi="Arial" w:cs="Arial"/>
              </w:rPr>
            </w:pPr>
            <w:r w:rsidRPr="008909A6">
              <w:rPr>
                <w:rFonts w:ascii="Arial" w:hAnsi="Arial" w:cs="Arial"/>
              </w:rPr>
              <w:t>Follow-up on lower-rated responses</w:t>
            </w:r>
          </w:p>
          <w:p w14:paraId="1EB6C6DA" w14:textId="77777777" w:rsidR="008909A6" w:rsidRPr="008909A6" w:rsidRDefault="008909A6">
            <w:pPr>
              <w:pStyle w:val="NormalWeb"/>
              <w:numPr>
                <w:ilvl w:val="0"/>
                <w:numId w:val="12"/>
              </w:numPr>
              <w:rPr>
                <w:rFonts w:ascii="Arial" w:hAnsi="Arial" w:cs="Arial"/>
              </w:rPr>
            </w:pPr>
            <w:r w:rsidRPr="008909A6">
              <w:rPr>
                <w:rFonts w:ascii="Arial" w:hAnsi="Arial" w:cs="Arial"/>
              </w:rPr>
              <w:t>Direct contact for complaints or concerns</w:t>
            </w:r>
          </w:p>
          <w:p w14:paraId="64F75810" w14:textId="77777777" w:rsidR="008909A6" w:rsidRPr="008909A6" w:rsidRDefault="008909A6" w:rsidP="008909A6">
            <w:pPr>
              <w:pStyle w:val="NormalWeb"/>
              <w:rPr>
                <w:rFonts w:ascii="Arial" w:hAnsi="Arial" w:cs="Arial"/>
              </w:rPr>
            </w:pPr>
            <w:r w:rsidRPr="008909A6">
              <w:rPr>
                <w:rFonts w:ascii="Arial" w:hAnsi="Arial" w:cs="Arial"/>
              </w:rPr>
              <w:t>Survey results show consistently high satisfaction, with most responses rated 4 or 5. Negative feedback is actively addressed and used to drive improvements.</w:t>
            </w:r>
          </w:p>
          <w:p w14:paraId="65CC81DE" w14:textId="0F487576" w:rsidR="008909A6" w:rsidRPr="008909A6" w:rsidRDefault="008909A6" w:rsidP="008909A6">
            <w:pPr>
              <w:pStyle w:val="NormalWeb"/>
              <w:rPr>
                <w:rFonts w:ascii="Arial" w:hAnsi="Arial" w:cs="Arial"/>
              </w:rPr>
            </w:pPr>
            <w:r w:rsidRPr="008909A6">
              <w:rPr>
                <w:rFonts w:ascii="Arial" w:hAnsi="Arial" w:cs="Arial"/>
              </w:rPr>
              <w:t>The programme is also successfully reaching individuals with additional needs: 127 of 432 survey respondents reported having an impairment, health condition, or learning difference that significantly impacts daily activities.</w:t>
            </w:r>
          </w:p>
          <w:p w14:paraId="1F14A6AD" w14:textId="77777777" w:rsidR="00A027A6" w:rsidRDefault="00235AC9" w:rsidP="00235AC9">
            <w:pPr>
              <w:pStyle w:val="NormalWeb"/>
              <w:rPr>
                <w:rFonts w:ascii="Arial" w:hAnsi="Arial" w:cs="Arial"/>
                <w:b/>
                <w:bCs/>
              </w:rPr>
            </w:pPr>
            <w:r w:rsidRPr="00235AC9">
              <w:rPr>
                <w:rFonts w:ascii="Arial" w:hAnsi="Arial" w:cs="Arial"/>
                <w:b/>
                <w:bCs/>
              </w:rPr>
              <w:t xml:space="preserve">Evidence </w:t>
            </w:r>
          </w:p>
          <w:p w14:paraId="35A828F2" w14:textId="5E8FA0A3" w:rsidR="00CF5514" w:rsidRPr="00CF5514" w:rsidRDefault="00CF5514" w:rsidP="00235AC9">
            <w:pPr>
              <w:pStyle w:val="NormalWeb"/>
              <w:rPr>
                <w:rFonts w:ascii="Arial" w:hAnsi="Arial" w:cs="Arial"/>
                <w:b/>
                <w:bCs/>
              </w:rPr>
            </w:pPr>
            <w:r w:rsidRPr="00CF5514">
              <w:rPr>
                <w:rFonts w:ascii="Arial" w:hAnsi="Arial" w:cs="Arial"/>
              </w:rPr>
              <w:t xml:space="preserve">Review of </w:t>
            </w:r>
            <w:r>
              <w:rPr>
                <w:rFonts w:ascii="Arial" w:hAnsi="Arial" w:cs="Arial"/>
              </w:rPr>
              <w:t>p</w:t>
            </w:r>
            <w:r w:rsidRPr="00CF5514">
              <w:rPr>
                <w:rFonts w:ascii="Arial" w:hAnsi="Arial" w:cs="Arial"/>
              </w:rPr>
              <w:t xml:space="preserve">atient </w:t>
            </w:r>
            <w:r>
              <w:rPr>
                <w:rFonts w:ascii="Arial" w:hAnsi="Arial" w:cs="Arial"/>
              </w:rPr>
              <w:t>experience s</w:t>
            </w:r>
            <w:r w:rsidRPr="00CF5514">
              <w:rPr>
                <w:rFonts w:ascii="Arial" w:hAnsi="Arial" w:cs="Arial"/>
              </w:rPr>
              <w:t xml:space="preserve">urvey </w:t>
            </w:r>
            <w:r>
              <w:rPr>
                <w:rFonts w:ascii="Arial" w:hAnsi="Arial" w:cs="Arial"/>
              </w:rPr>
              <w:t>f</w:t>
            </w:r>
            <w:r w:rsidRPr="00CF5514">
              <w:rPr>
                <w:rFonts w:ascii="Arial" w:hAnsi="Arial" w:cs="Arial"/>
              </w:rPr>
              <w:t xml:space="preserve">indings and </w:t>
            </w:r>
            <w:r>
              <w:rPr>
                <w:rFonts w:ascii="Arial" w:hAnsi="Arial" w:cs="Arial"/>
              </w:rPr>
              <w:t>s</w:t>
            </w:r>
            <w:r w:rsidRPr="00CF5514">
              <w:rPr>
                <w:rFonts w:ascii="Arial" w:hAnsi="Arial" w:cs="Arial"/>
              </w:rPr>
              <w:t xml:space="preserve">ummary of </w:t>
            </w:r>
            <w:r>
              <w:rPr>
                <w:rFonts w:ascii="Arial" w:hAnsi="Arial" w:cs="Arial"/>
              </w:rPr>
              <w:t>r</w:t>
            </w:r>
            <w:r w:rsidRPr="00CF5514">
              <w:rPr>
                <w:rFonts w:ascii="Arial" w:hAnsi="Arial" w:cs="Arial"/>
              </w:rPr>
              <w:t xml:space="preserve">esulting </w:t>
            </w:r>
            <w:r>
              <w:rPr>
                <w:rFonts w:ascii="Arial" w:hAnsi="Arial" w:cs="Arial"/>
              </w:rPr>
              <w:t>i</w:t>
            </w:r>
            <w:r w:rsidRPr="00CF5514">
              <w:rPr>
                <w:rFonts w:ascii="Arial" w:hAnsi="Arial" w:cs="Arial"/>
              </w:rPr>
              <w:t>mprovements</w:t>
            </w:r>
            <w:r>
              <w:rPr>
                <w:rFonts w:ascii="Arial" w:hAnsi="Arial" w:cs="Arial"/>
              </w:rPr>
              <w:t>.</w:t>
            </w:r>
          </w:p>
          <w:bookmarkStart w:id="14" w:name="_MON_1835257981"/>
          <w:bookmarkEnd w:id="14"/>
          <w:p w14:paraId="05781005" w14:textId="0886C7B5" w:rsidR="00235AC9" w:rsidRDefault="008909A6" w:rsidP="00235AC9">
            <w:pPr>
              <w:pStyle w:val="NormalWeb"/>
              <w:rPr>
                <w:rFonts w:cs="Arial"/>
                <w:b/>
                <w:bCs/>
              </w:rPr>
            </w:pPr>
            <w:r>
              <w:rPr>
                <w:rFonts w:cs="Arial"/>
                <w:b/>
                <w:bCs/>
              </w:rPr>
              <w:object w:dxaOrig="1508" w:dyaOrig="984" w14:anchorId="7EF972BF">
                <v:shape id="_x0000_i1030" type="#_x0000_t75" style="width:75.6pt;height:48.6pt" o:ole="">
                  <v:imagedata r:id="rId42" o:title=""/>
                </v:shape>
                <o:OLEObject Type="Embed" ProgID="Word.Document.12" ShapeID="_x0000_i1030" DrawAspect="Icon" ObjectID="_1839131701" r:id="rId43">
                  <o:FieldCodes>\s</o:FieldCodes>
                </o:OLEObject>
              </w:object>
            </w:r>
          </w:p>
          <w:p w14:paraId="36DDCF97" w14:textId="6DB076D6" w:rsidR="008909A6" w:rsidRPr="008909A6" w:rsidRDefault="008909A6" w:rsidP="00235AC9">
            <w:pPr>
              <w:pStyle w:val="NormalWeb"/>
              <w:rPr>
                <w:rFonts w:ascii="Arial" w:hAnsi="Arial" w:cs="Arial"/>
                <w:b/>
                <w:bCs/>
              </w:rPr>
            </w:pPr>
            <w:r w:rsidRPr="008909A6">
              <w:rPr>
                <w:rFonts w:ascii="Arial" w:hAnsi="Arial" w:cs="Arial"/>
              </w:rPr>
              <w:lastRenderedPageBreak/>
              <w:t>Over 100,000 invitations have been issued, achieving an average uptake of 66.4%, with some areas reaching 75%</w:t>
            </w:r>
            <w:r>
              <w:rPr>
                <w:rFonts w:ascii="Arial" w:hAnsi="Arial" w:cs="Arial"/>
              </w:rPr>
              <w:t xml:space="preserve">, </w:t>
            </w:r>
            <w:r w:rsidRPr="008909A6">
              <w:rPr>
                <w:rFonts w:ascii="Arial" w:hAnsi="Arial" w:cs="Arial"/>
              </w:rPr>
              <w:t>well above the 51% national average. This highlights the effectiveness of the opt-out, community-based model and the programme’s comprehensive communication strategy.</w:t>
            </w:r>
          </w:p>
          <w:p w14:paraId="3FA84143" w14:textId="76C4ED18" w:rsidR="00235AC9" w:rsidRPr="00235AC9" w:rsidRDefault="00235AC9" w:rsidP="00235AC9">
            <w:pPr>
              <w:pStyle w:val="NormalWeb"/>
              <w:jc w:val="both"/>
              <w:rPr>
                <w:rFonts w:ascii="Arial" w:hAnsi="Arial" w:cs="Arial"/>
                <w:b/>
                <w:bCs/>
              </w:rPr>
            </w:pPr>
            <w:r w:rsidRPr="00235AC9">
              <w:rPr>
                <w:rFonts w:ascii="Arial" w:hAnsi="Arial" w:cs="Arial"/>
                <w:b/>
                <w:bCs/>
              </w:rPr>
              <w:t xml:space="preserve">Evidence </w:t>
            </w:r>
          </w:p>
          <w:p w14:paraId="5D5B9CAF" w14:textId="25CEB022" w:rsidR="00235AC9" w:rsidRPr="00235AC9" w:rsidRDefault="00235AC9" w:rsidP="00235AC9">
            <w:pPr>
              <w:pStyle w:val="NormalWeb"/>
              <w:jc w:val="both"/>
              <w:rPr>
                <w:rFonts w:ascii="Arial" w:hAnsi="Arial" w:cs="Arial"/>
              </w:rPr>
            </w:pPr>
            <w:r w:rsidRPr="00235AC9">
              <w:rPr>
                <w:rFonts w:ascii="Arial" w:hAnsi="Arial" w:cs="Arial"/>
                <w:noProof/>
              </w:rPr>
              <w:drawing>
                <wp:inline distT="0" distB="0" distL="0" distR="0" wp14:anchorId="0547DE00" wp14:editId="311C4AB7">
                  <wp:extent cx="4916446" cy="3294378"/>
                  <wp:effectExtent l="0" t="0" r="0" b="1905"/>
                  <wp:docPr id="232342913" name="Picture 3" descr="A graph of cancer screening rate&#10;&#10;AI-generated content may be incorrect.">
                    <a:extLst xmlns:a="http://schemas.openxmlformats.org/drawingml/2006/main">
                      <a:ext uri="{FF2B5EF4-FFF2-40B4-BE49-F238E27FC236}">
                        <a16:creationId xmlns:a16="http://schemas.microsoft.com/office/drawing/2014/main" id="{84E96C61-C66B-8FBE-E0E5-43BE78B54B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of cancer screening rate&#10;&#10;AI-generated content may be incorrect.">
                            <a:extLst>
                              <a:ext uri="{FF2B5EF4-FFF2-40B4-BE49-F238E27FC236}">
                                <a16:creationId xmlns:a16="http://schemas.microsoft.com/office/drawing/2014/main" id="{84E96C61-C66B-8FBE-E0E5-43BE78B54B7E}"/>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916446" cy="3294378"/>
                          </a:xfrm>
                          <a:prstGeom prst="rect">
                            <a:avLst/>
                          </a:prstGeom>
                        </pic:spPr>
                      </pic:pic>
                    </a:graphicData>
                  </a:graphic>
                </wp:inline>
              </w:drawing>
            </w:r>
          </w:p>
          <w:p w14:paraId="6CB8D2BC" w14:textId="12A60CB1" w:rsidR="00235AC9" w:rsidRPr="00235AC9" w:rsidRDefault="00235AC9" w:rsidP="00235AC9">
            <w:pPr>
              <w:pStyle w:val="NormalWeb"/>
              <w:jc w:val="both"/>
              <w:rPr>
                <w:rFonts w:ascii="Arial" w:hAnsi="Arial" w:cs="Arial"/>
              </w:rPr>
            </w:pPr>
            <w:r w:rsidRPr="00235AC9">
              <w:rPr>
                <w:rFonts w:ascii="Arial" w:hAnsi="Arial" w:cs="Arial"/>
              </w:rPr>
              <w:t xml:space="preserve">More than 55,000 assessments have been conducted, resulting in 40,000 CT scans and the detection of 500 cancers. Notably, 70% of </w:t>
            </w:r>
            <w:r>
              <w:rPr>
                <w:rFonts w:ascii="Arial" w:hAnsi="Arial" w:cs="Arial"/>
              </w:rPr>
              <w:t xml:space="preserve">the </w:t>
            </w:r>
            <w:r w:rsidRPr="00235AC9">
              <w:rPr>
                <w:rFonts w:ascii="Arial" w:hAnsi="Arial" w:cs="Arial"/>
              </w:rPr>
              <w:t>lung cancers diagnosed</w:t>
            </w:r>
            <w:r>
              <w:rPr>
                <w:rFonts w:ascii="Arial" w:hAnsi="Arial" w:cs="Arial"/>
              </w:rPr>
              <w:t xml:space="preserve"> were</w:t>
            </w:r>
            <w:r w:rsidRPr="00235AC9">
              <w:rPr>
                <w:rFonts w:ascii="Arial" w:hAnsi="Arial" w:cs="Arial"/>
              </w:rPr>
              <w:t xml:space="preserve"> at an early stage, compared with just 25% before the programme, demonstrating a significant improvement in early-stage detection. People from the most deprived areas (deprivation quintile 1) have experienced the greatest benefit.</w:t>
            </w:r>
          </w:p>
          <w:p w14:paraId="42C65A20" w14:textId="4551C329" w:rsidR="00235AC9" w:rsidRPr="00235AC9" w:rsidRDefault="00235AC9" w:rsidP="00235AC9">
            <w:pPr>
              <w:pStyle w:val="NormalWeb"/>
              <w:jc w:val="both"/>
              <w:rPr>
                <w:rFonts w:ascii="Arial" w:hAnsi="Arial" w:cs="Arial"/>
                <w:b/>
                <w:bCs/>
              </w:rPr>
            </w:pPr>
            <w:r w:rsidRPr="00235AC9">
              <w:rPr>
                <w:rFonts w:ascii="Arial" w:hAnsi="Arial" w:cs="Arial"/>
                <w:b/>
                <w:bCs/>
              </w:rPr>
              <w:lastRenderedPageBreak/>
              <w:t xml:space="preserve">Evidence </w:t>
            </w:r>
          </w:p>
          <w:p w14:paraId="071E84CB" w14:textId="0DDEC43D" w:rsidR="00235AC9" w:rsidRPr="00235AC9" w:rsidRDefault="00235AC9" w:rsidP="00CE11D5">
            <w:pPr>
              <w:pStyle w:val="NormalWeb"/>
              <w:ind w:left="360"/>
              <w:rPr>
                <w:rFonts w:ascii="Arial" w:hAnsi="Arial" w:cs="Arial"/>
              </w:rPr>
            </w:pPr>
            <w:r w:rsidRPr="00235AC9">
              <w:rPr>
                <w:rFonts w:ascii="Arial" w:hAnsi="Arial" w:cs="Arial"/>
                <w:noProof/>
              </w:rPr>
              <w:drawing>
                <wp:inline distT="0" distB="0" distL="0" distR="0" wp14:anchorId="361B0CD6" wp14:editId="25C9E41E">
                  <wp:extent cx="5507666" cy="2213086"/>
                  <wp:effectExtent l="0" t="0" r="0" b="0"/>
                  <wp:docPr id="8" name="Picture 7">
                    <a:extLst xmlns:a="http://schemas.openxmlformats.org/drawingml/2006/main">
                      <a:ext uri="{FF2B5EF4-FFF2-40B4-BE49-F238E27FC236}">
                        <a16:creationId xmlns:a16="http://schemas.microsoft.com/office/drawing/2014/main" id="{D72488B4-0AE2-577B-3BDE-06C004FCB8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2488B4-0AE2-577B-3BDE-06C004FCB8DC}"/>
                              </a:ext>
                            </a:extLst>
                          </pic:cNvPr>
                          <pic:cNvPicPr>
                            <a:picLocks noChangeAspect="1"/>
                          </pic:cNvPicPr>
                        </pic:nvPicPr>
                        <pic:blipFill>
                          <a:blip r:embed="rId45"/>
                          <a:stretch>
                            <a:fillRect/>
                          </a:stretch>
                        </pic:blipFill>
                        <pic:spPr>
                          <a:xfrm>
                            <a:off x="0" y="0"/>
                            <a:ext cx="5534633" cy="2223922"/>
                          </a:xfrm>
                          <a:prstGeom prst="rect">
                            <a:avLst/>
                          </a:prstGeom>
                        </pic:spPr>
                      </pic:pic>
                    </a:graphicData>
                  </a:graphic>
                </wp:inline>
              </w:drawing>
            </w:r>
          </w:p>
          <w:p w14:paraId="7957E671" w14:textId="318F4AB2" w:rsidR="00D73EBC" w:rsidRPr="00D73EBC" w:rsidRDefault="00D73EBC" w:rsidP="008909A6">
            <w:pPr>
              <w:pStyle w:val="NormalWeb"/>
              <w:rPr>
                <w:rFonts w:ascii="Arial" w:hAnsi="Arial" w:cs="Arial"/>
              </w:rPr>
            </w:pPr>
            <w:r w:rsidRPr="00D73EBC">
              <w:rPr>
                <w:rFonts w:ascii="Arial" w:hAnsi="Arial" w:cs="Arial"/>
              </w:rPr>
              <w:t>GP practices have reported positive engagement with the programme, supported by regular communication. This is essential to ensure consistent messaging is delivered to patients from this trusted source</w:t>
            </w:r>
          </w:p>
          <w:p w14:paraId="68EDB6FF" w14:textId="2FBCCED7" w:rsidR="008909A6" w:rsidRPr="00235AC9" w:rsidRDefault="008909A6" w:rsidP="008909A6">
            <w:pPr>
              <w:pStyle w:val="NormalWeb"/>
              <w:rPr>
                <w:rFonts w:ascii="Arial" w:hAnsi="Arial" w:cs="Arial"/>
                <w:b/>
                <w:bCs/>
              </w:rPr>
            </w:pPr>
            <w:r w:rsidRPr="00235AC9">
              <w:rPr>
                <w:rFonts w:ascii="Arial" w:hAnsi="Arial" w:cs="Arial"/>
                <w:b/>
                <w:bCs/>
              </w:rPr>
              <w:t xml:space="preserve">Evidence </w:t>
            </w:r>
          </w:p>
          <w:p w14:paraId="64AC60F7" w14:textId="77777777" w:rsidR="00235AC9" w:rsidRDefault="00CE11D5" w:rsidP="00CE11D5">
            <w:pPr>
              <w:pStyle w:val="NormalWeb"/>
              <w:rPr>
                <w:rFonts w:ascii="Arial" w:hAnsi="Arial" w:cs="Arial"/>
              </w:rPr>
            </w:pPr>
            <w:r w:rsidRPr="00CE11D5">
              <w:rPr>
                <w:rFonts w:ascii="Arial" w:hAnsi="Arial" w:cs="Arial"/>
              </w:rPr>
              <w:t>A quarterly GP newsletter is distributed to maintain awareness and share updates on uptake, rollout progress and key clinical information.</w:t>
            </w:r>
          </w:p>
          <w:p w14:paraId="150DD76A" w14:textId="6618B4FE" w:rsidR="00CE11D5" w:rsidRPr="00CE11D5" w:rsidRDefault="00CE11D5" w:rsidP="00CE11D5">
            <w:pPr>
              <w:pStyle w:val="NormalWeb"/>
              <w:rPr>
                <w:rFonts w:ascii="Arial" w:hAnsi="Arial" w:cs="Arial"/>
              </w:rPr>
            </w:pPr>
            <w:r w:rsidRPr="00CE11D5">
              <w:rPr>
                <w:rFonts w:ascii="Arial" w:hAnsi="Arial" w:cs="Arial"/>
                <w:noProof/>
              </w:rPr>
              <w:lastRenderedPageBreak/>
              <w:drawing>
                <wp:inline distT="0" distB="0" distL="0" distR="0" wp14:anchorId="5CE4663D" wp14:editId="2AE39104">
                  <wp:extent cx="4768850" cy="4047213"/>
                  <wp:effectExtent l="0" t="0" r="0" b="0"/>
                  <wp:docPr id="214630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0046" name=""/>
                          <pic:cNvPicPr/>
                        </pic:nvPicPr>
                        <pic:blipFill rotWithShape="1">
                          <a:blip r:embed="rId46"/>
                          <a:srcRect b="12930"/>
                          <a:stretch>
                            <a:fillRect/>
                          </a:stretch>
                        </pic:blipFill>
                        <pic:spPr bwMode="auto">
                          <a:xfrm>
                            <a:off x="0" y="0"/>
                            <a:ext cx="4769095" cy="4047421"/>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tcPr>
          <w:p w14:paraId="4F0DC7D6" w14:textId="7D591D7E" w:rsidR="0058190A" w:rsidRPr="00CF5514" w:rsidRDefault="00CF5514" w:rsidP="00467707">
            <w:pPr>
              <w:pStyle w:val="TableText"/>
              <w:jc w:val="center"/>
              <w:rPr>
                <w:rFonts w:cs="Arial"/>
                <w:b/>
                <w:bCs/>
              </w:rPr>
            </w:pPr>
            <w:r w:rsidRPr="00CF5514">
              <w:rPr>
                <w:rFonts w:cs="Arial"/>
                <w:b/>
                <w:bCs/>
              </w:rPr>
              <w:lastRenderedPageBreak/>
              <w:t>12/12</w:t>
            </w:r>
          </w:p>
        </w:tc>
        <w:tc>
          <w:tcPr>
            <w:tcW w:w="2554" w:type="dxa"/>
          </w:tcPr>
          <w:p w14:paraId="5EB83DC6" w14:textId="3C2B5643" w:rsidR="0058190A" w:rsidRPr="006F39F4" w:rsidRDefault="00E20834" w:rsidP="00467707">
            <w:pPr>
              <w:pStyle w:val="TableText"/>
              <w:rPr>
                <w:rFonts w:cs="Arial"/>
              </w:rPr>
            </w:pPr>
            <w:r>
              <w:rPr>
                <w:rFonts w:cs="Arial"/>
              </w:rPr>
              <w:t>LCS</w:t>
            </w:r>
            <w:r w:rsidR="00FF1D7C">
              <w:rPr>
                <w:rFonts w:cs="Arial"/>
              </w:rPr>
              <w:t xml:space="preserve"> Programme Lead and Communications and Engagement Lead</w:t>
            </w:r>
          </w:p>
        </w:tc>
      </w:tr>
      <w:bookmarkEnd w:id="12"/>
    </w:tbl>
    <w:p w14:paraId="04F2CE1C" w14:textId="77777777" w:rsidR="00380D1A" w:rsidRDefault="00380D1A" w:rsidP="00BB480F">
      <w:pPr>
        <w:rPr>
          <w:rFonts w:eastAsia="Times New Roman" w:cs="Arial"/>
          <w:b/>
          <w:bCs/>
          <w:lang w:eastAsia="en-GB"/>
        </w:rPr>
      </w:pPr>
    </w:p>
    <w:p w14:paraId="1FC40222" w14:textId="77777777" w:rsidR="00CE11D5" w:rsidRDefault="00CE11D5" w:rsidP="00BB480F">
      <w:pPr>
        <w:rPr>
          <w:rFonts w:eastAsia="Times New Roman" w:cs="Arial"/>
          <w:b/>
          <w:bCs/>
          <w:lang w:eastAsia="en-GB"/>
        </w:rPr>
      </w:pPr>
    </w:p>
    <w:p w14:paraId="6E0FA099" w14:textId="1CE4EEFA" w:rsidR="0071703C" w:rsidRPr="006F39F4" w:rsidRDefault="004F28ED" w:rsidP="00BB480F">
      <w:pPr>
        <w:rPr>
          <w:rFonts w:cs="Arial"/>
          <w:b/>
          <w:bCs/>
        </w:rPr>
      </w:pPr>
      <w:r w:rsidRPr="004F28ED">
        <w:rPr>
          <w:rFonts w:cs="Arial"/>
          <w:b/>
          <w:bCs/>
        </w:rPr>
        <w:t>Domain</w:t>
      </w:r>
      <w:r w:rsidR="00334555" w:rsidRPr="004F28ED">
        <w:rPr>
          <w:rFonts w:cs="Arial"/>
          <w:b/>
          <w:bCs/>
        </w:rPr>
        <w:t xml:space="preserve"> </w:t>
      </w:r>
      <w:r w:rsidR="00FF3544">
        <w:rPr>
          <w:rFonts w:cs="Arial"/>
          <w:b/>
          <w:bCs/>
        </w:rPr>
        <w:t xml:space="preserve">1 </w:t>
      </w:r>
      <w:r w:rsidR="00334555" w:rsidRPr="004F28ED">
        <w:rPr>
          <w:rFonts w:cs="Arial"/>
          <w:b/>
          <w:bCs/>
        </w:rPr>
        <w:t xml:space="preserve">score = </w:t>
      </w:r>
      <w:r w:rsidR="00F20F10">
        <w:rPr>
          <w:rFonts w:cs="Arial"/>
          <w:b/>
          <w:bCs/>
        </w:rPr>
        <w:t>45</w:t>
      </w:r>
    </w:p>
    <w:p w14:paraId="228BFED0" w14:textId="77777777" w:rsidR="005C3577" w:rsidRDefault="005C3577" w:rsidP="00BB480F">
      <w:pPr>
        <w:rPr>
          <w:b/>
          <w:bCs/>
        </w:rPr>
      </w:pPr>
    </w:p>
    <w:p w14:paraId="5AF67EDA" w14:textId="77227A00" w:rsidR="00A668D3" w:rsidRDefault="00D97749" w:rsidP="00D97749">
      <w:pPr>
        <w:rPr>
          <w:rFonts w:cs="Arial"/>
          <w:b/>
          <w:color w:val="FF0000"/>
        </w:rPr>
      </w:pPr>
      <w:r w:rsidRPr="00D97749">
        <w:rPr>
          <w:rFonts w:cs="Arial"/>
          <w:b/>
          <w:color w:val="FF0000"/>
        </w:rPr>
        <w:t>This score reflects only Domain 1 outcomes. The overall score and EDS Organisation Rating will be available after Domains 2 and 3 are assessed and reported.</w:t>
      </w:r>
    </w:p>
    <w:p w14:paraId="401B47AE" w14:textId="77777777" w:rsidR="00D73EBC" w:rsidRDefault="00D73EBC" w:rsidP="00D97749">
      <w:pPr>
        <w:rPr>
          <w:rFonts w:cs="Arial"/>
          <w:b/>
          <w:color w:val="FF0000"/>
        </w:rPr>
      </w:pPr>
    </w:p>
    <w:p w14:paraId="32E8A8DE" w14:textId="77777777" w:rsidR="00D73EBC" w:rsidRDefault="00D73EBC" w:rsidP="00D97749">
      <w:pPr>
        <w:rPr>
          <w:rFonts w:cs="Arial"/>
          <w:b/>
          <w:color w:val="FF0000"/>
        </w:rPr>
      </w:pPr>
    </w:p>
    <w:p w14:paraId="66B52A57" w14:textId="77777777" w:rsidR="00D73EBC" w:rsidRPr="00D97749" w:rsidRDefault="00D73EBC" w:rsidP="00D97749">
      <w:pPr>
        <w:rPr>
          <w:color w:val="FF0000"/>
        </w:rPr>
      </w:pPr>
    </w:p>
    <w:p w14:paraId="336040C5" w14:textId="77777777" w:rsidR="00A668D3" w:rsidRDefault="00A668D3" w:rsidP="00BB480F">
      <w:pPr>
        <w:rPr>
          <w:b/>
          <w:bCs/>
        </w:rPr>
      </w:pPr>
    </w:p>
    <w:p w14:paraId="1AB2DFA8" w14:textId="0C39ED3C" w:rsidR="009055F5" w:rsidRPr="00DF211B" w:rsidRDefault="009055F5" w:rsidP="000D2AD6">
      <w:pPr>
        <w:pStyle w:val="BodyText"/>
        <w:rPr>
          <w:b/>
          <w:bCs/>
        </w:rPr>
      </w:pPr>
      <w:bookmarkStart w:id="15" w:name="_Hlk155270638"/>
      <w:r w:rsidRPr="00DF211B">
        <w:rPr>
          <w:b/>
          <w:bCs/>
        </w:rPr>
        <w:lastRenderedPageBreak/>
        <w:t>EDS Rating and Score Card</w:t>
      </w:r>
    </w:p>
    <w:tbl>
      <w:tblPr>
        <w:tblStyle w:val="TableGrid"/>
        <w:tblW w:w="13750" w:type="dxa"/>
        <w:tblCellMar>
          <w:top w:w="62" w:type="dxa"/>
          <w:left w:w="62" w:type="dxa"/>
          <w:bottom w:w="62" w:type="dxa"/>
          <w:right w:w="62" w:type="dxa"/>
        </w:tblCellMar>
        <w:tblLook w:val="04A0" w:firstRow="1" w:lastRow="0" w:firstColumn="1" w:lastColumn="0" w:noHBand="0" w:noVBand="1"/>
      </w:tblPr>
      <w:tblGrid>
        <w:gridCol w:w="6946"/>
        <w:gridCol w:w="6804"/>
      </w:tblGrid>
      <w:tr w:rsidR="009055F5" w:rsidRPr="009D1CC6" w14:paraId="15CFFB4C" w14:textId="77777777" w:rsidTr="0058190A">
        <w:tc>
          <w:tcPr>
            <w:tcW w:w="13750" w:type="dxa"/>
            <w:gridSpan w:val="2"/>
            <w:shd w:val="clear" w:color="auto" w:fill="BDDEFF" w:themeFill="accent1" w:themeFillTint="33"/>
          </w:tcPr>
          <w:bookmarkEnd w:id="15"/>
          <w:p w14:paraId="333405EE" w14:textId="77777777" w:rsidR="009055F5" w:rsidRPr="009D1CC6" w:rsidRDefault="009055F5" w:rsidP="0008263E">
            <w:pPr>
              <w:pStyle w:val="TableText"/>
            </w:pPr>
            <w:r w:rsidRPr="009D1CC6">
              <w:t>Please refer to the Rating and Score Card supporting guidance document before you start to score. The Rating and Score Card supporting guidance document has a full explanation of the new rating procedure, and can assist you and those you are engaging with to ensure rating is done correctly</w:t>
            </w:r>
          </w:p>
          <w:p w14:paraId="6DD44A5C" w14:textId="77777777" w:rsidR="009055F5" w:rsidRPr="009D1CC6" w:rsidRDefault="009055F5" w:rsidP="0008263E">
            <w:pPr>
              <w:pStyle w:val="TableText"/>
            </w:pPr>
          </w:p>
          <w:p w14:paraId="04358F88" w14:textId="77777777" w:rsidR="009055F5" w:rsidRPr="009D1CC6" w:rsidRDefault="009055F5" w:rsidP="0008263E">
            <w:pPr>
              <w:pStyle w:val="TableText"/>
            </w:pPr>
            <w:r w:rsidRPr="009D1CC6">
              <w:t xml:space="preserve">Score each outcome. Add the scores of all outcomes together. This will provide you with your </w:t>
            </w:r>
            <w:bookmarkStart w:id="16" w:name="_Hlk217377002"/>
            <w:r w:rsidRPr="009D1CC6">
              <w:t>overall score, or your EDS Organisation Rating</w:t>
            </w:r>
            <w:bookmarkEnd w:id="16"/>
            <w:r w:rsidRPr="009D1CC6">
              <w:t xml:space="preserve">. Ratings in accordance </w:t>
            </w:r>
            <w:proofErr w:type="gramStart"/>
            <w:r w:rsidRPr="009D1CC6">
              <w:t>to</w:t>
            </w:r>
            <w:proofErr w:type="gramEnd"/>
            <w:r w:rsidRPr="009D1CC6">
              <w:t xml:space="preserve"> scores are below</w:t>
            </w:r>
          </w:p>
        </w:tc>
      </w:tr>
      <w:tr w:rsidR="009055F5" w:rsidRPr="009D1CC6" w14:paraId="796519AF" w14:textId="77777777" w:rsidTr="0058190A">
        <w:tc>
          <w:tcPr>
            <w:tcW w:w="13750" w:type="dxa"/>
            <w:gridSpan w:val="2"/>
            <w:tcBorders>
              <w:bottom w:val="single" w:sz="4" w:space="0" w:color="768692" w:themeColor="accent2"/>
            </w:tcBorders>
            <w:shd w:val="clear" w:color="auto" w:fill="0070C0"/>
          </w:tcPr>
          <w:p w14:paraId="66E85080" w14:textId="77777777" w:rsidR="009055F5" w:rsidRPr="009D1CC6" w:rsidRDefault="009055F5" w:rsidP="0008263E">
            <w:pPr>
              <w:rPr>
                <w:rFonts w:cs="Arial"/>
              </w:rPr>
            </w:pPr>
          </w:p>
        </w:tc>
      </w:tr>
      <w:tr w:rsidR="009055F5" w:rsidRPr="009D1CC6" w14:paraId="0F3D50F4" w14:textId="77777777" w:rsidTr="00E20834">
        <w:trPr>
          <w:trHeight w:val="850"/>
        </w:trPr>
        <w:tc>
          <w:tcPr>
            <w:tcW w:w="6946"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369750F3" w14:textId="77777777" w:rsidR="009055F5" w:rsidRPr="009D1CC6" w:rsidRDefault="009055F5" w:rsidP="0008263E">
            <w:pPr>
              <w:rPr>
                <w:rFonts w:cs="Arial"/>
              </w:rPr>
            </w:pPr>
            <w:r w:rsidRPr="009D1CC6">
              <w:rPr>
                <w:rFonts w:cs="Arial"/>
                <w:b/>
                <w:color w:val="C00000"/>
              </w:rPr>
              <w:t>Undeveloped activity</w:t>
            </w:r>
            <w:r w:rsidRPr="009D1CC6">
              <w:rPr>
                <w:rFonts w:cs="Arial"/>
              </w:rPr>
              <w:t xml:space="preserve"> – </w:t>
            </w:r>
            <w:r w:rsidRPr="009D1CC6">
              <w:rPr>
                <w:rFonts w:cs="Arial"/>
                <w:b/>
              </w:rPr>
              <w:t>organisations score out of 0</w:t>
            </w:r>
            <w:r w:rsidRPr="009D1CC6">
              <w:rPr>
                <w:rFonts w:cs="Arial"/>
              </w:rPr>
              <w:t xml:space="preserve"> for each outcome</w:t>
            </w:r>
          </w:p>
        </w:tc>
        <w:tc>
          <w:tcPr>
            <w:tcW w:w="6804"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66095636" w14:textId="77777777" w:rsidR="009055F5" w:rsidRPr="009D1CC6" w:rsidRDefault="009055F5" w:rsidP="0008263E">
            <w:pPr>
              <w:rPr>
                <w:rFonts w:cs="Arial"/>
                <w:b/>
                <w:color w:val="7030A0"/>
              </w:rPr>
            </w:pPr>
            <w:r w:rsidRPr="009D1CC6">
              <w:rPr>
                <w:rFonts w:cs="Arial"/>
              </w:rPr>
              <w:t xml:space="preserve">Those who score </w:t>
            </w:r>
            <w:r w:rsidRPr="009D1CC6">
              <w:rPr>
                <w:rFonts w:cs="Arial"/>
                <w:b/>
              </w:rPr>
              <w:t>under 8,</w:t>
            </w:r>
            <w:r w:rsidRPr="009D1CC6">
              <w:rPr>
                <w:rFonts w:cs="Arial"/>
              </w:rPr>
              <w:t xml:space="preserve"> adding all outcome scores in all domains, are rated </w:t>
            </w:r>
            <w:r w:rsidRPr="009D1CC6">
              <w:rPr>
                <w:rFonts w:cs="Arial"/>
                <w:b/>
                <w:color w:val="C00000"/>
              </w:rPr>
              <w:t>Undeveloped</w:t>
            </w:r>
            <w:r w:rsidRPr="009D1CC6">
              <w:rPr>
                <w:rFonts w:cs="Arial"/>
              </w:rPr>
              <w:t xml:space="preserve"> </w:t>
            </w:r>
          </w:p>
        </w:tc>
      </w:tr>
      <w:tr w:rsidR="009055F5" w:rsidRPr="009D1CC6" w14:paraId="4B219B86" w14:textId="77777777" w:rsidTr="00E20834">
        <w:trPr>
          <w:trHeight w:val="850"/>
        </w:trPr>
        <w:tc>
          <w:tcPr>
            <w:tcW w:w="6946"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3E57535E" w14:textId="77777777" w:rsidR="009055F5" w:rsidRPr="009D1CC6" w:rsidRDefault="009055F5" w:rsidP="0008263E">
            <w:pPr>
              <w:rPr>
                <w:rFonts w:cs="Arial"/>
              </w:rPr>
            </w:pPr>
            <w:r w:rsidRPr="009D1CC6">
              <w:rPr>
                <w:rFonts w:cs="Arial"/>
                <w:b/>
                <w:color w:val="1991C2" w:themeColor="accent4" w:themeShade="BF"/>
              </w:rPr>
              <w:t>Developing activity</w:t>
            </w:r>
            <w:r w:rsidRPr="009D1CC6">
              <w:rPr>
                <w:rFonts w:cs="Arial"/>
              </w:rPr>
              <w:t xml:space="preserve"> – </w:t>
            </w:r>
            <w:r w:rsidRPr="009D1CC6">
              <w:rPr>
                <w:rFonts w:cs="Arial"/>
                <w:b/>
              </w:rPr>
              <w:t xml:space="preserve">organisations score out of 1 </w:t>
            </w:r>
            <w:r w:rsidRPr="009D1CC6">
              <w:rPr>
                <w:rFonts w:cs="Arial"/>
              </w:rPr>
              <w:t>for each outcome</w:t>
            </w:r>
          </w:p>
        </w:tc>
        <w:tc>
          <w:tcPr>
            <w:tcW w:w="6804"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372615DD" w14:textId="77777777" w:rsidR="009055F5" w:rsidRPr="009D1CC6" w:rsidRDefault="009055F5" w:rsidP="0008263E">
            <w:pPr>
              <w:rPr>
                <w:rFonts w:cs="Arial"/>
              </w:rPr>
            </w:pPr>
            <w:r w:rsidRPr="009D1CC6">
              <w:rPr>
                <w:rFonts w:cs="Arial"/>
              </w:rPr>
              <w:t xml:space="preserve">Those who score </w:t>
            </w:r>
            <w:r w:rsidRPr="009D1CC6">
              <w:rPr>
                <w:rFonts w:cs="Arial"/>
                <w:b/>
              </w:rPr>
              <w:t>between 8 and 21,</w:t>
            </w:r>
            <w:r w:rsidRPr="009D1CC6">
              <w:rPr>
                <w:rFonts w:cs="Arial"/>
              </w:rPr>
              <w:t xml:space="preserve"> adding all outcome scores in all domains, are rated </w:t>
            </w:r>
            <w:r w:rsidRPr="009D1CC6">
              <w:rPr>
                <w:rFonts w:cs="Arial"/>
                <w:b/>
                <w:color w:val="1991C2" w:themeColor="accent4" w:themeShade="BF"/>
              </w:rPr>
              <w:t>Developing</w:t>
            </w:r>
          </w:p>
        </w:tc>
      </w:tr>
      <w:tr w:rsidR="009055F5" w:rsidRPr="009D1CC6" w14:paraId="2C603FB7" w14:textId="77777777" w:rsidTr="00E20834">
        <w:trPr>
          <w:trHeight w:val="850"/>
        </w:trPr>
        <w:tc>
          <w:tcPr>
            <w:tcW w:w="6946"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63582E28" w14:textId="77777777" w:rsidR="009055F5" w:rsidRPr="009D1CC6" w:rsidRDefault="009055F5" w:rsidP="0008263E">
            <w:pPr>
              <w:rPr>
                <w:rFonts w:cs="Arial"/>
              </w:rPr>
            </w:pPr>
            <w:r w:rsidRPr="009D1CC6">
              <w:rPr>
                <w:rFonts w:cs="Arial"/>
                <w:b/>
                <w:color w:val="00B050"/>
              </w:rPr>
              <w:t>Achieving activity</w:t>
            </w:r>
            <w:r w:rsidRPr="009D1CC6">
              <w:rPr>
                <w:rFonts w:cs="Arial"/>
              </w:rPr>
              <w:t xml:space="preserve"> – </w:t>
            </w:r>
            <w:r w:rsidRPr="009D1CC6">
              <w:rPr>
                <w:rFonts w:cs="Arial"/>
                <w:b/>
              </w:rPr>
              <w:t xml:space="preserve">organisations score out of 2 </w:t>
            </w:r>
            <w:r w:rsidRPr="009D1CC6">
              <w:rPr>
                <w:rFonts w:cs="Arial"/>
              </w:rPr>
              <w:t>for each outcome</w:t>
            </w:r>
          </w:p>
        </w:tc>
        <w:tc>
          <w:tcPr>
            <w:tcW w:w="6804"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48EFA380" w14:textId="77777777" w:rsidR="009055F5" w:rsidRPr="009D1CC6" w:rsidRDefault="009055F5" w:rsidP="0008263E">
            <w:pPr>
              <w:rPr>
                <w:rFonts w:cs="Arial"/>
              </w:rPr>
            </w:pPr>
            <w:r w:rsidRPr="009D1CC6">
              <w:rPr>
                <w:rFonts w:cs="Arial"/>
              </w:rPr>
              <w:t xml:space="preserve">Those who score </w:t>
            </w:r>
            <w:r w:rsidRPr="009D1CC6">
              <w:rPr>
                <w:rFonts w:cs="Arial"/>
                <w:b/>
              </w:rPr>
              <w:t>between 22 and 32,</w:t>
            </w:r>
            <w:r w:rsidRPr="009D1CC6">
              <w:rPr>
                <w:rFonts w:cs="Arial"/>
              </w:rPr>
              <w:t xml:space="preserve"> adding all outcome scores in all domains, are rated</w:t>
            </w:r>
            <w:r w:rsidRPr="009D1CC6">
              <w:rPr>
                <w:rFonts w:cs="Arial"/>
                <w:b/>
                <w:color w:val="7030A0"/>
              </w:rPr>
              <w:t xml:space="preserve"> </w:t>
            </w:r>
            <w:r w:rsidRPr="009D1CC6">
              <w:rPr>
                <w:rFonts w:cs="Arial"/>
                <w:b/>
                <w:color w:val="00B050"/>
              </w:rPr>
              <w:t>Achieving</w:t>
            </w:r>
          </w:p>
        </w:tc>
      </w:tr>
      <w:tr w:rsidR="009055F5" w:rsidRPr="009D1CC6" w14:paraId="3EBD0150" w14:textId="77777777" w:rsidTr="00E20834">
        <w:trPr>
          <w:trHeight w:val="850"/>
        </w:trPr>
        <w:tc>
          <w:tcPr>
            <w:tcW w:w="6946"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03791DA2" w14:textId="77777777" w:rsidR="009055F5" w:rsidRPr="009D1CC6" w:rsidRDefault="009055F5" w:rsidP="0008263E">
            <w:pPr>
              <w:rPr>
                <w:rFonts w:cs="Arial"/>
              </w:rPr>
            </w:pPr>
            <w:r w:rsidRPr="009D1CC6">
              <w:rPr>
                <w:rFonts w:cs="Arial"/>
                <w:b/>
                <w:color w:val="7030A0"/>
              </w:rPr>
              <w:t>Excelling activity</w:t>
            </w:r>
            <w:r w:rsidRPr="009D1CC6">
              <w:rPr>
                <w:rFonts w:cs="Arial"/>
              </w:rPr>
              <w:t xml:space="preserve"> – </w:t>
            </w:r>
            <w:r w:rsidRPr="009D1CC6">
              <w:rPr>
                <w:rFonts w:cs="Arial"/>
                <w:b/>
              </w:rPr>
              <w:t xml:space="preserve">organisations score out of 3 </w:t>
            </w:r>
            <w:r w:rsidRPr="009D1CC6">
              <w:rPr>
                <w:rFonts w:cs="Arial"/>
              </w:rPr>
              <w:t>for each outcome</w:t>
            </w:r>
          </w:p>
        </w:tc>
        <w:tc>
          <w:tcPr>
            <w:tcW w:w="6804" w:type="dxa"/>
            <w:tcBorders>
              <w:top w:val="single" w:sz="4" w:space="0" w:color="768692" w:themeColor="accent2"/>
              <w:left w:val="single" w:sz="4" w:space="0" w:color="768692" w:themeColor="accent2"/>
              <w:bottom w:val="single" w:sz="4" w:space="0" w:color="768692" w:themeColor="accent2"/>
              <w:right w:val="single" w:sz="4" w:space="0" w:color="768692" w:themeColor="accent2"/>
            </w:tcBorders>
            <w:vAlign w:val="center"/>
          </w:tcPr>
          <w:p w14:paraId="587294A2" w14:textId="77777777" w:rsidR="009055F5" w:rsidRPr="009D1CC6" w:rsidRDefault="009055F5" w:rsidP="0008263E">
            <w:pPr>
              <w:rPr>
                <w:rFonts w:cs="Arial"/>
              </w:rPr>
            </w:pPr>
            <w:r w:rsidRPr="009D1CC6">
              <w:rPr>
                <w:rFonts w:cs="Arial"/>
              </w:rPr>
              <w:t xml:space="preserve">Those who score </w:t>
            </w:r>
            <w:r w:rsidRPr="009D1CC6">
              <w:rPr>
                <w:rFonts w:cs="Arial"/>
                <w:b/>
              </w:rPr>
              <w:t>33,</w:t>
            </w:r>
            <w:r w:rsidRPr="009D1CC6">
              <w:rPr>
                <w:rFonts w:cs="Arial"/>
              </w:rPr>
              <w:t xml:space="preserve"> adding all outcome scores in all domains, are rated</w:t>
            </w:r>
            <w:r w:rsidRPr="009D1CC6">
              <w:rPr>
                <w:rFonts w:cs="Arial"/>
                <w:b/>
                <w:color w:val="7030A0"/>
              </w:rPr>
              <w:t xml:space="preserve"> Excelling</w:t>
            </w:r>
          </w:p>
        </w:tc>
      </w:tr>
    </w:tbl>
    <w:p w14:paraId="24032A83" w14:textId="7B1CFFA4" w:rsidR="006D534F" w:rsidRPr="00DC4927" w:rsidRDefault="006D534F" w:rsidP="00DC4927">
      <w:pPr>
        <w:rPr>
          <w:rFonts w:cs="Arial"/>
        </w:rPr>
      </w:pPr>
    </w:p>
    <w:tbl>
      <w:tblPr>
        <w:tblStyle w:val="TableGrid"/>
        <w:tblpPr w:leftFromText="180" w:rightFromText="180" w:horzAnchor="margin" w:tblpY="244"/>
        <w:tblW w:w="0" w:type="auto"/>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6886"/>
        <w:gridCol w:w="6883"/>
      </w:tblGrid>
      <w:tr w:rsidR="00376093" w:rsidRPr="00376093" w14:paraId="4E977BAD" w14:textId="77777777" w:rsidTr="00376093">
        <w:tc>
          <w:tcPr>
            <w:tcW w:w="13948" w:type="dxa"/>
            <w:gridSpan w:val="2"/>
            <w:shd w:val="clear" w:color="auto" w:fill="BDDEFF" w:themeFill="text2" w:themeFillTint="33"/>
            <w:vAlign w:val="center"/>
          </w:tcPr>
          <w:p w14:paraId="6DAADAC4" w14:textId="253FB2D4" w:rsidR="00BB480F" w:rsidRPr="00C93306" w:rsidRDefault="00CA57DF" w:rsidP="00175F92">
            <w:pPr>
              <w:pStyle w:val="Heading2"/>
            </w:pPr>
            <w:bookmarkStart w:id="17" w:name="_Toc224915530"/>
            <w:r>
              <w:lastRenderedPageBreak/>
              <w:t xml:space="preserve">Appendix 1b: </w:t>
            </w:r>
            <w:r w:rsidR="00DC4927">
              <w:t xml:space="preserve">Table </w:t>
            </w:r>
            <w:r w:rsidR="00ED5AB0">
              <w:t>2</w:t>
            </w:r>
            <w:r w:rsidR="00DC4927">
              <w:t xml:space="preserve"> </w:t>
            </w:r>
            <w:r w:rsidR="00BB480F" w:rsidRPr="00C93306">
              <w:t>EDS Action Plan</w:t>
            </w:r>
            <w:bookmarkEnd w:id="17"/>
          </w:p>
        </w:tc>
      </w:tr>
      <w:tr w:rsidR="00376093" w:rsidRPr="00376093" w14:paraId="3347E1B9" w14:textId="77777777" w:rsidTr="00376093">
        <w:tc>
          <w:tcPr>
            <w:tcW w:w="6974" w:type="dxa"/>
            <w:shd w:val="clear" w:color="auto" w:fill="BDDEFF" w:themeFill="text2" w:themeFillTint="33"/>
            <w:vAlign w:val="center"/>
          </w:tcPr>
          <w:p w14:paraId="24707A09" w14:textId="77777777" w:rsidR="00BB480F" w:rsidRPr="00376093" w:rsidRDefault="00BB480F" w:rsidP="00376093">
            <w:pPr>
              <w:shd w:val="clear" w:color="auto" w:fill="BDDEFF" w:themeFill="text2" w:themeFillTint="33"/>
              <w:spacing w:after="160" w:line="259" w:lineRule="auto"/>
              <w:jc w:val="center"/>
              <w:rPr>
                <w:rFonts w:cs="Arial"/>
                <w:b/>
                <w:color w:val="auto"/>
              </w:rPr>
            </w:pPr>
            <w:r w:rsidRPr="00376093">
              <w:rPr>
                <w:rFonts w:cs="Arial"/>
                <w:b/>
                <w:color w:val="auto"/>
              </w:rPr>
              <w:t xml:space="preserve">EDS </w:t>
            </w:r>
            <w:proofErr w:type="gramStart"/>
            <w:r w:rsidRPr="00376093">
              <w:rPr>
                <w:rFonts w:cs="Arial"/>
                <w:b/>
                <w:color w:val="auto"/>
              </w:rPr>
              <w:t>Lead</w:t>
            </w:r>
            <w:proofErr w:type="gramEnd"/>
          </w:p>
        </w:tc>
        <w:tc>
          <w:tcPr>
            <w:tcW w:w="6974" w:type="dxa"/>
            <w:shd w:val="clear" w:color="auto" w:fill="BDDEFF" w:themeFill="text2" w:themeFillTint="33"/>
            <w:vAlign w:val="center"/>
          </w:tcPr>
          <w:p w14:paraId="0A066B1D" w14:textId="77777777" w:rsidR="00BB480F" w:rsidRPr="00376093" w:rsidRDefault="00BB480F" w:rsidP="00376093">
            <w:pPr>
              <w:shd w:val="clear" w:color="auto" w:fill="BDDEFF" w:themeFill="text2" w:themeFillTint="33"/>
              <w:spacing w:after="160" w:line="259" w:lineRule="auto"/>
              <w:jc w:val="center"/>
              <w:rPr>
                <w:rFonts w:cs="Arial"/>
                <w:b/>
                <w:color w:val="auto"/>
              </w:rPr>
            </w:pPr>
            <w:r w:rsidRPr="00376093">
              <w:rPr>
                <w:rFonts w:cs="Arial"/>
                <w:b/>
                <w:color w:val="auto"/>
              </w:rPr>
              <w:t>Year(s) active</w:t>
            </w:r>
          </w:p>
        </w:tc>
      </w:tr>
      <w:tr w:rsidR="00BB480F" w:rsidRPr="009D1CC6" w14:paraId="44B15184" w14:textId="77777777" w:rsidTr="00376093">
        <w:tc>
          <w:tcPr>
            <w:tcW w:w="6974" w:type="dxa"/>
            <w:shd w:val="clear" w:color="auto" w:fill="FFFFFF" w:themeFill="background1"/>
            <w:vAlign w:val="center"/>
          </w:tcPr>
          <w:p w14:paraId="4DC9393E" w14:textId="6681E015" w:rsidR="00E20834" w:rsidRPr="00E20834" w:rsidRDefault="0058190A" w:rsidP="00E20834">
            <w:pPr>
              <w:rPr>
                <w:rFonts w:ascii="Times New Roman" w:eastAsia="Times New Roman" w:hAnsi="Times New Roman" w:cs="Times New Roman"/>
                <w:color w:val="auto"/>
                <w:lang w:eastAsia="en-GB"/>
              </w:rPr>
            </w:pPr>
            <w:r>
              <w:t>Claire Haynes</w:t>
            </w:r>
            <w:r w:rsidR="00FF1D7C">
              <w:t xml:space="preserve">; </w:t>
            </w:r>
            <w:r w:rsidR="00E20834" w:rsidRPr="00E20834">
              <w:rPr>
                <w:rFonts w:eastAsia="Times New Roman" w:cs="Arial"/>
                <w:color w:val="auto"/>
                <w:lang w:eastAsia="en-GB"/>
              </w:rPr>
              <w:t xml:space="preserve"> Senior Public Equality and Diversity Manager</w:t>
            </w:r>
          </w:p>
          <w:p w14:paraId="67AB33CC" w14:textId="3BA5E653" w:rsidR="00BB480F" w:rsidRPr="009D1CC6" w:rsidRDefault="00BB480F" w:rsidP="00C93306">
            <w:pPr>
              <w:pStyle w:val="TableText"/>
            </w:pPr>
          </w:p>
        </w:tc>
        <w:tc>
          <w:tcPr>
            <w:tcW w:w="6974" w:type="dxa"/>
            <w:shd w:val="clear" w:color="auto" w:fill="FFFFFF" w:themeFill="background1"/>
            <w:vAlign w:val="center"/>
          </w:tcPr>
          <w:p w14:paraId="2DEEFECA" w14:textId="22C77A5B" w:rsidR="00BB480F" w:rsidRPr="009D1CC6" w:rsidRDefault="0058190A" w:rsidP="00C93306">
            <w:pPr>
              <w:pStyle w:val="TableText"/>
            </w:pPr>
            <w:r>
              <w:t>April 2021-On-going screening programme</w:t>
            </w:r>
          </w:p>
        </w:tc>
      </w:tr>
      <w:tr w:rsidR="00BB480F" w:rsidRPr="009D1CC6" w14:paraId="7B4D5862" w14:textId="77777777" w:rsidTr="00376093">
        <w:tc>
          <w:tcPr>
            <w:tcW w:w="6974" w:type="dxa"/>
            <w:shd w:val="clear" w:color="auto" w:fill="BDDEFF" w:themeFill="text2" w:themeFillTint="33"/>
            <w:vAlign w:val="center"/>
          </w:tcPr>
          <w:p w14:paraId="61910F64" w14:textId="77777777" w:rsidR="00BB480F" w:rsidRPr="00376093" w:rsidRDefault="00BB480F" w:rsidP="00E33027">
            <w:pPr>
              <w:spacing w:after="160" w:line="259" w:lineRule="auto"/>
              <w:jc w:val="center"/>
              <w:rPr>
                <w:rFonts w:cs="Arial"/>
                <w:b/>
                <w:color w:val="auto"/>
              </w:rPr>
            </w:pPr>
            <w:r w:rsidRPr="00376093">
              <w:rPr>
                <w:rFonts w:cs="Arial"/>
                <w:b/>
                <w:color w:val="auto"/>
              </w:rPr>
              <w:t>EDS Sponsor</w:t>
            </w:r>
          </w:p>
        </w:tc>
        <w:tc>
          <w:tcPr>
            <w:tcW w:w="6974" w:type="dxa"/>
            <w:shd w:val="clear" w:color="auto" w:fill="BDDEFF" w:themeFill="text2" w:themeFillTint="33"/>
            <w:vAlign w:val="center"/>
          </w:tcPr>
          <w:p w14:paraId="15085263" w14:textId="77777777" w:rsidR="00BB480F" w:rsidRPr="00376093" w:rsidRDefault="00BB480F" w:rsidP="00E33027">
            <w:pPr>
              <w:spacing w:after="160" w:line="259" w:lineRule="auto"/>
              <w:jc w:val="center"/>
              <w:rPr>
                <w:rFonts w:cs="Arial"/>
                <w:b/>
                <w:color w:val="auto"/>
              </w:rPr>
            </w:pPr>
            <w:r w:rsidRPr="00376093">
              <w:rPr>
                <w:rFonts w:cs="Arial"/>
                <w:b/>
                <w:color w:val="auto"/>
              </w:rPr>
              <w:t>Authorisation date</w:t>
            </w:r>
          </w:p>
        </w:tc>
      </w:tr>
      <w:tr w:rsidR="00BB480F" w:rsidRPr="009D1CC6" w14:paraId="13AFD231" w14:textId="77777777" w:rsidTr="00376093">
        <w:tc>
          <w:tcPr>
            <w:tcW w:w="6974" w:type="dxa"/>
            <w:shd w:val="clear" w:color="auto" w:fill="FFFFFF" w:themeFill="background1"/>
            <w:vAlign w:val="center"/>
          </w:tcPr>
          <w:p w14:paraId="61449F2F" w14:textId="39763095" w:rsidR="00BB480F" w:rsidRPr="009D1CC6" w:rsidRDefault="00FF1D7C" w:rsidP="00C93306">
            <w:pPr>
              <w:pStyle w:val="TableText"/>
            </w:pPr>
            <w:r>
              <w:t>Gemma Whysall</w:t>
            </w:r>
            <w:r w:rsidR="00E20834">
              <w:t>; Director of Commissioning – Nottingham and Nottinghamshire</w:t>
            </w:r>
          </w:p>
        </w:tc>
        <w:tc>
          <w:tcPr>
            <w:tcW w:w="6974" w:type="dxa"/>
            <w:shd w:val="clear" w:color="auto" w:fill="FFFFFF" w:themeFill="background1"/>
            <w:vAlign w:val="center"/>
          </w:tcPr>
          <w:p w14:paraId="209BCA62" w14:textId="1419A027" w:rsidR="00BB480F" w:rsidRPr="009D1CC6" w:rsidRDefault="007C00D4" w:rsidP="00C93306">
            <w:pPr>
              <w:pStyle w:val="TableText"/>
            </w:pPr>
            <w:r w:rsidRPr="00B8315C">
              <w:t xml:space="preserve">TBC </w:t>
            </w:r>
            <w:r w:rsidR="0009411C">
              <w:t>March</w:t>
            </w:r>
            <w:r w:rsidR="00A668D3" w:rsidRPr="00B8315C">
              <w:t xml:space="preserve"> 202</w:t>
            </w:r>
            <w:r w:rsidR="00B6306B" w:rsidRPr="00B8315C">
              <w:t>6</w:t>
            </w:r>
          </w:p>
        </w:tc>
      </w:tr>
    </w:tbl>
    <w:p w14:paraId="5B1F6B4E" w14:textId="77777777" w:rsidR="00BB480F" w:rsidRDefault="00BB480F" w:rsidP="00BB480F">
      <w:pPr>
        <w:rPr>
          <w:rFonts w:cs="Arial"/>
        </w:rPr>
      </w:pPr>
    </w:p>
    <w:p w14:paraId="7A744FE8" w14:textId="77777777" w:rsidR="0058190A" w:rsidRPr="009D1CC6" w:rsidRDefault="0058190A" w:rsidP="00BB480F">
      <w:pPr>
        <w:rPr>
          <w:rFonts w:cs="Arial"/>
        </w:rPr>
      </w:pPr>
    </w:p>
    <w:tbl>
      <w:tblPr>
        <w:tblStyle w:val="TableGrid"/>
        <w:tblpPr w:leftFromText="180" w:rightFromText="180" w:vertAnchor="text" w:tblpY="1"/>
        <w:tblOverlap w:val="never"/>
        <w:tblW w:w="13887" w:type="dxa"/>
        <w:tblBorders>
          <w:top w:val="single" w:sz="4" w:space="0" w:color="768692" w:themeColor="accent2"/>
          <w:left w:val="single" w:sz="4" w:space="0" w:color="768692" w:themeColor="accent2"/>
          <w:bottom w:val="single" w:sz="4" w:space="0" w:color="768692" w:themeColor="accent2"/>
          <w:right w:val="single" w:sz="4" w:space="0" w:color="768692" w:themeColor="accent2"/>
          <w:insideH w:val="single" w:sz="4" w:space="0" w:color="768692" w:themeColor="accent2"/>
          <w:insideV w:val="single" w:sz="4" w:space="0" w:color="768692" w:themeColor="accent2"/>
        </w:tblBorders>
        <w:tblCellMar>
          <w:top w:w="62" w:type="dxa"/>
          <w:left w:w="62" w:type="dxa"/>
          <w:bottom w:w="62" w:type="dxa"/>
          <w:right w:w="62" w:type="dxa"/>
        </w:tblCellMar>
        <w:tblLook w:val="04A0" w:firstRow="1" w:lastRow="0" w:firstColumn="1" w:lastColumn="0" w:noHBand="0" w:noVBand="1"/>
      </w:tblPr>
      <w:tblGrid>
        <w:gridCol w:w="1271"/>
        <w:gridCol w:w="2988"/>
        <w:gridCol w:w="3107"/>
        <w:gridCol w:w="4820"/>
        <w:gridCol w:w="1701"/>
      </w:tblGrid>
      <w:tr w:rsidR="00BB480F" w:rsidRPr="00ED529B" w14:paraId="42E69976" w14:textId="77777777" w:rsidTr="00B84B6B">
        <w:tc>
          <w:tcPr>
            <w:tcW w:w="1271" w:type="dxa"/>
            <w:shd w:val="clear" w:color="auto" w:fill="BDDEFF" w:themeFill="accent1" w:themeFillTint="33"/>
          </w:tcPr>
          <w:p w14:paraId="5F647071" w14:textId="77777777" w:rsidR="00BB480F" w:rsidRPr="00ED529B" w:rsidRDefault="00BB480F" w:rsidP="00E20834">
            <w:pPr>
              <w:rPr>
                <w:rFonts w:cs="Arial"/>
                <w:b/>
              </w:rPr>
            </w:pPr>
            <w:r w:rsidRPr="00ED529B">
              <w:rPr>
                <w:rFonts w:cs="Arial"/>
                <w:b/>
              </w:rPr>
              <w:t xml:space="preserve">Domain </w:t>
            </w:r>
          </w:p>
        </w:tc>
        <w:tc>
          <w:tcPr>
            <w:tcW w:w="2988" w:type="dxa"/>
            <w:shd w:val="clear" w:color="auto" w:fill="BDDEFF" w:themeFill="accent1" w:themeFillTint="33"/>
          </w:tcPr>
          <w:p w14:paraId="2B3A887A" w14:textId="77777777" w:rsidR="00BB480F" w:rsidRPr="00ED529B" w:rsidRDefault="00BB480F" w:rsidP="00E20834">
            <w:pPr>
              <w:rPr>
                <w:rFonts w:cs="Arial"/>
                <w:b/>
              </w:rPr>
            </w:pPr>
            <w:r w:rsidRPr="00ED529B">
              <w:rPr>
                <w:rFonts w:cs="Arial"/>
                <w:b/>
              </w:rPr>
              <w:t xml:space="preserve">Outcome </w:t>
            </w:r>
          </w:p>
        </w:tc>
        <w:tc>
          <w:tcPr>
            <w:tcW w:w="3107" w:type="dxa"/>
            <w:shd w:val="clear" w:color="auto" w:fill="BDDEFF" w:themeFill="accent1" w:themeFillTint="33"/>
          </w:tcPr>
          <w:p w14:paraId="7F927999" w14:textId="77777777" w:rsidR="00BB480F" w:rsidRPr="00ED529B" w:rsidRDefault="00BB480F" w:rsidP="00E20834">
            <w:pPr>
              <w:rPr>
                <w:rFonts w:cs="Arial"/>
                <w:b/>
              </w:rPr>
            </w:pPr>
            <w:r w:rsidRPr="00ED529B">
              <w:rPr>
                <w:rFonts w:cs="Arial"/>
                <w:b/>
              </w:rPr>
              <w:t>Objective</w:t>
            </w:r>
          </w:p>
        </w:tc>
        <w:tc>
          <w:tcPr>
            <w:tcW w:w="4820" w:type="dxa"/>
            <w:shd w:val="clear" w:color="auto" w:fill="BDDEFF" w:themeFill="accent1" w:themeFillTint="33"/>
          </w:tcPr>
          <w:p w14:paraId="314FD526" w14:textId="77777777" w:rsidR="00BB480F" w:rsidRPr="00ED529B" w:rsidRDefault="00BB480F" w:rsidP="00E20834">
            <w:pPr>
              <w:rPr>
                <w:rFonts w:cs="Arial"/>
                <w:b/>
              </w:rPr>
            </w:pPr>
            <w:r w:rsidRPr="00ED529B">
              <w:rPr>
                <w:rFonts w:cs="Arial"/>
                <w:b/>
              </w:rPr>
              <w:t>Action</w:t>
            </w:r>
          </w:p>
        </w:tc>
        <w:tc>
          <w:tcPr>
            <w:tcW w:w="1701" w:type="dxa"/>
            <w:shd w:val="clear" w:color="auto" w:fill="BDDEFF" w:themeFill="accent1" w:themeFillTint="33"/>
          </w:tcPr>
          <w:p w14:paraId="5EB0E24D" w14:textId="77777777" w:rsidR="00BB480F" w:rsidRPr="00ED529B" w:rsidRDefault="00BB480F" w:rsidP="00E20834">
            <w:pPr>
              <w:rPr>
                <w:rFonts w:cs="Arial"/>
                <w:b/>
              </w:rPr>
            </w:pPr>
            <w:r w:rsidRPr="00ED529B">
              <w:rPr>
                <w:rFonts w:cs="Arial"/>
                <w:b/>
              </w:rPr>
              <w:t>Completion date</w:t>
            </w:r>
          </w:p>
        </w:tc>
      </w:tr>
      <w:tr w:rsidR="00BB480F" w:rsidRPr="00ED529B" w14:paraId="6143F017" w14:textId="77777777" w:rsidTr="00B84B6B">
        <w:trPr>
          <w:cantSplit/>
          <w:trHeight w:val="1020"/>
        </w:trPr>
        <w:tc>
          <w:tcPr>
            <w:tcW w:w="1271" w:type="dxa"/>
            <w:vMerge w:val="restart"/>
            <w:shd w:val="clear" w:color="auto" w:fill="BDDEFF" w:themeFill="accent1" w:themeFillTint="33"/>
            <w:textDirection w:val="btLr"/>
            <w:vAlign w:val="center"/>
          </w:tcPr>
          <w:p w14:paraId="239A1684" w14:textId="77777777" w:rsidR="00BB480F" w:rsidRPr="00ED529B" w:rsidRDefault="00BB480F" w:rsidP="00E20834">
            <w:pPr>
              <w:ind w:left="113" w:right="113"/>
              <w:jc w:val="center"/>
              <w:rPr>
                <w:rFonts w:cs="Arial"/>
              </w:rPr>
            </w:pPr>
            <w:r w:rsidRPr="00ED529B">
              <w:rPr>
                <w:rFonts w:cs="Arial"/>
                <w:b/>
              </w:rPr>
              <w:t>Domain 1: Commissioned or provided services</w:t>
            </w:r>
          </w:p>
          <w:p w14:paraId="695E86D7" w14:textId="77777777" w:rsidR="00BB480F" w:rsidRPr="00ED529B" w:rsidRDefault="00BB480F" w:rsidP="00E20834">
            <w:pPr>
              <w:ind w:left="113" w:right="113"/>
              <w:jc w:val="center"/>
              <w:rPr>
                <w:rFonts w:cs="Arial"/>
              </w:rPr>
            </w:pPr>
          </w:p>
        </w:tc>
        <w:tc>
          <w:tcPr>
            <w:tcW w:w="2988" w:type="dxa"/>
            <w:shd w:val="clear" w:color="auto" w:fill="BDDEFF" w:themeFill="accent1" w:themeFillTint="33"/>
          </w:tcPr>
          <w:p w14:paraId="6A67CB7B" w14:textId="005DC873" w:rsidR="00BB480F" w:rsidRPr="00ED529B" w:rsidRDefault="00BB480F" w:rsidP="00E20834">
            <w:pPr>
              <w:rPr>
                <w:rFonts w:cs="Arial"/>
              </w:rPr>
            </w:pPr>
            <w:r w:rsidRPr="00ED529B">
              <w:rPr>
                <w:rFonts w:cs="Arial"/>
              </w:rPr>
              <w:t>1A:</w:t>
            </w:r>
            <w:r w:rsidR="009945D8" w:rsidRPr="00ED529B">
              <w:rPr>
                <w:rFonts w:cs="Arial"/>
              </w:rPr>
              <w:t xml:space="preserve"> </w:t>
            </w:r>
            <w:r w:rsidRPr="00ED529B">
              <w:rPr>
                <w:rFonts w:cs="Arial"/>
              </w:rPr>
              <w:t>Patients (service users) have required levels of access to the service</w:t>
            </w:r>
          </w:p>
        </w:tc>
        <w:tc>
          <w:tcPr>
            <w:tcW w:w="3107" w:type="dxa"/>
          </w:tcPr>
          <w:p w14:paraId="2AF624AC" w14:textId="0A306B58" w:rsidR="00EA3A6C" w:rsidRPr="00ED529B" w:rsidRDefault="00510F41" w:rsidP="00E20834">
            <w:pPr>
              <w:textAlignment w:val="baseline"/>
            </w:pPr>
            <w:r w:rsidRPr="00705F43">
              <w:rPr>
                <w:rFonts w:eastAsia="Times New Roman" w:cs="Arial"/>
                <w:lang w:eastAsia="en-GB"/>
              </w:rPr>
              <w:t>Ensure all eligible patients can access lung screening services regardless of location, socioeconomic status or personal barriers.</w:t>
            </w:r>
          </w:p>
        </w:tc>
        <w:tc>
          <w:tcPr>
            <w:tcW w:w="4820" w:type="dxa"/>
          </w:tcPr>
          <w:p w14:paraId="033E6754" w14:textId="4B3199D7" w:rsidR="00CE11D5" w:rsidRPr="00CE11D5" w:rsidRDefault="00CE11D5">
            <w:pPr>
              <w:pStyle w:val="NormalWeb"/>
              <w:numPr>
                <w:ilvl w:val="0"/>
                <w:numId w:val="9"/>
              </w:numPr>
              <w:rPr>
                <w:rFonts w:ascii="Arial" w:hAnsi="Arial" w:cs="Arial"/>
              </w:rPr>
            </w:pPr>
            <w:r w:rsidRPr="00CE11D5">
              <w:rPr>
                <w:rFonts w:ascii="Arial" w:hAnsi="Arial" w:cs="Arial"/>
              </w:rPr>
              <w:t>Continue progress with system-wide rollout, with the aim of achieving 100% coverage by September 2028, thereby ensuring no variation in provision across Nottingham and Nottinghamshire.</w:t>
            </w:r>
          </w:p>
          <w:p w14:paraId="5526D2A3" w14:textId="694B27B0" w:rsidR="001A2680" w:rsidRPr="001A2680" w:rsidRDefault="001A2680">
            <w:pPr>
              <w:pStyle w:val="NormalWeb"/>
              <w:numPr>
                <w:ilvl w:val="0"/>
                <w:numId w:val="9"/>
              </w:numPr>
              <w:rPr>
                <w:rFonts w:ascii="Arial" w:hAnsi="Arial" w:cs="Arial"/>
              </w:rPr>
            </w:pPr>
            <w:r w:rsidRPr="001A2680">
              <w:rPr>
                <w:rFonts w:ascii="Arial" w:hAnsi="Arial" w:cs="Arial"/>
              </w:rPr>
              <w:t>Continue focused engagement in areas with the lowest screening uptake to reduce inequalities and improve participation.</w:t>
            </w:r>
          </w:p>
          <w:p w14:paraId="4D6B9613" w14:textId="128694E7" w:rsidR="001A2680" w:rsidRPr="001A2680" w:rsidRDefault="00085FFC">
            <w:pPr>
              <w:pStyle w:val="NormalWeb"/>
              <w:numPr>
                <w:ilvl w:val="0"/>
                <w:numId w:val="9"/>
              </w:numPr>
              <w:rPr>
                <w:rFonts w:ascii="Arial" w:hAnsi="Arial" w:cs="Arial"/>
              </w:rPr>
            </w:pPr>
            <w:r>
              <w:rPr>
                <w:rFonts w:ascii="Arial" w:hAnsi="Arial" w:cs="Arial"/>
              </w:rPr>
              <w:t xml:space="preserve">Pilot to study impact of transport assistance </w:t>
            </w:r>
            <w:r w:rsidR="001A2680" w:rsidRPr="001A2680">
              <w:rPr>
                <w:rFonts w:ascii="Arial" w:hAnsi="Arial" w:cs="Arial"/>
              </w:rPr>
              <w:t>to reduce practical barriers to attendance.</w:t>
            </w:r>
          </w:p>
          <w:p w14:paraId="33694619" w14:textId="4D88C28E" w:rsidR="001A2680" w:rsidRPr="001A2680" w:rsidRDefault="001A2680">
            <w:pPr>
              <w:pStyle w:val="NormalWeb"/>
              <w:numPr>
                <w:ilvl w:val="0"/>
                <w:numId w:val="9"/>
              </w:numPr>
              <w:rPr>
                <w:rFonts w:ascii="Arial" w:hAnsi="Arial" w:cs="Arial"/>
              </w:rPr>
            </w:pPr>
            <w:r w:rsidRPr="001A2680">
              <w:rPr>
                <w:rFonts w:ascii="Arial" w:hAnsi="Arial" w:cs="Arial"/>
              </w:rPr>
              <w:t xml:space="preserve">Expand delivery through additional accessible community venues, </w:t>
            </w:r>
            <w:r w:rsidRPr="001A2680">
              <w:rPr>
                <w:rFonts w:ascii="Arial" w:hAnsi="Arial" w:cs="Arial"/>
              </w:rPr>
              <w:lastRenderedPageBreak/>
              <w:t>including the Community Diagnostic Centre, to bring services closer to local populations.</w:t>
            </w:r>
          </w:p>
          <w:p w14:paraId="3FE99F0B" w14:textId="3FB69871" w:rsidR="00015991" w:rsidRPr="001A2680" w:rsidRDefault="001A2680">
            <w:pPr>
              <w:pStyle w:val="NormalWeb"/>
              <w:numPr>
                <w:ilvl w:val="0"/>
                <w:numId w:val="9"/>
              </w:numPr>
              <w:rPr>
                <w:rFonts w:ascii="Arial" w:hAnsi="Arial" w:cs="Arial"/>
              </w:rPr>
            </w:pPr>
            <w:r w:rsidRPr="001A2680">
              <w:rPr>
                <w:rFonts w:ascii="Arial" w:hAnsi="Arial" w:cs="Arial"/>
              </w:rPr>
              <w:t>Regularly review patient feedback on barriers to access and use this insight to adapt and refine service delivery.</w:t>
            </w:r>
          </w:p>
        </w:tc>
        <w:tc>
          <w:tcPr>
            <w:tcW w:w="1701" w:type="dxa"/>
          </w:tcPr>
          <w:p w14:paraId="00874A8F" w14:textId="65235495" w:rsidR="00BB480F" w:rsidRPr="00ED529B" w:rsidRDefault="00A668D3" w:rsidP="00E20834">
            <w:pPr>
              <w:pStyle w:val="TableText"/>
            </w:pPr>
            <w:r w:rsidRPr="00ED529B">
              <w:lastRenderedPageBreak/>
              <w:t>March 2</w:t>
            </w:r>
            <w:r w:rsidR="000C0D89" w:rsidRPr="00ED529B">
              <w:t>7</w:t>
            </w:r>
          </w:p>
        </w:tc>
      </w:tr>
      <w:tr w:rsidR="00BB480F" w:rsidRPr="00ED529B" w14:paraId="6B614755" w14:textId="77777777" w:rsidTr="00B84B6B">
        <w:trPr>
          <w:cantSplit/>
          <w:trHeight w:val="1204"/>
        </w:trPr>
        <w:tc>
          <w:tcPr>
            <w:tcW w:w="1271" w:type="dxa"/>
            <w:vMerge/>
            <w:shd w:val="clear" w:color="auto" w:fill="BDDEFF" w:themeFill="accent1" w:themeFillTint="33"/>
          </w:tcPr>
          <w:p w14:paraId="065E9FA4" w14:textId="77777777" w:rsidR="00BB480F" w:rsidRPr="00ED529B" w:rsidRDefault="00BB480F" w:rsidP="00E20834">
            <w:pPr>
              <w:rPr>
                <w:rFonts w:cs="Arial"/>
              </w:rPr>
            </w:pPr>
          </w:p>
        </w:tc>
        <w:tc>
          <w:tcPr>
            <w:tcW w:w="2988" w:type="dxa"/>
            <w:shd w:val="clear" w:color="auto" w:fill="BDDEFF" w:themeFill="accent1" w:themeFillTint="33"/>
          </w:tcPr>
          <w:p w14:paraId="771F0A20" w14:textId="77777777" w:rsidR="00BB480F" w:rsidRPr="00ED529B" w:rsidRDefault="00BB480F" w:rsidP="00E20834">
            <w:pPr>
              <w:rPr>
                <w:rFonts w:cs="Arial"/>
              </w:rPr>
            </w:pPr>
            <w:r w:rsidRPr="00ED529B">
              <w:rPr>
                <w:rFonts w:cs="Arial"/>
              </w:rPr>
              <w:t>1B: Individual patients (service users) health needs are met</w:t>
            </w:r>
          </w:p>
        </w:tc>
        <w:tc>
          <w:tcPr>
            <w:tcW w:w="3107" w:type="dxa"/>
          </w:tcPr>
          <w:p w14:paraId="7CD46CA0" w14:textId="7722B62E" w:rsidR="00771815" w:rsidRPr="00ED529B" w:rsidRDefault="00510F41" w:rsidP="00E20834">
            <w:pPr>
              <w:pStyle w:val="BodyText"/>
              <w:spacing w:after="120" w:line="249" w:lineRule="auto"/>
              <w:ind w:right="527"/>
            </w:pPr>
            <w:r w:rsidRPr="00705F43">
              <w:rPr>
                <w:rFonts w:eastAsia="Times New Roman" w:cs="Arial"/>
                <w:lang w:eastAsia="en-GB"/>
              </w:rPr>
              <w:t>Meet individual health needs and reduce engagement barriers for underserved groups.</w:t>
            </w:r>
          </w:p>
        </w:tc>
        <w:tc>
          <w:tcPr>
            <w:tcW w:w="4820" w:type="dxa"/>
          </w:tcPr>
          <w:p w14:paraId="44CBBBAC" w14:textId="78A89614" w:rsidR="0058190A" w:rsidRPr="0058190A" w:rsidRDefault="0058190A">
            <w:pPr>
              <w:pStyle w:val="NormalWeb"/>
              <w:numPr>
                <w:ilvl w:val="0"/>
                <w:numId w:val="10"/>
              </w:numPr>
              <w:rPr>
                <w:rFonts w:ascii="Arial" w:hAnsi="Arial" w:cs="Arial"/>
              </w:rPr>
            </w:pPr>
            <w:r w:rsidRPr="0058190A">
              <w:rPr>
                <w:rFonts w:ascii="Arial" w:hAnsi="Arial" w:cs="Arial"/>
              </w:rPr>
              <w:t>Continue collaboration with learning disability nurses to adapt screening pathways and improve accessibility for individuals with learning disabilities.</w:t>
            </w:r>
          </w:p>
          <w:p w14:paraId="56EB8941" w14:textId="76927C7E" w:rsidR="0058190A" w:rsidRPr="0058190A" w:rsidRDefault="0058190A">
            <w:pPr>
              <w:pStyle w:val="NormalWeb"/>
              <w:numPr>
                <w:ilvl w:val="0"/>
                <w:numId w:val="10"/>
              </w:numPr>
              <w:rPr>
                <w:rFonts w:ascii="Arial" w:hAnsi="Arial" w:cs="Arial"/>
              </w:rPr>
            </w:pPr>
            <w:r w:rsidRPr="0058190A">
              <w:rPr>
                <w:rFonts w:ascii="Arial" w:hAnsi="Arial" w:cs="Arial"/>
              </w:rPr>
              <w:t>Explore the development of a pilot LCS programme for the prison population, ensuring equitable access to screening regardless of prison category.</w:t>
            </w:r>
          </w:p>
          <w:p w14:paraId="24FD5F4D" w14:textId="6CBED818" w:rsidR="0058190A" w:rsidRPr="0058190A" w:rsidRDefault="0058190A">
            <w:pPr>
              <w:pStyle w:val="NormalWeb"/>
              <w:numPr>
                <w:ilvl w:val="0"/>
                <w:numId w:val="10"/>
              </w:numPr>
              <w:rPr>
                <w:rFonts w:ascii="Arial" w:hAnsi="Arial" w:cs="Arial"/>
              </w:rPr>
            </w:pPr>
            <w:r w:rsidRPr="0058190A">
              <w:rPr>
                <w:rFonts w:ascii="Arial" w:hAnsi="Arial" w:cs="Arial"/>
              </w:rPr>
              <w:t>Undertake ongoing monitoring of screening uptake across protected characteristics to identify and address inequalities in access and outcomes.</w:t>
            </w:r>
          </w:p>
          <w:p w14:paraId="273DDAE6" w14:textId="70750754" w:rsidR="0058190A" w:rsidRPr="0058190A" w:rsidRDefault="0058190A">
            <w:pPr>
              <w:pStyle w:val="NormalWeb"/>
              <w:numPr>
                <w:ilvl w:val="0"/>
                <w:numId w:val="10"/>
              </w:numPr>
              <w:rPr>
                <w:rFonts w:ascii="Arial" w:hAnsi="Arial" w:cs="Arial"/>
              </w:rPr>
            </w:pPr>
            <w:r w:rsidRPr="0058190A">
              <w:rPr>
                <w:rFonts w:ascii="Arial" w:hAnsi="Arial" w:cs="Arial"/>
              </w:rPr>
              <w:t>Deliver tailored engagement and outreach for underserved communities, including Gypsy, Roma and Traveller populations.</w:t>
            </w:r>
          </w:p>
          <w:p w14:paraId="0B037FCD" w14:textId="7BAF0FCC" w:rsidR="0058190A" w:rsidRPr="0058190A" w:rsidRDefault="0058190A">
            <w:pPr>
              <w:pStyle w:val="NormalWeb"/>
              <w:numPr>
                <w:ilvl w:val="0"/>
                <w:numId w:val="10"/>
              </w:numPr>
              <w:rPr>
                <w:rFonts w:ascii="Arial" w:hAnsi="Arial" w:cs="Arial"/>
              </w:rPr>
            </w:pPr>
            <w:r w:rsidRPr="0058190A">
              <w:rPr>
                <w:rFonts w:ascii="Arial" w:hAnsi="Arial" w:cs="Arial"/>
              </w:rPr>
              <w:t>Further develop and refine personalised screening pathways for individuals with severe mental illness (SMI)</w:t>
            </w:r>
            <w:r>
              <w:rPr>
                <w:rFonts w:ascii="Arial" w:hAnsi="Arial" w:cs="Arial"/>
              </w:rPr>
              <w:t>.</w:t>
            </w:r>
          </w:p>
          <w:p w14:paraId="204A9193" w14:textId="05FE0DC8" w:rsidR="0058190A" w:rsidRPr="0058190A" w:rsidRDefault="0058190A">
            <w:pPr>
              <w:pStyle w:val="NormalWeb"/>
              <w:numPr>
                <w:ilvl w:val="0"/>
                <w:numId w:val="10"/>
              </w:numPr>
              <w:rPr>
                <w:rFonts w:ascii="Arial" w:hAnsi="Arial" w:cs="Arial"/>
              </w:rPr>
            </w:pPr>
            <w:r w:rsidRPr="0058190A">
              <w:rPr>
                <w:rFonts w:ascii="Arial" w:hAnsi="Arial" w:cs="Arial"/>
              </w:rPr>
              <w:t xml:space="preserve">Continue to share learning and best practice with the wider screening </w:t>
            </w:r>
            <w:r w:rsidRPr="0058190A">
              <w:rPr>
                <w:rFonts w:ascii="Arial" w:hAnsi="Arial" w:cs="Arial"/>
              </w:rPr>
              <w:lastRenderedPageBreak/>
              <w:t>community to support continuous improvement.</w:t>
            </w:r>
          </w:p>
          <w:p w14:paraId="7C5831D4" w14:textId="7E63711E" w:rsidR="00A43C2E" w:rsidRPr="0058190A" w:rsidRDefault="0058190A">
            <w:pPr>
              <w:pStyle w:val="NormalWeb"/>
              <w:numPr>
                <w:ilvl w:val="0"/>
                <w:numId w:val="10"/>
              </w:numPr>
              <w:rPr>
                <w:rFonts w:ascii="Arial" w:hAnsi="Arial" w:cs="Arial"/>
              </w:rPr>
            </w:pPr>
            <w:r w:rsidRPr="0058190A">
              <w:rPr>
                <w:rFonts w:ascii="Arial" w:hAnsi="Arial" w:cs="Arial"/>
              </w:rPr>
              <w:t xml:space="preserve">Strengthen the integration of the </w:t>
            </w:r>
            <w:r w:rsidRPr="0058190A">
              <w:rPr>
                <w:rStyle w:val="Emphasis"/>
                <w:rFonts w:ascii="Arial" w:eastAsiaTheme="majorEastAsia" w:hAnsi="Arial" w:cs="Arial"/>
              </w:rPr>
              <w:t>Making Every Contact Count (MECC)</w:t>
            </w:r>
            <w:r w:rsidRPr="0058190A">
              <w:rPr>
                <w:rFonts w:ascii="Arial" w:hAnsi="Arial" w:cs="Arial"/>
              </w:rPr>
              <w:t xml:space="preserve"> approach to support behaviour change and improve overall health outcomes.</w:t>
            </w:r>
          </w:p>
        </w:tc>
        <w:tc>
          <w:tcPr>
            <w:tcW w:w="1701" w:type="dxa"/>
          </w:tcPr>
          <w:p w14:paraId="5E7C8E05" w14:textId="4537A463" w:rsidR="00BB480F" w:rsidRPr="00ED529B" w:rsidRDefault="00A668D3" w:rsidP="00E20834">
            <w:pPr>
              <w:pStyle w:val="TableText"/>
            </w:pPr>
            <w:r w:rsidRPr="00ED529B">
              <w:lastRenderedPageBreak/>
              <w:t>March 2</w:t>
            </w:r>
            <w:r w:rsidR="00510F41">
              <w:t>7</w:t>
            </w:r>
          </w:p>
        </w:tc>
      </w:tr>
      <w:tr w:rsidR="00BB480F" w:rsidRPr="00ED529B" w14:paraId="3C300F33" w14:textId="77777777" w:rsidTr="00B84B6B">
        <w:trPr>
          <w:cantSplit/>
          <w:trHeight w:val="1020"/>
        </w:trPr>
        <w:tc>
          <w:tcPr>
            <w:tcW w:w="1271" w:type="dxa"/>
            <w:vMerge/>
            <w:shd w:val="clear" w:color="auto" w:fill="BDDEFF" w:themeFill="accent1" w:themeFillTint="33"/>
          </w:tcPr>
          <w:p w14:paraId="0DFA68D7" w14:textId="77777777" w:rsidR="00BB480F" w:rsidRPr="00ED529B" w:rsidRDefault="00BB480F" w:rsidP="00E20834">
            <w:pPr>
              <w:rPr>
                <w:rFonts w:cs="Arial"/>
              </w:rPr>
            </w:pPr>
          </w:p>
        </w:tc>
        <w:tc>
          <w:tcPr>
            <w:tcW w:w="2988" w:type="dxa"/>
            <w:shd w:val="clear" w:color="auto" w:fill="BDDEFF" w:themeFill="accent1" w:themeFillTint="33"/>
          </w:tcPr>
          <w:p w14:paraId="5A94B561" w14:textId="77777777" w:rsidR="00BB480F" w:rsidRPr="00ED529B" w:rsidRDefault="00BB480F" w:rsidP="00E20834">
            <w:pPr>
              <w:rPr>
                <w:rFonts w:cs="Arial"/>
              </w:rPr>
            </w:pPr>
            <w:r w:rsidRPr="00ED529B">
              <w:rPr>
                <w:rFonts w:cs="Arial"/>
              </w:rPr>
              <w:t>1C: When patients (service users) use the service, they are free from harm</w:t>
            </w:r>
          </w:p>
        </w:tc>
        <w:tc>
          <w:tcPr>
            <w:tcW w:w="3107" w:type="dxa"/>
          </w:tcPr>
          <w:p w14:paraId="15FF29B3" w14:textId="68D74015" w:rsidR="00BC44E2" w:rsidRPr="00ED529B" w:rsidRDefault="00510F41" w:rsidP="00E20834">
            <w:pPr>
              <w:pStyle w:val="TableText"/>
            </w:pPr>
            <w:r w:rsidRPr="00705F43">
              <w:rPr>
                <w:rFonts w:eastAsia="Times New Roman" w:cs="Arial"/>
                <w:lang w:eastAsia="en-GB"/>
              </w:rPr>
              <w:t>Ensure safe screening with robust clinical governance and clear escalation pathways.</w:t>
            </w:r>
          </w:p>
        </w:tc>
        <w:tc>
          <w:tcPr>
            <w:tcW w:w="4820" w:type="dxa"/>
          </w:tcPr>
          <w:p w14:paraId="2F76D90E" w14:textId="78DE67DF" w:rsidR="001A2680" w:rsidRPr="001A2680" w:rsidRDefault="001A2680">
            <w:pPr>
              <w:pStyle w:val="NormalWeb"/>
              <w:numPr>
                <w:ilvl w:val="0"/>
                <w:numId w:val="10"/>
              </w:numPr>
              <w:rPr>
                <w:rFonts w:ascii="Arial" w:hAnsi="Arial" w:cs="Arial"/>
              </w:rPr>
            </w:pPr>
            <w:r w:rsidRPr="001A2680">
              <w:rPr>
                <w:rStyle w:val="Strong"/>
                <w:rFonts w:ascii="Arial" w:eastAsiaTheme="majorEastAsia" w:hAnsi="Arial" w:cs="Arial"/>
                <w:b w:val="0"/>
                <w:bCs w:val="0"/>
              </w:rPr>
              <w:t>Ongoing monitoring of safety indicators</w:t>
            </w:r>
            <w:r w:rsidRPr="001A2680">
              <w:rPr>
                <w:rFonts w:ascii="Arial" w:hAnsi="Arial" w:cs="Arial"/>
              </w:rPr>
              <w:t xml:space="preserve"> to promptly identify and address potential risks.</w:t>
            </w:r>
          </w:p>
          <w:p w14:paraId="7D71BC3C" w14:textId="0743D64B" w:rsidR="001A2680" w:rsidRPr="001A2680" w:rsidRDefault="001A2680">
            <w:pPr>
              <w:pStyle w:val="NormalWeb"/>
              <w:numPr>
                <w:ilvl w:val="0"/>
                <w:numId w:val="10"/>
              </w:numPr>
              <w:rPr>
                <w:rFonts w:ascii="Arial" w:hAnsi="Arial" w:cs="Arial"/>
              </w:rPr>
            </w:pPr>
            <w:r w:rsidRPr="001A2680">
              <w:rPr>
                <w:rStyle w:val="Strong"/>
                <w:rFonts w:ascii="Arial" w:eastAsiaTheme="majorEastAsia" w:hAnsi="Arial" w:cs="Arial"/>
                <w:b w:val="0"/>
                <w:bCs w:val="0"/>
              </w:rPr>
              <w:t>Continued staff training and competency assessments</w:t>
            </w:r>
            <w:r w:rsidRPr="001A2680">
              <w:rPr>
                <w:rFonts w:ascii="Arial" w:hAnsi="Arial" w:cs="Arial"/>
              </w:rPr>
              <w:t xml:space="preserve"> to maintain high clinical and procedural standards.</w:t>
            </w:r>
          </w:p>
          <w:p w14:paraId="0F4F34F3" w14:textId="5080AD86" w:rsidR="001A2680" w:rsidRPr="001A2680" w:rsidRDefault="001A2680">
            <w:pPr>
              <w:pStyle w:val="NormalWeb"/>
              <w:numPr>
                <w:ilvl w:val="0"/>
                <w:numId w:val="10"/>
              </w:numPr>
              <w:rPr>
                <w:rFonts w:ascii="Arial" w:hAnsi="Arial" w:cs="Arial"/>
              </w:rPr>
            </w:pPr>
            <w:r w:rsidRPr="001A2680">
              <w:rPr>
                <w:rStyle w:val="Strong"/>
                <w:rFonts w:ascii="Arial" w:eastAsiaTheme="majorEastAsia" w:hAnsi="Arial" w:cs="Arial"/>
                <w:b w:val="0"/>
                <w:bCs w:val="0"/>
              </w:rPr>
              <w:t>Participation in external quality assurance and audit programmes</w:t>
            </w:r>
            <w:r w:rsidRPr="001A2680">
              <w:rPr>
                <w:rFonts w:ascii="Arial" w:hAnsi="Arial" w:cs="Arial"/>
                <w:b/>
                <w:bCs/>
              </w:rPr>
              <w:t>,</w:t>
            </w:r>
            <w:r w:rsidRPr="001A2680">
              <w:rPr>
                <w:rFonts w:ascii="Arial" w:hAnsi="Arial" w:cs="Arial"/>
              </w:rPr>
              <w:t xml:space="preserve"> with regular review of outcomes and implementation of recommendations.</w:t>
            </w:r>
          </w:p>
          <w:p w14:paraId="6CAEF829" w14:textId="00543015" w:rsidR="001A2680" w:rsidRPr="001A2680" w:rsidRDefault="001A2680">
            <w:pPr>
              <w:pStyle w:val="NormalWeb"/>
              <w:numPr>
                <w:ilvl w:val="0"/>
                <w:numId w:val="10"/>
              </w:numPr>
              <w:rPr>
                <w:rFonts w:ascii="Arial" w:hAnsi="Arial" w:cs="Arial"/>
              </w:rPr>
            </w:pPr>
            <w:r w:rsidRPr="001A2680">
              <w:rPr>
                <w:rStyle w:val="Strong"/>
                <w:rFonts w:ascii="Arial" w:eastAsiaTheme="majorEastAsia" w:hAnsi="Arial" w:cs="Arial"/>
                <w:b w:val="0"/>
                <w:bCs w:val="0"/>
              </w:rPr>
              <w:t>Regular review and updating of protocols</w:t>
            </w:r>
            <w:r w:rsidRPr="001A2680">
              <w:rPr>
                <w:rFonts w:ascii="Arial" w:hAnsi="Arial" w:cs="Arial"/>
              </w:rPr>
              <w:t xml:space="preserve"> in line with emerging evidence</w:t>
            </w:r>
            <w:r>
              <w:rPr>
                <w:rFonts w:ascii="Arial" w:hAnsi="Arial" w:cs="Arial"/>
              </w:rPr>
              <w:t xml:space="preserve"> </w:t>
            </w:r>
            <w:r w:rsidRPr="001A2680">
              <w:rPr>
                <w:rFonts w:ascii="Arial" w:hAnsi="Arial" w:cs="Arial"/>
              </w:rPr>
              <w:t>and national best practice</w:t>
            </w:r>
            <w:r>
              <w:rPr>
                <w:rFonts w:ascii="Arial" w:hAnsi="Arial" w:cs="Arial"/>
              </w:rPr>
              <w:t xml:space="preserve"> guidelines.</w:t>
            </w:r>
          </w:p>
          <w:p w14:paraId="78EF7B3C" w14:textId="30C2D8E7" w:rsidR="00764EB1" w:rsidRPr="00EF4EBB" w:rsidRDefault="001A2680">
            <w:pPr>
              <w:pStyle w:val="NormalWeb"/>
              <w:numPr>
                <w:ilvl w:val="0"/>
                <w:numId w:val="10"/>
              </w:numPr>
              <w:rPr>
                <w:rFonts w:ascii="Arial" w:hAnsi="Arial" w:cs="Arial"/>
              </w:rPr>
            </w:pPr>
            <w:r w:rsidRPr="001A2680">
              <w:rPr>
                <w:rStyle w:val="Strong"/>
                <w:rFonts w:ascii="Arial" w:eastAsiaTheme="majorEastAsia" w:hAnsi="Arial" w:cs="Arial"/>
                <w:b w:val="0"/>
                <w:bCs w:val="0"/>
              </w:rPr>
              <w:t>Sharing safety lessons and best practice</w:t>
            </w:r>
            <w:r w:rsidRPr="001A2680">
              <w:rPr>
                <w:rFonts w:ascii="Arial" w:hAnsi="Arial" w:cs="Arial"/>
              </w:rPr>
              <w:t xml:space="preserve"> across other screening programmes and partner organisations to support continuous improvement.</w:t>
            </w:r>
          </w:p>
        </w:tc>
        <w:tc>
          <w:tcPr>
            <w:tcW w:w="1701" w:type="dxa"/>
          </w:tcPr>
          <w:p w14:paraId="1657AA61" w14:textId="46EAB481" w:rsidR="00BB480F" w:rsidRPr="00ED529B" w:rsidRDefault="00510F41" w:rsidP="00E20834">
            <w:pPr>
              <w:pStyle w:val="TableText"/>
            </w:pPr>
            <w:r>
              <w:t>March 27</w:t>
            </w:r>
          </w:p>
        </w:tc>
      </w:tr>
      <w:tr w:rsidR="00BB480F" w:rsidRPr="009D1CC6" w14:paraId="7A5FBA18" w14:textId="77777777" w:rsidTr="00B84B6B">
        <w:trPr>
          <w:cantSplit/>
          <w:trHeight w:val="9001"/>
        </w:trPr>
        <w:tc>
          <w:tcPr>
            <w:tcW w:w="1271" w:type="dxa"/>
            <w:vMerge/>
            <w:shd w:val="clear" w:color="auto" w:fill="BDDEFF" w:themeFill="accent1" w:themeFillTint="33"/>
          </w:tcPr>
          <w:p w14:paraId="1AC3E7B4" w14:textId="77777777" w:rsidR="00BB480F" w:rsidRPr="00ED529B" w:rsidRDefault="00BB480F" w:rsidP="00E20834">
            <w:pPr>
              <w:rPr>
                <w:rFonts w:cs="Arial"/>
              </w:rPr>
            </w:pPr>
          </w:p>
        </w:tc>
        <w:tc>
          <w:tcPr>
            <w:tcW w:w="2988" w:type="dxa"/>
            <w:shd w:val="clear" w:color="auto" w:fill="BDDEFF" w:themeFill="accent1" w:themeFillTint="33"/>
          </w:tcPr>
          <w:p w14:paraId="689CA580" w14:textId="77777777" w:rsidR="00BB480F" w:rsidRPr="00ED529B" w:rsidRDefault="00BB480F" w:rsidP="00E20834">
            <w:pPr>
              <w:rPr>
                <w:rFonts w:cs="Arial"/>
              </w:rPr>
            </w:pPr>
            <w:r w:rsidRPr="00ED529B">
              <w:rPr>
                <w:rFonts w:cs="Arial"/>
              </w:rPr>
              <w:t>1D: Patients (service users) report positive experiences of the service</w:t>
            </w:r>
          </w:p>
        </w:tc>
        <w:tc>
          <w:tcPr>
            <w:tcW w:w="3107" w:type="dxa"/>
          </w:tcPr>
          <w:p w14:paraId="5C8619C8" w14:textId="79B035D0" w:rsidR="00D301B0" w:rsidRPr="00ED529B" w:rsidRDefault="00510F41" w:rsidP="00E20834">
            <w:pPr>
              <w:pStyle w:val="TableText"/>
            </w:pPr>
            <w:r w:rsidRPr="00705F43">
              <w:rPr>
                <w:rFonts w:eastAsia="Times New Roman" w:cs="Arial"/>
                <w:lang w:eastAsia="en-GB"/>
              </w:rPr>
              <w:t>Provide a patient-centred service with high satisfaction and responsive feedback mechanisms.</w:t>
            </w:r>
          </w:p>
        </w:tc>
        <w:tc>
          <w:tcPr>
            <w:tcW w:w="4820" w:type="dxa"/>
          </w:tcPr>
          <w:p w14:paraId="50F1EB7A" w14:textId="00E1B34D" w:rsidR="001A2680" w:rsidRPr="001A2680" w:rsidRDefault="001A2680">
            <w:pPr>
              <w:pStyle w:val="NormalWeb"/>
              <w:numPr>
                <w:ilvl w:val="0"/>
                <w:numId w:val="10"/>
              </w:numPr>
              <w:rPr>
                <w:rFonts w:ascii="Arial" w:hAnsi="Arial" w:cs="Arial"/>
              </w:rPr>
            </w:pPr>
            <w:r w:rsidRPr="001A2680">
              <w:rPr>
                <w:rStyle w:val="Strong"/>
                <w:rFonts w:ascii="Arial" w:eastAsiaTheme="majorEastAsia" w:hAnsi="Arial" w:cs="Arial"/>
                <w:b w:val="0"/>
                <w:bCs w:val="0"/>
              </w:rPr>
              <w:t>Patient feedback and experience monitoring</w:t>
            </w:r>
            <w:r w:rsidRPr="001A2680">
              <w:rPr>
                <w:rStyle w:val="Strong"/>
                <w:rFonts w:ascii="Arial" w:eastAsiaTheme="majorEastAsia" w:hAnsi="Arial" w:cs="Arial"/>
              </w:rPr>
              <w:t>:</w:t>
            </w:r>
            <w:r w:rsidRPr="001A2680">
              <w:rPr>
                <w:rFonts w:ascii="Arial" w:hAnsi="Arial" w:cs="Arial"/>
              </w:rPr>
              <w:t xml:space="preserve"> Systematic collection and review of patient feedback (e.g. surveys</w:t>
            </w:r>
            <w:r>
              <w:rPr>
                <w:rFonts w:ascii="Arial" w:hAnsi="Arial" w:cs="Arial"/>
              </w:rPr>
              <w:t xml:space="preserve"> </w:t>
            </w:r>
            <w:r w:rsidRPr="001A2680">
              <w:rPr>
                <w:rFonts w:ascii="Arial" w:hAnsi="Arial" w:cs="Arial"/>
              </w:rPr>
              <w:t>and qualitative insights) to inform service improvements.</w:t>
            </w:r>
          </w:p>
          <w:p w14:paraId="6BE396BC" w14:textId="6DA83589" w:rsidR="001A2680" w:rsidRPr="001A2680" w:rsidRDefault="001A2680">
            <w:pPr>
              <w:pStyle w:val="NormalWeb"/>
              <w:numPr>
                <w:ilvl w:val="0"/>
                <w:numId w:val="10"/>
              </w:numPr>
              <w:rPr>
                <w:rFonts w:ascii="Arial" w:hAnsi="Arial" w:cs="Arial"/>
              </w:rPr>
            </w:pPr>
            <w:r w:rsidRPr="001A2680">
              <w:rPr>
                <w:rFonts w:ascii="Arial" w:hAnsi="Arial" w:cs="Arial"/>
              </w:rPr>
              <w:t>Continued efforts to reduce inequalities and improve uptake in low-participation areas, ensuring a more inclusive and accessible patient experience.</w:t>
            </w:r>
          </w:p>
          <w:p w14:paraId="151AAE53" w14:textId="691ABB2F" w:rsidR="001A2680" w:rsidRPr="001A2680" w:rsidRDefault="001A2680">
            <w:pPr>
              <w:pStyle w:val="NormalWeb"/>
              <w:numPr>
                <w:ilvl w:val="0"/>
                <w:numId w:val="10"/>
              </w:numPr>
              <w:rPr>
                <w:rFonts w:ascii="Arial" w:hAnsi="Arial" w:cs="Arial"/>
              </w:rPr>
            </w:pPr>
            <w:r w:rsidRPr="001A2680">
              <w:rPr>
                <w:rFonts w:ascii="Arial" w:hAnsi="Arial" w:cs="Arial"/>
              </w:rPr>
              <w:t>Funding and offering transport options (e.g. taxi or tram travel support) to reduce stress and improve attendance.</w:t>
            </w:r>
          </w:p>
          <w:p w14:paraId="3B9E5BBA" w14:textId="0BE3A6E5" w:rsidR="001A2680" w:rsidRPr="001A2680" w:rsidRDefault="001A2680">
            <w:pPr>
              <w:pStyle w:val="NormalWeb"/>
              <w:numPr>
                <w:ilvl w:val="0"/>
                <w:numId w:val="10"/>
              </w:numPr>
              <w:rPr>
                <w:rFonts w:ascii="Arial" w:hAnsi="Arial" w:cs="Arial"/>
              </w:rPr>
            </w:pPr>
            <w:r w:rsidRPr="001A2680">
              <w:rPr>
                <w:rFonts w:ascii="Arial" w:hAnsi="Arial" w:cs="Arial"/>
              </w:rPr>
              <w:t xml:space="preserve">Exploring a pilot </w:t>
            </w:r>
            <w:r w:rsidR="00E20834">
              <w:rPr>
                <w:rFonts w:ascii="Arial" w:hAnsi="Arial" w:cs="Arial"/>
              </w:rPr>
              <w:t>LCS</w:t>
            </w:r>
            <w:r w:rsidRPr="001A2680">
              <w:rPr>
                <w:rFonts w:ascii="Arial" w:hAnsi="Arial" w:cs="Arial"/>
              </w:rPr>
              <w:t xml:space="preserve"> programme for the prison population to ensure equitable and dignified access to care.</w:t>
            </w:r>
          </w:p>
          <w:p w14:paraId="4531C38A" w14:textId="2D4E2D11" w:rsidR="001A2680" w:rsidRPr="001A2680" w:rsidRDefault="001A2680">
            <w:pPr>
              <w:pStyle w:val="NormalWeb"/>
              <w:numPr>
                <w:ilvl w:val="0"/>
                <w:numId w:val="10"/>
              </w:numPr>
              <w:rPr>
                <w:rFonts w:ascii="Arial" w:hAnsi="Arial" w:cs="Arial"/>
              </w:rPr>
            </w:pPr>
            <w:r w:rsidRPr="001A2680">
              <w:rPr>
                <w:rFonts w:ascii="Arial" w:hAnsi="Arial" w:cs="Arial"/>
              </w:rPr>
              <w:t>Ensuring staff are trained in communication skills, cultural competence</w:t>
            </w:r>
            <w:r w:rsidR="00B84B6B">
              <w:rPr>
                <w:rFonts w:ascii="Arial" w:hAnsi="Arial" w:cs="Arial"/>
              </w:rPr>
              <w:t xml:space="preserve"> </w:t>
            </w:r>
            <w:r w:rsidRPr="001A2680">
              <w:rPr>
                <w:rFonts w:ascii="Arial" w:hAnsi="Arial" w:cs="Arial"/>
              </w:rPr>
              <w:t>and supporting individuals with additional needs (e.g. SMI, LD).</w:t>
            </w:r>
          </w:p>
          <w:p w14:paraId="21275E3A" w14:textId="257E22A2" w:rsidR="001A2680" w:rsidRPr="001A2680" w:rsidRDefault="001A2680">
            <w:pPr>
              <w:pStyle w:val="NormalWeb"/>
              <w:numPr>
                <w:ilvl w:val="0"/>
                <w:numId w:val="10"/>
              </w:numPr>
              <w:rPr>
                <w:rFonts w:ascii="Arial" w:hAnsi="Arial" w:cs="Arial"/>
              </w:rPr>
            </w:pPr>
            <w:r w:rsidRPr="001A2680">
              <w:rPr>
                <w:rFonts w:ascii="Arial" w:hAnsi="Arial" w:cs="Arial"/>
              </w:rPr>
              <w:t>Providing screening in community-based, familiar and accessible settings to enh</w:t>
            </w:r>
            <w:r w:rsidR="00B84B6B">
              <w:rPr>
                <w:rFonts w:ascii="Arial" w:hAnsi="Arial" w:cs="Arial"/>
              </w:rPr>
              <w:t>a</w:t>
            </w:r>
            <w:r w:rsidRPr="001A2680">
              <w:rPr>
                <w:rFonts w:ascii="Arial" w:hAnsi="Arial" w:cs="Arial"/>
              </w:rPr>
              <w:t>nce patient comfort and engagement.</w:t>
            </w:r>
          </w:p>
          <w:p w14:paraId="1F97F848" w14:textId="791D5493" w:rsidR="00210F29" w:rsidRPr="001A2680" w:rsidRDefault="001A2680">
            <w:pPr>
              <w:pStyle w:val="NormalWeb"/>
              <w:numPr>
                <w:ilvl w:val="0"/>
                <w:numId w:val="10"/>
              </w:numPr>
              <w:rPr>
                <w:rFonts w:ascii="Arial" w:hAnsi="Arial" w:cs="Arial"/>
              </w:rPr>
            </w:pPr>
            <w:r w:rsidRPr="001A2680">
              <w:rPr>
                <w:rFonts w:ascii="Arial" w:hAnsi="Arial" w:cs="Arial"/>
              </w:rPr>
              <w:t>Sharing patient experience insights and best practice across the East Midlands and nationally to continuously improve service delivery.</w:t>
            </w:r>
          </w:p>
        </w:tc>
        <w:tc>
          <w:tcPr>
            <w:tcW w:w="1701" w:type="dxa"/>
          </w:tcPr>
          <w:p w14:paraId="241CA7D7" w14:textId="128ECB9A" w:rsidR="00BB480F" w:rsidRPr="009D1CC6" w:rsidRDefault="00A668D3" w:rsidP="00E20834">
            <w:pPr>
              <w:pStyle w:val="TableText"/>
            </w:pPr>
            <w:r w:rsidRPr="00ED529B">
              <w:t>March 2</w:t>
            </w:r>
            <w:r w:rsidR="00972294" w:rsidRPr="00ED529B">
              <w:t>7</w:t>
            </w:r>
          </w:p>
        </w:tc>
      </w:tr>
    </w:tbl>
    <w:p w14:paraId="59C05D94" w14:textId="7483971E" w:rsidR="001A2680" w:rsidRPr="001A2680" w:rsidRDefault="001A2680" w:rsidP="001A2680">
      <w:pPr>
        <w:sectPr w:rsidR="001A2680" w:rsidRPr="001A2680" w:rsidSect="00734336">
          <w:pgSz w:w="16838" w:h="11906" w:orient="landscape" w:code="9"/>
          <w:pgMar w:top="851" w:right="1812" w:bottom="1560" w:left="1247" w:header="624" w:footer="510" w:gutter="0"/>
          <w:cols w:space="708"/>
          <w:docGrid w:linePitch="360"/>
        </w:sectPr>
      </w:pPr>
    </w:p>
    <w:p w14:paraId="62446988" w14:textId="77D40BDC" w:rsidR="005E4CF5" w:rsidRPr="009D1CC6" w:rsidRDefault="00900DEC" w:rsidP="00F86A73">
      <w:pPr>
        <w:pStyle w:val="BodyText"/>
      </w:pPr>
      <w:r w:rsidRPr="009D1CC6">
        <w:rPr>
          <w:noProof/>
        </w:rPr>
        <w:lastRenderedPageBreak/>
        <mc:AlternateContent>
          <mc:Choice Requires="wps">
            <w:drawing>
              <wp:anchor distT="0" distB="0" distL="114300" distR="114300" simplePos="0" relativeHeight="251658240" behindDoc="1" locked="0" layoutInCell="1" allowOverlap="1" wp14:anchorId="1CD7DE53" wp14:editId="7C09DEB8">
                <wp:simplePos x="0" y="0"/>
                <wp:positionH relativeFrom="page">
                  <wp:align>center</wp:align>
                </wp:positionH>
                <wp:positionV relativeFrom="margin">
                  <wp:align>bottom</wp:align>
                </wp:positionV>
                <wp:extent cx="6839640" cy="5089525"/>
                <wp:effectExtent l="0" t="0" r="0" b="0"/>
                <wp:wrapNone/>
                <wp:docPr id="2" name="back_page_holder"/>
                <wp:cNvGraphicFramePr/>
                <a:graphic xmlns:a="http://schemas.openxmlformats.org/drawingml/2006/main">
                  <a:graphicData uri="http://schemas.microsoft.com/office/word/2010/wordprocessingShape">
                    <wps:wsp>
                      <wps:cNvSpPr/>
                      <wps:spPr>
                        <a:xfrm>
                          <a:off x="0" y="0"/>
                          <a:ext cx="6839640" cy="508952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E2E58" w14:textId="77777777" w:rsidR="00747FE5" w:rsidRDefault="00747FE5"/>
                          <w:tbl>
                            <w:tblPr>
                              <w:tblStyle w:val="TableGrid"/>
                              <w:tblW w:w="0" w:type="auto"/>
                              <w:tblBorders>
                                <w:insideH w:val="single" w:sz="8" w:space="0" w:color="005EB8"/>
                              </w:tblBorders>
                              <w:tblLook w:val="04A0" w:firstRow="1" w:lastRow="0" w:firstColumn="1" w:lastColumn="0" w:noHBand="0" w:noVBand="1"/>
                            </w:tblPr>
                            <w:tblGrid>
                              <w:gridCol w:w="10040"/>
                            </w:tblGrid>
                            <w:tr w:rsidR="00AB508B" w:rsidRPr="00AB508B" w14:paraId="36833018" w14:textId="77777777" w:rsidTr="00113933">
                              <w:trPr>
                                <w:trHeight w:val="4140"/>
                              </w:trPr>
                              <w:tc>
                                <w:tcPr>
                                  <w:tcW w:w="10040" w:type="dxa"/>
                                  <w:tcMar>
                                    <w:bottom w:w="1134" w:type="dxa"/>
                                  </w:tcMar>
                                  <w:vAlign w:val="bottom"/>
                                </w:tcPr>
                                <w:p w14:paraId="40AE2619" w14:textId="08EF4148" w:rsidR="00360CD8" w:rsidRDefault="00360CD8" w:rsidP="00360CD8">
                                  <w:pPr>
                                    <w:pStyle w:val="BackPage"/>
                                  </w:pPr>
                                  <w:r>
                                    <w:t>Patient Equalit</w:t>
                                  </w:r>
                                  <w:r w:rsidR="001A2680">
                                    <w:t>y</w:t>
                                  </w:r>
                                  <w:r>
                                    <w:t xml:space="preserve"> Team</w:t>
                                  </w:r>
                                </w:p>
                                <w:p w14:paraId="73F86BA4" w14:textId="77777777" w:rsidR="00360CD8" w:rsidRDefault="00360CD8" w:rsidP="00360CD8">
                                  <w:pPr>
                                    <w:pStyle w:val="BackPage"/>
                                  </w:pPr>
                                  <w:r>
                                    <w:t>NHS England and NHS Improvement</w:t>
                                  </w:r>
                                </w:p>
                                <w:p w14:paraId="656032A1" w14:textId="1C465543" w:rsidR="00747FE5" w:rsidRPr="00AB508B" w:rsidRDefault="00360CD8" w:rsidP="00360CD8">
                                  <w:pPr>
                                    <w:pStyle w:val="BackPage"/>
                                  </w:pPr>
                                  <w:hyperlink r:id="rId47" w:history="1">
                                    <w:r w:rsidRPr="005B393B">
                                      <w:rPr>
                                        <w:rStyle w:val="Hyperlink"/>
                                      </w:rPr>
                                      <w:t>england.eandhi@nhs.net</w:t>
                                    </w:r>
                                  </w:hyperlink>
                                </w:p>
                              </w:tc>
                            </w:tr>
                            <w:tr w:rsidR="00AB508B" w:rsidRPr="00AB508B" w14:paraId="6FC5C9B1" w14:textId="77777777" w:rsidTr="00113933">
                              <w:trPr>
                                <w:trHeight w:val="567"/>
                              </w:trPr>
                              <w:tc>
                                <w:tcPr>
                                  <w:tcW w:w="10040" w:type="dxa"/>
                                  <w:vAlign w:val="bottom"/>
                                </w:tcPr>
                                <w:p w14:paraId="327FE6CB" w14:textId="13C77B34" w:rsidR="00AB508B" w:rsidRPr="00AB508B" w:rsidRDefault="00AB508B" w:rsidP="00AB508B">
                                  <w:pPr>
                                    <w:pStyle w:val="BackPage"/>
                                  </w:pPr>
                                </w:p>
                              </w:tc>
                            </w:tr>
                          </w:tbl>
                          <w:p w14:paraId="6E792F60" w14:textId="2688B3A3" w:rsidR="00900DEC" w:rsidRPr="000F0D5C" w:rsidRDefault="00900DEC" w:rsidP="000F0D5C">
                            <w:pPr>
                              <w:pStyle w:val="BackPage"/>
                              <w:rPr>
                                <w:sz w:val="2"/>
                                <w:szCs w:val="2"/>
                              </w:rPr>
                            </w:pPr>
                          </w:p>
                        </w:txbxContent>
                      </wps:txbx>
                      <wps:bodyPr rot="0" spcFirstLastPara="0" vertOverflow="overflow" horzOverflow="overflow" vert="horz" wrap="square" lIns="360000" tIns="45720" rIns="91440" bIns="32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7DE53" id="back_page_holder" o:spid="_x0000_s1026" style="position:absolute;margin-left:0;margin-top:0;width:538.55pt;height:400.75pt;z-index:-251658240;visibility:visible;mso-wrap-style:square;mso-width-percent:0;mso-height-percent:0;mso-wrap-distance-left:9pt;mso-wrap-distance-top:0;mso-wrap-distance-right:9pt;mso-wrap-distance-bottom:0;mso-position-horizontal:center;mso-position-horizontal-relative:page;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" stroked="f" strokeweight="1pt">
                <v:textbox inset="10mm,,,9mm">
                  <w:txbxContent>
                    <w:p w14:paraId="661E2E58" w14:textId="77777777" w:rsidR="00747FE5" w:rsidRDefault="00747FE5"/>
                    <w:tbl>
                      <w:tblPr>
                        <w:tblStyle w:val="TableGrid"/>
                        <w:tblW w:w="0" w:type="auto"/>
                        <w:tblBorders>
                          <w:insideH w:val="single" w:sz="8" w:space="0" w:color="005EB8"/>
                        </w:tblBorders>
                        <w:tblLook w:val="04A0" w:firstRow="1" w:lastRow="0" w:firstColumn="1" w:lastColumn="0" w:noHBand="0" w:noVBand="1"/>
                      </w:tblPr>
                      <w:tblGrid>
                        <w:gridCol w:w="10040"/>
                      </w:tblGrid>
                      <w:tr w:rsidR="00AB508B" w:rsidRPr="00AB508B" w14:paraId="36833018" w14:textId="77777777" w:rsidTr="00113933">
                        <w:trPr>
                          <w:trHeight w:val="4140"/>
                        </w:trPr>
                        <w:tc>
                          <w:tcPr>
                            <w:tcW w:w="10040" w:type="dxa"/>
                            <w:tcMar>
                              <w:bottom w:w="1134" w:type="dxa"/>
                            </w:tcMar>
                            <w:vAlign w:val="bottom"/>
                          </w:tcPr>
                          <w:p w14:paraId="40AE2619" w14:textId="08EF4148" w:rsidR="00360CD8" w:rsidRDefault="00360CD8" w:rsidP="00360CD8">
                            <w:pPr>
                              <w:pStyle w:val="BackPage"/>
                            </w:pPr>
                            <w:r>
                              <w:t>Patient Equalit</w:t>
                            </w:r>
                            <w:r w:rsidR="001A2680">
                              <w:t>y</w:t>
                            </w:r>
                            <w:r>
                              <w:t xml:space="preserve"> Team</w:t>
                            </w:r>
                          </w:p>
                          <w:p w14:paraId="73F86BA4" w14:textId="77777777" w:rsidR="00360CD8" w:rsidRDefault="00360CD8" w:rsidP="00360CD8">
                            <w:pPr>
                              <w:pStyle w:val="BackPage"/>
                            </w:pPr>
                            <w:r>
                              <w:t>NHS England and NHS Improvement</w:t>
                            </w:r>
                          </w:p>
                          <w:p w14:paraId="656032A1" w14:textId="1C465543" w:rsidR="00747FE5" w:rsidRPr="00AB508B" w:rsidRDefault="00360CD8" w:rsidP="00360CD8">
                            <w:pPr>
                              <w:pStyle w:val="BackPage"/>
                            </w:pPr>
                            <w:hyperlink r:id="rId48" w:history="1">
                              <w:r w:rsidRPr="005B393B">
                                <w:rPr>
                                  <w:rStyle w:val="Hyperlink"/>
                                </w:rPr>
                                <w:t>england.eandhi@nhs.net</w:t>
                              </w:r>
                            </w:hyperlink>
                          </w:p>
                        </w:tc>
                      </w:tr>
                      <w:tr w:rsidR="00AB508B" w:rsidRPr="00AB508B" w14:paraId="6FC5C9B1" w14:textId="77777777" w:rsidTr="00113933">
                        <w:trPr>
                          <w:trHeight w:val="567"/>
                        </w:trPr>
                        <w:tc>
                          <w:tcPr>
                            <w:tcW w:w="10040" w:type="dxa"/>
                            <w:vAlign w:val="bottom"/>
                          </w:tcPr>
                          <w:p w14:paraId="327FE6CB" w14:textId="13C77B34" w:rsidR="00AB508B" w:rsidRPr="00AB508B" w:rsidRDefault="00AB508B" w:rsidP="00AB508B">
                            <w:pPr>
                              <w:pStyle w:val="BackPage"/>
                            </w:pPr>
                          </w:p>
                        </w:tc>
                      </w:tr>
                    </w:tbl>
                    <w:p w14:paraId="6E792F60" w14:textId="2688B3A3" w:rsidR="00900DEC" w:rsidRPr="000F0D5C" w:rsidRDefault="00900DEC" w:rsidP="000F0D5C">
                      <w:pPr>
                        <w:pStyle w:val="BackPage"/>
                        <w:rPr>
                          <w:sz w:val="2"/>
                          <w:szCs w:val="2"/>
                        </w:rPr>
                      </w:pPr>
                    </w:p>
                  </w:txbxContent>
                </v:textbox>
                <w10:wrap anchorx="page" anchory="margin"/>
              </v:rect>
            </w:pict>
          </mc:Fallback>
        </mc:AlternateContent>
      </w:r>
    </w:p>
    <w:sectPr w:rsidR="005E4CF5" w:rsidRPr="009D1CC6" w:rsidSect="00AB1EEE">
      <w:pgSz w:w="11906" w:h="16838" w:code="9"/>
      <w:pgMar w:top="1985" w:right="1928" w:bottom="1247" w:left="1077"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B8A72" w14:textId="77777777" w:rsidR="005C2072" w:rsidRDefault="005C2072" w:rsidP="00C62674">
      <w:r>
        <w:separator/>
      </w:r>
    </w:p>
  </w:endnote>
  <w:endnote w:type="continuationSeparator" w:id="0">
    <w:p w14:paraId="12C61D99" w14:textId="77777777" w:rsidR="005C2072" w:rsidRDefault="005C2072" w:rsidP="00C62674">
      <w:r>
        <w:continuationSeparator/>
      </w:r>
    </w:p>
  </w:endnote>
  <w:endnote w:type="continuationNotice" w:id="1">
    <w:p w14:paraId="66382378" w14:textId="77777777" w:rsidR="005C2072" w:rsidRDefault="005C20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pitch w:val="default"/>
  </w:font>
  <w:font w:name="Oxygen">
    <w:charset w:val="00"/>
    <w:family w:val="auto"/>
    <w:pitch w:val="variable"/>
    <w:sig w:usb0="A00000EF" w:usb1="4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E94F1" w14:textId="77777777" w:rsidR="00510F41" w:rsidRDefault="00510F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F80E2" w14:textId="77777777" w:rsidR="00510F41" w:rsidRDefault="00510F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70963" w14:textId="77777777" w:rsidR="00510F41" w:rsidRDefault="00510F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EFE71" w14:textId="3B2939C5" w:rsidR="00254CE2" w:rsidRDefault="00254CE2">
    <w:pPr>
      <w:pStyle w:val="Footer"/>
    </w:pPr>
    <w:r>
      <w:rPr>
        <w:noProof/>
      </w:rPr>
      <mc:AlternateContent>
        <mc:Choice Requires="wps">
          <w:drawing>
            <wp:anchor distT="0" distB="0" distL="114300" distR="114300" simplePos="0" relativeHeight="251659264" behindDoc="1" locked="0" layoutInCell="1" allowOverlap="1" wp14:anchorId="1A040FA4" wp14:editId="28D8D135">
              <wp:simplePos x="485775" y="10058400"/>
              <wp:positionH relativeFrom="page">
                <wp:posOffset>323850</wp:posOffset>
              </wp:positionH>
              <wp:positionV relativeFrom="page">
                <wp:posOffset>10009505</wp:posOffset>
              </wp:positionV>
              <wp:extent cx="683964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839640" cy="0"/>
                      </a:xfrm>
                      <a:prstGeom prst="line">
                        <a:avLst/>
                      </a:prstGeom>
                      <a:ln w="12700">
                        <a:solidFill>
                          <a:srgbClr val="005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5BD898" id="Straight Connector 4" o:spid="_x0000_s1026" style="position:absolute;z-index:-2516572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5.5pt,788.15pt" to="564.05pt,7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" strokecolor="#005eb8" strokeweight="1pt">
              <v:stroke joinstyle="miter"/>
              <w10:wrap anchorx="page" anchory="page"/>
            </v:line>
          </w:pict>
        </mc:Fallback>
      </mc:AlternateContent>
    </w:r>
    <w:r>
      <w:fldChar w:fldCharType="begin"/>
    </w:r>
    <w:r>
      <w:instrText xml:space="preserve"> page </w:instrText>
    </w:r>
    <w:r>
      <w:fldChar w:fldCharType="separate"/>
    </w:r>
    <w:r>
      <w:rPr>
        <w:noProof/>
      </w:rPr>
      <w:t>1</w:t>
    </w:r>
    <w:r>
      <w:fldChar w:fldCharType="end"/>
    </w:r>
    <w:r w:rsidR="009945D8">
      <w:t xml:space="preserve"> </w:t>
    </w:r>
    <w:r w:rsidRPr="00CF3E44">
      <w:rPr>
        <w:rStyle w:val="FooterPipe"/>
      </w:rPr>
      <w:t>|</w:t>
    </w:r>
    <w:r w:rsidR="009945D8">
      <w:t xml:space="preserve"> </w:t>
    </w:r>
    <w:r w:rsidR="00510F41">
      <w:t xml:space="preserve">NNICB EDS Report – </w:t>
    </w:r>
    <w:r w:rsidR="00E20834">
      <w:t>LCS</w:t>
    </w:r>
    <w:r w:rsidR="00510F41">
      <w:t xml:space="preserve"> Programme</w:t>
    </w:r>
    <w:r w:rsidR="00BC45DC">
      <w:t xml:space="preserve"> </w:t>
    </w:r>
    <w:r w:rsidR="00423186">
      <w:t xml:space="preserve">– </w:t>
    </w:r>
    <w:r w:rsidR="00510F41">
      <w:t>March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0835B" w14:textId="77777777" w:rsidR="005C2072" w:rsidRDefault="005C2072" w:rsidP="00C62674">
      <w:r>
        <w:separator/>
      </w:r>
    </w:p>
  </w:footnote>
  <w:footnote w:type="continuationSeparator" w:id="0">
    <w:p w14:paraId="3E24CBD0" w14:textId="77777777" w:rsidR="005C2072" w:rsidRDefault="005C2072" w:rsidP="00C62674">
      <w:r>
        <w:continuationSeparator/>
      </w:r>
    </w:p>
  </w:footnote>
  <w:footnote w:type="continuationNotice" w:id="1">
    <w:p w14:paraId="6D890A5A" w14:textId="77777777" w:rsidR="005C2072" w:rsidRDefault="005C20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38EC5" w14:textId="77777777" w:rsidR="00510F41" w:rsidRDefault="00510F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B59A7" w14:textId="4609F8A9" w:rsidR="00254CE2" w:rsidRDefault="00286221">
    <w:pPr>
      <w:pStyle w:val="Header"/>
    </w:pPr>
    <w:r>
      <w:rPr>
        <w:noProof/>
      </w:rPr>
      <w:drawing>
        <wp:anchor distT="0" distB="0" distL="114300" distR="114300" simplePos="0" relativeHeight="251658241" behindDoc="1" locked="0" layoutInCell="1" allowOverlap="1" wp14:anchorId="3B57826C" wp14:editId="3C72D8BE">
          <wp:simplePos x="0" y="0"/>
          <wp:positionH relativeFrom="page">
            <wp:posOffset>6034405</wp:posOffset>
          </wp:positionH>
          <wp:positionV relativeFrom="page">
            <wp:posOffset>428625</wp:posOffset>
          </wp:positionV>
          <wp:extent cx="1098000" cy="828000"/>
          <wp:effectExtent l="0" t="0" r="6985"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0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59E78" w14:textId="77777777" w:rsidR="00510F41" w:rsidRDefault="00510F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A387A" w14:textId="0315516A" w:rsidR="00425299" w:rsidRDefault="0042529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C32AF" w14:textId="63E1054E" w:rsidR="00254CE2" w:rsidRDefault="00254C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F0864" w14:textId="07953B6C" w:rsidR="00425299" w:rsidRDefault="004252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475B"/>
    <w:multiLevelType w:val="multilevel"/>
    <w:tmpl w:val="87B0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01981"/>
    <w:multiLevelType w:val="multilevel"/>
    <w:tmpl w:val="BFEEBD28"/>
    <w:name w:val="nhs_bodytext"/>
    <w:styleLink w:val="NHSBodyText"/>
    <w:lvl w:ilvl="0">
      <w:start w:val="1"/>
      <w:numFmt w:val="decimal"/>
      <w:pStyle w:val="BodyText2"/>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2870B8B"/>
    <w:multiLevelType w:val="multilevel"/>
    <w:tmpl w:val="FE64C92E"/>
    <w:name w:val="nhs_headings"/>
    <w:styleLink w:val="NHSHeadings"/>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3B82E06"/>
    <w:multiLevelType w:val="multilevel"/>
    <w:tmpl w:val="3D08CF68"/>
    <w:name w:val="nhs_bullets"/>
    <w:styleLink w:val="NHSBullets"/>
    <w:lvl w:ilvl="0">
      <w:start w:val="1"/>
      <w:numFmt w:val="bullet"/>
      <w:pStyle w:val="ListBullet"/>
      <w:lvlText w:val=""/>
      <w:lvlJc w:val="left"/>
      <w:pPr>
        <w:tabs>
          <w:tab w:val="num" w:pos="567"/>
        </w:tabs>
        <w:ind w:left="851" w:hanging="284"/>
      </w:pPr>
      <w:rPr>
        <w:rFonts w:ascii="Symbol" w:hAnsi="Symbol" w:hint="default"/>
        <w:color w:val="005EB8"/>
      </w:rPr>
    </w:lvl>
    <w:lvl w:ilvl="1">
      <w:start w:val="1"/>
      <w:numFmt w:val="bullet"/>
      <w:pStyle w:val="ListBullet2"/>
      <w:lvlText w:val="‒"/>
      <w:lvlJc w:val="left"/>
      <w:pPr>
        <w:tabs>
          <w:tab w:val="num" w:pos="1134"/>
        </w:tabs>
        <w:ind w:left="1134" w:hanging="283"/>
      </w:pPr>
      <w:rPr>
        <w:rFonts w:ascii="Arial" w:hAnsi="Arial" w:hint="default"/>
        <w:color w:val="005EB8"/>
      </w:rPr>
    </w:lvl>
    <w:lvl w:ilvl="2">
      <w:start w:val="1"/>
      <w:numFmt w:val="bullet"/>
      <w:pStyle w:val="ListBullet3"/>
      <w:lvlText w:val=""/>
      <w:lvlJc w:val="left"/>
      <w:pPr>
        <w:tabs>
          <w:tab w:val="num" w:pos="1072"/>
        </w:tabs>
        <w:ind w:left="1043" w:hanging="329"/>
      </w:pPr>
      <w:rPr>
        <w:rFonts w:ascii="Symbol" w:hAnsi="Symbol" w:hint="default"/>
        <w:color w:val="auto"/>
      </w:rPr>
    </w:lvl>
    <w:lvl w:ilvl="3">
      <w:start w:val="1"/>
      <w:numFmt w:val="bullet"/>
      <w:pStyle w:val="ListBullet4"/>
      <w:lvlText w:val=""/>
      <w:lvlJc w:val="left"/>
      <w:pPr>
        <w:tabs>
          <w:tab w:val="num" w:pos="1429"/>
        </w:tabs>
        <w:ind w:left="1429" w:hanging="357"/>
      </w:pPr>
      <w:rPr>
        <w:rFonts w:ascii="Symbol" w:hAnsi="Symbol" w:hint="default"/>
        <w:color w:val="auto"/>
      </w:rPr>
    </w:lvl>
    <w:lvl w:ilvl="4">
      <w:start w:val="1"/>
      <w:numFmt w:val="bullet"/>
      <w:pStyle w:val="ListBullet5"/>
      <w:lvlText w:val=""/>
      <w:lvlJc w:val="left"/>
      <w:pPr>
        <w:tabs>
          <w:tab w:val="num" w:pos="1786"/>
        </w:tabs>
        <w:ind w:left="1786" w:hanging="357"/>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C330C3E"/>
    <w:multiLevelType w:val="hybridMultilevel"/>
    <w:tmpl w:val="0A782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E97494D"/>
    <w:multiLevelType w:val="multilevel"/>
    <w:tmpl w:val="65E4417A"/>
    <w:name w:val="eod_numbers"/>
    <w:styleLink w:val="NHSListNumbers"/>
    <w:lvl w:ilvl="0">
      <w:start w:val="1"/>
      <w:numFmt w:val="decimal"/>
      <w:pStyle w:val="ListNumber"/>
      <w:lvlText w:val="%1)"/>
      <w:lvlJc w:val="left"/>
      <w:pPr>
        <w:tabs>
          <w:tab w:val="num" w:pos="1021"/>
        </w:tabs>
        <w:ind w:left="1021" w:hanging="454"/>
      </w:pPr>
      <w:rPr>
        <w:rFonts w:hint="default"/>
      </w:rPr>
    </w:lvl>
    <w:lvl w:ilvl="1">
      <w:start w:val="1"/>
      <w:numFmt w:val="lowerLetter"/>
      <w:pStyle w:val="ListNumber2"/>
      <w:lvlText w:val="%2)"/>
      <w:lvlJc w:val="left"/>
      <w:pPr>
        <w:tabs>
          <w:tab w:val="num" w:pos="1474"/>
        </w:tabs>
        <w:ind w:left="1474" w:hanging="453"/>
      </w:pPr>
      <w:rPr>
        <w:rFonts w:hint="default"/>
      </w:rPr>
    </w:lvl>
    <w:lvl w:ilvl="2">
      <w:start w:val="1"/>
      <w:numFmt w:val="lowerRoman"/>
      <w:pStyle w:val="ListNumber3"/>
      <w:lvlText w:val="%3)"/>
      <w:lvlJc w:val="left"/>
      <w:pPr>
        <w:tabs>
          <w:tab w:val="num" w:pos="1928"/>
        </w:tabs>
        <w:ind w:left="1928" w:hanging="454"/>
      </w:pPr>
      <w:rPr>
        <w:rFonts w:hint="default"/>
      </w:rPr>
    </w:lvl>
    <w:lvl w:ilvl="3">
      <w:start w:val="1"/>
      <w:numFmt w:val="decimal"/>
      <w:pStyle w:val="ListNumber4"/>
      <w:lvlText w:val="(%4)"/>
      <w:lvlJc w:val="left"/>
      <w:pPr>
        <w:tabs>
          <w:tab w:val="num" w:pos="1429"/>
        </w:tabs>
        <w:ind w:left="1429" w:hanging="357"/>
      </w:pPr>
      <w:rPr>
        <w:rFonts w:hint="default"/>
      </w:rPr>
    </w:lvl>
    <w:lvl w:ilvl="4">
      <w:start w:val="1"/>
      <w:numFmt w:val="lowerLetter"/>
      <w:pStyle w:val="ListNumber5"/>
      <w:lvlText w:val="(%5)"/>
      <w:lvlJc w:val="left"/>
      <w:pPr>
        <w:tabs>
          <w:tab w:val="num" w:pos="1786"/>
        </w:tabs>
        <w:ind w:left="1786"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EF37E34"/>
    <w:multiLevelType w:val="multilevel"/>
    <w:tmpl w:val="7D4A18DC"/>
    <w:name w:val="nhs_table_bullets"/>
    <w:styleLink w:val="NHSTableBullets"/>
    <w:lvl w:ilvl="0">
      <w:start w:val="1"/>
      <w:numFmt w:val="bullet"/>
      <w:pStyle w:val="TableBullet"/>
      <w:lvlText w:val=""/>
      <w:lvlJc w:val="left"/>
      <w:pPr>
        <w:tabs>
          <w:tab w:val="num" w:pos="284"/>
        </w:tabs>
        <w:ind w:left="284" w:hanging="284"/>
      </w:pPr>
      <w:rPr>
        <w:rFonts w:ascii="Symbol" w:hAnsi="Symbol" w:hint="default"/>
        <w:color w:val="005EB8"/>
      </w:rPr>
    </w:lvl>
    <w:lvl w:ilvl="1">
      <w:start w:val="1"/>
      <w:numFmt w:val="bullet"/>
      <w:pStyle w:val="TableBullet2"/>
      <w:lvlText w:val="‒"/>
      <w:lvlJc w:val="left"/>
      <w:pPr>
        <w:tabs>
          <w:tab w:val="num" w:pos="567"/>
        </w:tabs>
        <w:ind w:left="567"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F62591A"/>
    <w:multiLevelType w:val="hybridMultilevel"/>
    <w:tmpl w:val="F740DDB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0442123"/>
    <w:multiLevelType w:val="multilevel"/>
    <w:tmpl w:val="E4647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89569F"/>
    <w:multiLevelType w:val="multilevel"/>
    <w:tmpl w:val="CD52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CD0F85"/>
    <w:multiLevelType w:val="hybridMultilevel"/>
    <w:tmpl w:val="7B6C57B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6F7254C"/>
    <w:multiLevelType w:val="multilevel"/>
    <w:tmpl w:val="2E7A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0E4B38"/>
    <w:multiLevelType w:val="multilevel"/>
    <w:tmpl w:val="65E4417A"/>
    <w:numStyleLink w:val="NHSListNumbers"/>
  </w:abstractNum>
  <w:abstractNum w:abstractNumId="13" w15:restartNumberingAfterBreak="0">
    <w:nsid w:val="56891870"/>
    <w:multiLevelType w:val="hybridMultilevel"/>
    <w:tmpl w:val="6D5833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8455CDF"/>
    <w:multiLevelType w:val="multilevel"/>
    <w:tmpl w:val="CD52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7123939">
    <w:abstractNumId w:val="3"/>
  </w:num>
  <w:num w:numId="2" w16cid:durableId="4036010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2534599">
    <w:abstractNumId w:val="5"/>
  </w:num>
  <w:num w:numId="4" w16cid:durableId="42025519">
    <w:abstractNumId w:val="6"/>
  </w:num>
  <w:num w:numId="5" w16cid:durableId="773524540">
    <w:abstractNumId w:val="2"/>
  </w:num>
  <w:num w:numId="6" w16cid:durableId="219287981">
    <w:abstractNumId w:val="1"/>
  </w:num>
  <w:num w:numId="7" w16cid:durableId="1328560925">
    <w:abstractNumId w:val="9"/>
  </w:num>
  <w:num w:numId="8" w16cid:durableId="385833491">
    <w:abstractNumId w:val="14"/>
  </w:num>
  <w:num w:numId="9" w16cid:durableId="1189025220">
    <w:abstractNumId w:val="8"/>
  </w:num>
  <w:num w:numId="10" w16cid:durableId="2129078854">
    <w:abstractNumId w:val="7"/>
  </w:num>
  <w:num w:numId="11" w16cid:durableId="224728564">
    <w:abstractNumId w:val="0"/>
  </w:num>
  <w:num w:numId="12" w16cid:durableId="1635719715">
    <w:abstractNumId w:val="11"/>
  </w:num>
  <w:num w:numId="13" w16cid:durableId="247740180">
    <w:abstractNumId w:val="10"/>
  </w:num>
  <w:num w:numId="14" w16cid:durableId="1591307990">
    <w:abstractNumId w:val="13"/>
  </w:num>
  <w:num w:numId="15" w16cid:durableId="67711844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FF7"/>
    <w:rsid w:val="00003A0F"/>
    <w:rsid w:val="00005506"/>
    <w:rsid w:val="000075A6"/>
    <w:rsid w:val="00007E89"/>
    <w:rsid w:val="00010731"/>
    <w:rsid w:val="00010B4D"/>
    <w:rsid w:val="00011B5D"/>
    <w:rsid w:val="000137D2"/>
    <w:rsid w:val="000139EF"/>
    <w:rsid w:val="000146AC"/>
    <w:rsid w:val="00014765"/>
    <w:rsid w:val="00015991"/>
    <w:rsid w:val="00015A28"/>
    <w:rsid w:val="0002069B"/>
    <w:rsid w:val="00026FB6"/>
    <w:rsid w:val="0002730C"/>
    <w:rsid w:val="0002771E"/>
    <w:rsid w:val="00027FE2"/>
    <w:rsid w:val="00031A5C"/>
    <w:rsid w:val="000336CE"/>
    <w:rsid w:val="000351CB"/>
    <w:rsid w:val="000359E6"/>
    <w:rsid w:val="000365E1"/>
    <w:rsid w:val="00036889"/>
    <w:rsid w:val="0003698B"/>
    <w:rsid w:val="00036DE1"/>
    <w:rsid w:val="00040659"/>
    <w:rsid w:val="00040A7A"/>
    <w:rsid w:val="00042CD5"/>
    <w:rsid w:val="00044621"/>
    <w:rsid w:val="00045E66"/>
    <w:rsid w:val="000462AE"/>
    <w:rsid w:val="00050DDA"/>
    <w:rsid w:val="00054E7E"/>
    <w:rsid w:val="000552A9"/>
    <w:rsid w:val="000563A5"/>
    <w:rsid w:val="00061AEC"/>
    <w:rsid w:val="00062771"/>
    <w:rsid w:val="0006302F"/>
    <w:rsid w:val="0006378A"/>
    <w:rsid w:val="00065116"/>
    <w:rsid w:val="0006682C"/>
    <w:rsid w:val="00066B4F"/>
    <w:rsid w:val="000672CE"/>
    <w:rsid w:val="0007009D"/>
    <w:rsid w:val="000700FB"/>
    <w:rsid w:val="0007194C"/>
    <w:rsid w:val="00071D9F"/>
    <w:rsid w:val="000801E0"/>
    <w:rsid w:val="00080805"/>
    <w:rsid w:val="00081700"/>
    <w:rsid w:val="00081909"/>
    <w:rsid w:val="0008310D"/>
    <w:rsid w:val="00084742"/>
    <w:rsid w:val="00085E1C"/>
    <w:rsid w:val="00085FB0"/>
    <w:rsid w:val="00085FFC"/>
    <w:rsid w:val="0008649E"/>
    <w:rsid w:val="00087405"/>
    <w:rsid w:val="00087FD8"/>
    <w:rsid w:val="000914BD"/>
    <w:rsid w:val="000919E3"/>
    <w:rsid w:val="00091EB2"/>
    <w:rsid w:val="00094110"/>
    <w:rsid w:val="0009411C"/>
    <w:rsid w:val="000942CE"/>
    <w:rsid w:val="00095643"/>
    <w:rsid w:val="000959BB"/>
    <w:rsid w:val="000960E9"/>
    <w:rsid w:val="000A0A61"/>
    <w:rsid w:val="000A0AD2"/>
    <w:rsid w:val="000A0C04"/>
    <w:rsid w:val="000A1CF5"/>
    <w:rsid w:val="000A7261"/>
    <w:rsid w:val="000A7591"/>
    <w:rsid w:val="000A787A"/>
    <w:rsid w:val="000B01C5"/>
    <w:rsid w:val="000B03A4"/>
    <w:rsid w:val="000B0E9F"/>
    <w:rsid w:val="000B4553"/>
    <w:rsid w:val="000B50D2"/>
    <w:rsid w:val="000C01D7"/>
    <w:rsid w:val="000C088D"/>
    <w:rsid w:val="000C0D89"/>
    <w:rsid w:val="000C3070"/>
    <w:rsid w:val="000C3336"/>
    <w:rsid w:val="000C3AB9"/>
    <w:rsid w:val="000C43D9"/>
    <w:rsid w:val="000C501C"/>
    <w:rsid w:val="000C6175"/>
    <w:rsid w:val="000C78EB"/>
    <w:rsid w:val="000C7BF6"/>
    <w:rsid w:val="000D0F98"/>
    <w:rsid w:val="000D27D3"/>
    <w:rsid w:val="000D2AD6"/>
    <w:rsid w:val="000D32E5"/>
    <w:rsid w:val="000D3779"/>
    <w:rsid w:val="000D6EF9"/>
    <w:rsid w:val="000E023D"/>
    <w:rsid w:val="000E0297"/>
    <w:rsid w:val="000E1FF7"/>
    <w:rsid w:val="000E3524"/>
    <w:rsid w:val="000E4036"/>
    <w:rsid w:val="000E45DA"/>
    <w:rsid w:val="000E5881"/>
    <w:rsid w:val="000E7142"/>
    <w:rsid w:val="000E71EA"/>
    <w:rsid w:val="000E73FB"/>
    <w:rsid w:val="000F0D5C"/>
    <w:rsid w:val="000F43BC"/>
    <w:rsid w:val="000F4BCD"/>
    <w:rsid w:val="000F5077"/>
    <w:rsid w:val="000F6467"/>
    <w:rsid w:val="000F69CF"/>
    <w:rsid w:val="000F6A48"/>
    <w:rsid w:val="00100C60"/>
    <w:rsid w:val="00101A5C"/>
    <w:rsid w:val="00101ADC"/>
    <w:rsid w:val="0010297F"/>
    <w:rsid w:val="00102D1F"/>
    <w:rsid w:val="00104593"/>
    <w:rsid w:val="0010527B"/>
    <w:rsid w:val="00105A2C"/>
    <w:rsid w:val="00106650"/>
    <w:rsid w:val="00106B6E"/>
    <w:rsid w:val="001071C6"/>
    <w:rsid w:val="00112257"/>
    <w:rsid w:val="0011344A"/>
    <w:rsid w:val="00113933"/>
    <w:rsid w:val="001149AD"/>
    <w:rsid w:val="00116828"/>
    <w:rsid w:val="001168F4"/>
    <w:rsid w:val="00117260"/>
    <w:rsid w:val="00117AFF"/>
    <w:rsid w:val="00120A29"/>
    <w:rsid w:val="001215DC"/>
    <w:rsid w:val="001223F5"/>
    <w:rsid w:val="001241F4"/>
    <w:rsid w:val="00125024"/>
    <w:rsid w:val="0012667D"/>
    <w:rsid w:val="00127F95"/>
    <w:rsid w:val="00130FF9"/>
    <w:rsid w:val="001321B8"/>
    <w:rsid w:val="001328D4"/>
    <w:rsid w:val="00132FA5"/>
    <w:rsid w:val="0013416A"/>
    <w:rsid w:val="00135366"/>
    <w:rsid w:val="00135956"/>
    <w:rsid w:val="00136184"/>
    <w:rsid w:val="00136A15"/>
    <w:rsid w:val="00140063"/>
    <w:rsid w:val="0014017A"/>
    <w:rsid w:val="00140348"/>
    <w:rsid w:val="00140360"/>
    <w:rsid w:val="001417A6"/>
    <w:rsid w:val="00142C1E"/>
    <w:rsid w:val="00146754"/>
    <w:rsid w:val="00146937"/>
    <w:rsid w:val="00147478"/>
    <w:rsid w:val="001477FF"/>
    <w:rsid w:val="00151D59"/>
    <w:rsid w:val="001522F3"/>
    <w:rsid w:val="00152669"/>
    <w:rsid w:val="00152726"/>
    <w:rsid w:val="001532D1"/>
    <w:rsid w:val="00155063"/>
    <w:rsid w:val="00156C0F"/>
    <w:rsid w:val="001627E0"/>
    <w:rsid w:val="0016281C"/>
    <w:rsid w:val="0016293A"/>
    <w:rsid w:val="00163554"/>
    <w:rsid w:val="00163667"/>
    <w:rsid w:val="001641D1"/>
    <w:rsid w:val="00165624"/>
    <w:rsid w:val="001659B6"/>
    <w:rsid w:val="001667BA"/>
    <w:rsid w:val="0016694C"/>
    <w:rsid w:val="0017007A"/>
    <w:rsid w:val="001707D1"/>
    <w:rsid w:val="0017149F"/>
    <w:rsid w:val="00173067"/>
    <w:rsid w:val="001741F6"/>
    <w:rsid w:val="0017483D"/>
    <w:rsid w:val="00175F92"/>
    <w:rsid w:val="001776BA"/>
    <w:rsid w:val="001819FE"/>
    <w:rsid w:val="00181D15"/>
    <w:rsid w:val="00182A19"/>
    <w:rsid w:val="00183A12"/>
    <w:rsid w:val="00184C4C"/>
    <w:rsid w:val="0018598C"/>
    <w:rsid w:val="00190D9D"/>
    <w:rsid w:val="001921F9"/>
    <w:rsid w:val="00192FCF"/>
    <w:rsid w:val="00194410"/>
    <w:rsid w:val="00195601"/>
    <w:rsid w:val="00196384"/>
    <w:rsid w:val="00196F50"/>
    <w:rsid w:val="0019748F"/>
    <w:rsid w:val="001A2680"/>
    <w:rsid w:val="001A3D7E"/>
    <w:rsid w:val="001A466F"/>
    <w:rsid w:val="001A502D"/>
    <w:rsid w:val="001A5532"/>
    <w:rsid w:val="001A5783"/>
    <w:rsid w:val="001A623A"/>
    <w:rsid w:val="001B2055"/>
    <w:rsid w:val="001B2BD1"/>
    <w:rsid w:val="001C0593"/>
    <w:rsid w:val="001C1613"/>
    <w:rsid w:val="001C1FCA"/>
    <w:rsid w:val="001C4A4B"/>
    <w:rsid w:val="001C4CE2"/>
    <w:rsid w:val="001C5457"/>
    <w:rsid w:val="001C7C12"/>
    <w:rsid w:val="001D1223"/>
    <w:rsid w:val="001D15C5"/>
    <w:rsid w:val="001D3DC9"/>
    <w:rsid w:val="001D6880"/>
    <w:rsid w:val="001D6C9C"/>
    <w:rsid w:val="001D701D"/>
    <w:rsid w:val="001D7D33"/>
    <w:rsid w:val="001E0029"/>
    <w:rsid w:val="001E02E2"/>
    <w:rsid w:val="001E124C"/>
    <w:rsid w:val="001E20E9"/>
    <w:rsid w:val="001E4F38"/>
    <w:rsid w:val="001E5A16"/>
    <w:rsid w:val="001E5F8B"/>
    <w:rsid w:val="001E6A81"/>
    <w:rsid w:val="001E7E9C"/>
    <w:rsid w:val="001F0FA9"/>
    <w:rsid w:val="001F6E10"/>
    <w:rsid w:val="002016EC"/>
    <w:rsid w:val="00202300"/>
    <w:rsid w:val="00202F67"/>
    <w:rsid w:val="00203E2A"/>
    <w:rsid w:val="0020607E"/>
    <w:rsid w:val="0020708A"/>
    <w:rsid w:val="00207248"/>
    <w:rsid w:val="00210F29"/>
    <w:rsid w:val="00211FD8"/>
    <w:rsid w:val="00214A0A"/>
    <w:rsid w:val="0021516C"/>
    <w:rsid w:val="00215F77"/>
    <w:rsid w:val="0021773E"/>
    <w:rsid w:val="002177A9"/>
    <w:rsid w:val="00220267"/>
    <w:rsid w:val="002231A5"/>
    <w:rsid w:val="002238CF"/>
    <w:rsid w:val="00223958"/>
    <w:rsid w:val="00223F0C"/>
    <w:rsid w:val="00224B11"/>
    <w:rsid w:val="002258FD"/>
    <w:rsid w:val="0022652B"/>
    <w:rsid w:val="00226B70"/>
    <w:rsid w:val="00226D16"/>
    <w:rsid w:val="00227878"/>
    <w:rsid w:val="00235AC9"/>
    <w:rsid w:val="0023629B"/>
    <w:rsid w:val="00237E6A"/>
    <w:rsid w:val="002406D6"/>
    <w:rsid w:val="00241607"/>
    <w:rsid w:val="00241AD0"/>
    <w:rsid w:val="00241E4E"/>
    <w:rsid w:val="00244BB6"/>
    <w:rsid w:val="002452C9"/>
    <w:rsid w:val="00246FF7"/>
    <w:rsid w:val="0025019C"/>
    <w:rsid w:val="00251262"/>
    <w:rsid w:val="00251590"/>
    <w:rsid w:val="00251E5F"/>
    <w:rsid w:val="00252074"/>
    <w:rsid w:val="00252223"/>
    <w:rsid w:val="002536F6"/>
    <w:rsid w:val="002548E5"/>
    <w:rsid w:val="00254CE2"/>
    <w:rsid w:val="00255997"/>
    <w:rsid w:val="00255EC2"/>
    <w:rsid w:val="0025613C"/>
    <w:rsid w:val="00260CAC"/>
    <w:rsid w:val="002616E5"/>
    <w:rsid w:val="00261EE7"/>
    <w:rsid w:val="002621AA"/>
    <w:rsid w:val="002628C1"/>
    <w:rsid w:val="00262A49"/>
    <w:rsid w:val="002651B3"/>
    <w:rsid w:val="002701F8"/>
    <w:rsid w:val="002702D1"/>
    <w:rsid w:val="0027073D"/>
    <w:rsid w:val="00271A8A"/>
    <w:rsid w:val="00271E73"/>
    <w:rsid w:val="00271F24"/>
    <w:rsid w:val="00272001"/>
    <w:rsid w:val="00272E2F"/>
    <w:rsid w:val="0027356A"/>
    <w:rsid w:val="0027399B"/>
    <w:rsid w:val="002741E4"/>
    <w:rsid w:val="0027457B"/>
    <w:rsid w:val="002745B2"/>
    <w:rsid w:val="00274684"/>
    <w:rsid w:val="00275075"/>
    <w:rsid w:val="0027583B"/>
    <w:rsid w:val="00276F58"/>
    <w:rsid w:val="0027718B"/>
    <w:rsid w:val="00281427"/>
    <w:rsid w:val="00281738"/>
    <w:rsid w:val="002851FB"/>
    <w:rsid w:val="002856DE"/>
    <w:rsid w:val="00285F1C"/>
    <w:rsid w:val="00286221"/>
    <w:rsid w:val="002873F3"/>
    <w:rsid w:val="00290BD9"/>
    <w:rsid w:val="00290C9B"/>
    <w:rsid w:val="00292F58"/>
    <w:rsid w:val="00293F4D"/>
    <w:rsid w:val="00295B52"/>
    <w:rsid w:val="00296643"/>
    <w:rsid w:val="00297391"/>
    <w:rsid w:val="002974E8"/>
    <w:rsid w:val="002975E9"/>
    <w:rsid w:val="00297A49"/>
    <w:rsid w:val="002A068A"/>
    <w:rsid w:val="002A1473"/>
    <w:rsid w:val="002A5589"/>
    <w:rsid w:val="002A7445"/>
    <w:rsid w:val="002A7858"/>
    <w:rsid w:val="002A7992"/>
    <w:rsid w:val="002A7AA2"/>
    <w:rsid w:val="002B0ED3"/>
    <w:rsid w:val="002B1237"/>
    <w:rsid w:val="002B3D2D"/>
    <w:rsid w:val="002B4953"/>
    <w:rsid w:val="002B5F49"/>
    <w:rsid w:val="002B689F"/>
    <w:rsid w:val="002C397E"/>
    <w:rsid w:val="002C532A"/>
    <w:rsid w:val="002C6440"/>
    <w:rsid w:val="002C65EA"/>
    <w:rsid w:val="002C69AF"/>
    <w:rsid w:val="002C76E2"/>
    <w:rsid w:val="002D0893"/>
    <w:rsid w:val="002D4072"/>
    <w:rsid w:val="002D4F7C"/>
    <w:rsid w:val="002D6140"/>
    <w:rsid w:val="002D6996"/>
    <w:rsid w:val="002D6BF8"/>
    <w:rsid w:val="002D7031"/>
    <w:rsid w:val="002E1A39"/>
    <w:rsid w:val="002E2C51"/>
    <w:rsid w:val="002E2CB7"/>
    <w:rsid w:val="002E3C21"/>
    <w:rsid w:val="002E4C5F"/>
    <w:rsid w:val="002E4D3E"/>
    <w:rsid w:val="002E6937"/>
    <w:rsid w:val="002E6958"/>
    <w:rsid w:val="002E7212"/>
    <w:rsid w:val="002F126D"/>
    <w:rsid w:val="002F167E"/>
    <w:rsid w:val="002F1E5F"/>
    <w:rsid w:val="002F2B40"/>
    <w:rsid w:val="002F48E5"/>
    <w:rsid w:val="002F49F4"/>
    <w:rsid w:val="002F53CF"/>
    <w:rsid w:val="002F5B00"/>
    <w:rsid w:val="00300161"/>
    <w:rsid w:val="0030692D"/>
    <w:rsid w:val="00307922"/>
    <w:rsid w:val="00307E5F"/>
    <w:rsid w:val="00311F16"/>
    <w:rsid w:val="0031406B"/>
    <w:rsid w:val="0031452F"/>
    <w:rsid w:val="00315BBB"/>
    <w:rsid w:val="00316D16"/>
    <w:rsid w:val="003172AD"/>
    <w:rsid w:val="00320265"/>
    <w:rsid w:val="00321422"/>
    <w:rsid w:val="00322A34"/>
    <w:rsid w:val="00326307"/>
    <w:rsid w:val="00326946"/>
    <w:rsid w:val="00326C5C"/>
    <w:rsid w:val="0032702A"/>
    <w:rsid w:val="00330416"/>
    <w:rsid w:val="00332C97"/>
    <w:rsid w:val="003337C4"/>
    <w:rsid w:val="003340E9"/>
    <w:rsid w:val="00334555"/>
    <w:rsid w:val="0033492F"/>
    <w:rsid w:val="00334979"/>
    <w:rsid w:val="00335AD8"/>
    <w:rsid w:val="00336FDB"/>
    <w:rsid w:val="003410DC"/>
    <w:rsid w:val="00343539"/>
    <w:rsid w:val="003448AF"/>
    <w:rsid w:val="0034677D"/>
    <w:rsid w:val="00347B66"/>
    <w:rsid w:val="003506FF"/>
    <w:rsid w:val="00354761"/>
    <w:rsid w:val="003547F8"/>
    <w:rsid w:val="00354B14"/>
    <w:rsid w:val="00354E93"/>
    <w:rsid w:val="00355C09"/>
    <w:rsid w:val="00355FF1"/>
    <w:rsid w:val="0035636A"/>
    <w:rsid w:val="0035715E"/>
    <w:rsid w:val="00360CD8"/>
    <w:rsid w:val="0036328C"/>
    <w:rsid w:val="00364429"/>
    <w:rsid w:val="00365B85"/>
    <w:rsid w:val="003674C7"/>
    <w:rsid w:val="00372B84"/>
    <w:rsid w:val="00373FA1"/>
    <w:rsid w:val="00374D40"/>
    <w:rsid w:val="00376093"/>
    <w:rsid w:val="003770D7"/>
    <w:rsid w:val="00380D1A"/>
    <w:rsid w:val="00381894"/>
    <w:rsid w:val="003818DF"/>
    <w:rsid w:val="003836A3"/>
    <w:rsid w:val="00385F0A"/>
    <w:rsid w:val="00385FBA"/>
    <w:rsid w:val="003864B5"/>
    <w:rsid w:val="00386D98"/>
    <w:rsid w:val="0039016E"/>
    <w:rsid w:val="00390AD4"/>
    <w:rsid w:val="00390B78"/>
    <w:rsid w:val="0039144A"/>
    <w:rsid w:val="00391E76"/>
    <w:rsid w:val="0039260F"/>
    <w:rsid w:val="00393D6E"/>
    <w:rsid w:val="00393E10"/>
    <w:rsid w:val="00394044"/>
    <w:rsid w:val="003A12D2"/>
    <w:rsid w:val="003A3AFA"/>
    <w:rsid w:val="003A5AA9"/>
    <w:rsid w:val="003A7078"/>
    <w:rsid w:val="003B1756"/>
    <w:rsid w:val="003B2703"/>
    <w:rsid w:val="003B475F"/>
    <w:rsid w:val="003B6559"/>
    <w:rsid w:val="003B678D"/>
    <w:rsid w:val="003B6850"/>
    <w:rsid w:val="003B6B42"/>
    <w:rsid w:val="003B6D54"/>
    <w:rsid w:val="003B6E65"/>
    <w:rsid w:val="003B7217"/>
    <w:rsid w:val="003B7955"/>
    <w:rsid w:val="003C2709"/>
    <w:rsid w:val="003C56CE"/>
    <w:rsid w:val="003D140B"/>
    <w:rsid w:val="003D29C0"/>
    <w:rsid w:val="003D2F6D"/>
    <w:rsid w:val="003D37B3"/>
    <w:rsid w:val="003D3B5F"/>
    <w:rsid w:val="003D3DA6"/>
    <w:rsid w:val="003D41F8"/>
    <w:rsid w:val="003D520F"/>
    <w:rsid w:val="003D6A64"/>
    <w:rsid w:val="003E15DC"/>
    <w:rsid w:val="003E1B52"/>
    <w:rsid w:val="003E1DF4"/>
    <w:rsid w:val="003E3962"/>
    <w:rsid w:val="003E45BE"/>
    <w:rsid w:val="003E6465"/>
    <w:rsid w:val="003E6F21"/>
    <w:rsid w:val="003E7964"/>
    <w:rsid w:val="003F49E3"/>
    <w:rsid w:val="00402BF3"/>
    <w:rsid w:val="00402C37"/>
    <w:rsid w:val="00403B65"/>
    <w:rsid w:val="0040574A"/>
    <w:rsid w:val="00405920"/>
    <w:rsid w:val="004112DA"/>
    <w:rsid w:val="004126F4"/>
    <w:rsid w:val="004144A0"/>
    <w:rsid w:val="00414818"/>
    <w:rsid w:val="00414ED0"/>
    <w:rsid w:val="00415189"/>
    <w:rsid w:val="0041625E"/>
    <w:rsid w:val="00416865"/>
    <w:rsid w:val="00420215"/>
    <w:rsid w:val="0042186D"/>
    <w:rsid w:val="00422208"/>
    <w:rsid w:val="00423186"/>
    <w:rsid w:val="0042325F"/>
    <w:rsid w:val="0042330E"/>
    <w:rsid w:val="00425289"/>
    <w:rsid w:val="00425299"/>
    <w:rsid w:val="0042582D"/>
    <w:rsid w:val="00426F83"/>
    <w:rsid w:val="00430208"/>
    <w:rsid w:val="00431145"/>
    <w:rsid w:val="004343D0"/>
    <w:rsid w:val="00434587"/>
    <w:rsid w:val="0043523C"/>
    <w:rsid w:val="0043633A"/>
    <w:rsid w:val="0044005A"/>
    <w:rsid w:val="00445365"/>
    <w:rsid w:val="00445AC4"/>
    <w:rsid w:val="00445E40"/>
    <w:rsid w:val="0044702F"/>
    <w:rsid w:val="004479EE"/>
    <w:rsid w:val="00450E01"/>
    <w:rsid w:val="00452BCA"/>
    <w:rsid w:val="00452ED2"/>
    <w:rsid w:val="00454BD9"/>
    <w:rsid w:val="004552CA"/>
    <w:rsid w:val="0045550D"/>
    <w:rsid w:val="004557FB"/>
    <w:rsid w:val="00455FB2"/>
    <w:rsid w:val="004578BA"/>
    <w:rsid w:val="004578D6"/>
    <w:rsid w:val="00460AF8"/>
    <w:rsid w:val="00460C1A"/>
    <w:rsid w:val="00461330"/>
    <w:rsid w:val="00462E77"/>
    <w:rsid w:val="00462EBC"/>
    <w:rsid w:val="00463963"/>
    <w:rsid w:val="00464148"/>
    <w:rsid w:val="00464C37"/>
    <w:rsid w:val="00464FC2"/>
    <w:rsid w:val="0046526C"/>
    <w:rsid w:val="00465852"/>
    <w:rsid w:val="00466269"/>
    <w:rsid w:val="004666B4"/>
    <w:rsid w:val="00466BCB"/>
    <w:rsid w:val="0046711A"/>
    <w:rsid w:val="00467707"/>
    <w:rsid w:val="004704EA"/>
    <w:rsid w:val="004719FA"/>
    <w:rsid w:val="0047289A"/>
    <w:rsid w:val="00472C10"/>
    <w:rsid w:val="00474EE1"/>
    <w:rsid w:val="00475587"/>
    <w:rsid w:val="00476FE6"/>
    <w:rsid w:val="00477498"/>
    <w:rsid w:val="00477CBF"/>
    <w:rsid w:val="00480503"/>
    <w:rsid w:val="00481FA4"/>
    <w:rsid w:val="00483514"/>
    <w:rsid w:val="00483538"/>
    <w:rsid w:val="00486019"/>
    <w:rsid w:val="00486310"/>
    <w:rsid w:val="00486780"/>
    <w:rsid w:val="00487308"/>
    <w:rsid w:val="00487721"/>
    <w:rsid w:val="00490091"/>
    <w:rsid w:val="004908B6"/>
    <w:rsid w:val="00490DF9"/>
    <w:rsid w:val="0049141F"/>
    <w:rsid w:val="00491DD1"/>
    <w:rsid w:val="00492189"/>
    <w:rsid w:val="004937C6"/>
    <w:rsid w:val="00494CD4"/>
    <w:rsid w:val="00495C3E"/>
    <w:rsid w:val="00495F5D"/>
    <w:rsid w:val="004962A6"/>
    <w:rsid w:val="00496A78"/>
    <w:rsid w:val="0049771E"/>
    <w:rsid w:val="004A46F9"/>
    <w:rsid w:val="004A4A1F"/>
    <w:rsid w:val="004B01EC"/>
    <w:rsid w:val="004B038A"/>
    <w:rsid w:val="004B64E8"/>
    <w:rsid w:val="004B76FA"/>
    <w:rsid w:val="004C0459"/>
    <w:rsid w:val="004C0CF7"/>
    <w:rsid w:val="004C1497"/>
    <w:rsid w:val="004C20DE"/>
    <w:rsid w:val="004C2143"/>
    <w:rsid w:val="004C3075"/>
    <w:rsid w:val="004C30CC"/>
    <w:rsid w:val="004C31F0"/>
    <w:rsid w:val="004C3F71"/>
    <w:rsid w:val="004C3FF7"/>
    <w:rsid w:val="004C5128"/>
    <w:rsid w:val="004C6306"/>
    <w:rsid w:val="004D1761"/>
    <w:rsid w:val="004D2709"/>
    <w:rsid w:val="004D2831"/>
    <w:rsid w:val="004D30D3"/>
    <w:rsid w:val="004D4044"/>
    <w:rsid w:val="004D5AAD"/>
    <w:rsid w:val="004D65C5"/>
    <w:rsid w:val="004D69E1"/>
    <w:rsid w:val="004D6F0E"/>
    <w:rsid w:val="004D7026"/>
    <w:rsid w:val="004D75A3"/>
    <w:rsid w:val="004D7724"/>
    <w:rsid w:val="004D7873"/>
    <w:rsid w:val="004E17FB"/>
    <w:rsid w:val="004E27D6"/>
    <w:rsid w:val="004E3942"/>
    <w:rsid w:val="004E4812"/>
    <w:rsid w:val="004E48D2"/>
    <w:rsid w:val="004E5A23"/>
    <w:rsid w:val="004F040F"/>
    <w:rsid w:val="004F12BF"/>
    <w:rsid w:val="004F1EC8"/>
    <w:rsid w:val="004F28ED"/>
    <w:rsid w:val="004F3D57"/>
    <w:rsid w:val="004F4EFD"/>
    <w:rsid w:val="0050009F"/>
    <w:rsid w:val="00501E36"/>
    <w:rsid w:val="005024A4"/>
    <w:rsid w:val="00502DF0"/>
    <w:rsid w:val="00503BD4"/>
    <w:rsid w:val="00504BA1"/>
    <w:rsid w:val="00506968"/>
    <w:rsid w:val="005079ED"/>
    <w:rsid w:val="00510CDF"/>
    <w:rsid w:val="00510F41"/>
    <w:rsid w:val="00512283"/>
    <w:rsid w:val="005131D3"/>
    <w:rsid w:val="0051402F"/>
    <w:rsid w:val="00514454"/>
    <w:rsid w:val="00516192"/>
    <w:rsid w:val="00516F9C"/>
    <w:rsid w:val="005218FE"/>
    <w:rsid w:val="005239D9"/>
    <w:rsid w:val="00523C8F"/>
    <w:rsid w:val="00523DE4"/>
    <w:rsid w:val="00524290"/>
    <w:rsid w:val="00524EDA"/>
    <w:rsid w:val="00526791"/>
    <w:rsid w:val="005305CD"/>
    <w:rsid w:val="005332EE"/>
    <w:rsid w:val="00534D4A"/>
    <w:rsid w:val="005416BB"/>
    <w:rsid w:val="00543F62"/>
    <w:rsid w:val="005442D2"/>
    <w:rsid w:val="005447CB"/>
    <w:rsid w:val="00545313"/>
    <w:rsid w:val="0054683C"/>
    <w:rsid w:val="00547C66"/>
    <w:rsid w:val="00552156"/>
    <w:rsid w:val="00552E53"/>
    <w:rsid w:val="0055406D"/>
    <w:rsid w:val="00554416"/>
    <w:rsid w:val="00554B2A"/>
    <w:rsid w:val="00557400"/>
    <w:rsid w:val="005575F1"/>
    <w:rsid w:val="005605BC"/>
    <w:rsid w:val="005606EE"/>
    <w:rsid w:val="00561ABB"/>
    <w:rsid w:val="00562894"/>
    <w:rsid w:val="00562940"/>
    <w:rsid w:val="00563379"/>
    <w:rsid w:val="005645AB"/>
    <w:rsid w:val="00564BF3"/>
    <w:rsid w:val="005655A6"/>
    <w:rsid w:val="005662C6"/>
    <w:rsid w:val="005705D1"/>
    <w:rsid w:val="00570BC3"/>
    <w:rsid w:val="0057157D"/>
    <w:rsid w:val="00571CF4"/>
    <w:rsid w:val="005721AD"/>
    <w:rsid w:val="005739D0"/>
    <w:rsid w:val="00576014"/>
    <w:rsid w:val="005800E2"/>
    <w:rsid w:val="005806C1"/>
    <w:rsid w:val="00580FCC"/>
    <w:rsid w:val="0058190A"/>
    <w:rsid w:val="00583CE2"/>
    <w:rsid w:val="005843E3"/>
    <w:rsid w:val="00584711"/>
    <w:rsid w:val="005847E4"/>
    <w:rsid w:val="00585338"/>
    <w:rsid w:val="005872D4"/>
    <w:rsid w:val="005930CC"/>
    <w:rsid w:val="00593745"/>
    <w:rsid w:val="00596DD8"/>
    <w:rsid w:val="005974C1"/>
    <w:rsid w:val="0059760A"/>
    <w:rsid w:val="005A749D"/>
    <w:rsid w:val="005B040F"/>
    <w:rsid w:val="005B2073"/>
    <w:rsid w:val="005B20CA"/>
    <w:rsid w:val="005B3D24"/>
    <w:rsid w:val="005C1AE6"/>
    <w:rsid w:val="005C2072"/>
    <w:rsid w:val="005C2363"/>
    <w:rsid w:val="005C30A7"/>
    <w:rsid w:val="005C3577"/>
    <w:rsid w:val="005D1779"/>
    <w:rsid w:val="005D17E0"/>
    <w:rsid w:val="005D1D60"/>
    <w:rsid w:val="005D2AF6"/>
    <w:rsid w:val="005D3211"/>
    <w:rsid w:val="005D34B8"/>
    <w:rsid w:val="005D4140"/>
    <w:rsid w:val="005D44C2"/>
    <w:rsid w:val="005D6437"/>
    <w:rsid w:val="005D6E20"/>
    <w:rsid w:val="005D7552"/>
    <w:rsid w:val="005D7D35"/>
    <w:rsid w:val="005E2130"/>
    <w:rsid w:val="005E2938"/>
    <w:rsid w:val="005E2C8B"/>
    <w:rsid w:val="005E4CF5"/>
    <w:rsid w:val="005E4DB6"/>
    <w:rsid w:val="005E4FC8"/>
    <w:rsid w:val="005E7F7B"/>
    <w:rsid w:val="005F1B7D"/>
    <w:rsid w:val="005F1DD2"/>
    <w:rsid w:val="005F1EBC"/>
    <w:rsid w:val="005F3434"/>
    <w:rsid w:val="005F4852"/>
    <w:rsid w:val="005F6383"/>
    <w:rsid w:val="005F6AD0"/>
    <w:rsid w:val="005F7B20"/>
    <w:rsid w:val="0060022A"/>
    <w:rsid w:val="0060033D"/>
    <w:rsid w:val="00601194"/>
    <w:rsid w:val="006031BE"/>
    <w:rsid w:val="00603D4F"/>
    <w:rsid w:val="00604072"/>
    <w:rsid w:val="00604162"/>
    <w:rsid w:val="0060490A"/>
    <w:rsid w:val="0060648A"/>
    <w:rsid w:val="006070A2"/>
    <w:rsid w:val="00607BDB"/>
    <w:rsid w:val="00607F99"/>
    <w:rsid w:val="00610180"/>
    <w:rsid w:val="0061299F"/>
    <w:rsid w:val="00613927"/>
    <w:rsid w:val="0061396E"/>
    <w:rsid w:val="00613D21"/>
    <w:rsid w:val="00613EE6"/>
    <w:rsid w:val="00614012"/>
    <w:rsid w:val="00616313"/>
    <w:rsid w:val="00617072"/>
    <w:rsid w:val="00617312"/>
    <w:rsid w:val="006178CD"/>
    <w:rsid w:val="00620D15"/>
    <w:rsid w:val="00621BD0"/>
    <w:rsid w:val="0062265D"/>
    <w:rsid w:val="0062311F"/>
    <w:rsid w:val="00623C6F"/>
    <w:rsid w:val="00624B61"/>
    <w:rsid w:val="00625EEB"/>
    <w:rsid w:val="00630164"/>
    <w:rsid w:val="00630977"/>
    <w:rsid w:val="006324B1"/>
    <w:rsid w:val="00633E83"/>
    <w:rsid w:val="006344FF"/>
    <w:rsid w:val="00635BAF"/>
    <w:rsid w:val="00636485"/>
    <w:rsid w:val="00637954"/>
    <w:rsid w:val="00640119"/>
    <w:rsid w:val="0064370B"/>
    <w:rsid w:val="0064622F"/>
    <w:rsid w:val="006501BA"/>
    <w:rsid w:val="006506AE"/>
    <w:rsid w:val="00650836"/>
    <w:rsid w:val="00650A34"/>
    <w:rsid w:val="006513AE"/>
    <w:rsid w:val="0065164B"/>
    <w:rsid w:val="00651763"/>
    <w:rsid w:val="00651A72"/>
    <w:rsid w:val="0065290E"/>
    <w:rsid w:val="00653903"/>
    <w:rsid w:val="00660859"/>
    <w:rsid w:val="00660C70"/>
    <w:rsid w:val="006630E2"/>
    <w:rsid w:val="0066329B"/>
    <w:rsid w:val="0066466D"/>
    <w:rsid w:val="00664D87"/>
    <w:rsid w:val="00667CF9"/>
    <w:rsid w:val="006704C5"/>
    <w:rsid w:val="0067089F"/>
    <w:rsid w:val="006717F3"/>
    <w:rsid w:val="006721A6"/>
    <w:rsid w:val="006723D4"/>
    <w:rsid w:val="0067258C"/>
    <w:rsid w:val="00673F81"/>
    <w:rsid w:val="00674637"/>
    <w:rsid w:val="00674F51"/>
    <w:rsid w:val="00675233"/>
    <w:rsid w:val="0067577A"/>
    <w:rsid w:val="006757EB"/>
    <w:rsid w:val="00675AAB"/>
    <w:rsid w:val="006810C8"/>
    <w:rsid w:val="006819CA"/>
    <w:rsid w:val="00681DCC"/>
    <w:rsid w:val="00683BCC"/>
    <w:rsid w:val="006846DC"/>
    <w:rsid w:val="00685CE4"/>
    <w:rsid w:val="00686063"/>
    <w:rsid w:val="00687B1A"/>
    <w:rsid w:val="006912B3"/>
    <w:rsid w:val="0069140A"/>
    <w:rsid w:val="00692BA9"/>
    <w:rsid w:val="006956F1"/>
    <w:rsid w:val="00697D79"/>
    <w:rsid w:val="006A0FB0"/>
    <w:rsid w:val="006A166D"/>
    <w:rsid w:val="006A2405"/>
    <w:rsid w:val="006A25D8"/>
    <w:rsid w:val="006A3BA6"/>
    <w:rsid w:val="006A4541"/>
    <w:rsid w:val="006A5739"/>
    <w:rsid w:val="006A73E6"/>
    <w:rsid w:val="006A7EB3"/>
    <w:rsid w:val="006B02C1"/>
    <w:rsid w:val="006B09D0"/>
    <w:rsid w:val="006B1961"/>
    <w:rsid w:val="006B2129"/>
    <w:rsid w:val="006B3373"/>
    <w:rsid w:val="006B37F0"/>
    <w:rsid w:val="006B3F28"/>
    <w:rsid w:val="006B7B00"/>
    <w:rsid w:val="006B7D28"/>
    <w:rsid w:val="006C409C"/>
    <w:rsid w:val="006C4376"/>
    <w:rsid w:val="006C5D28"/>
    <w:rsid w:val="006C7F91"/>
    <w:rsid w:val="006D0488"/>
    <w:rsid w:val="006D06DA"/>
    <w:rsid w:val="006D1607"/>
    <w:rsid w:val="006D2C69"/>
    <w:rsid w:val="006D348B"/>
    <w:rsid w:val="006D3EB5"/>
    <w:rsid w:val="006D4369"/>
    <w:rsid w:val="006D4791"/>
    <w:rsid w:val="006D534F"/>
    <w:rsid w:val="006D5947"/>
    <w:rsid w:val="006D796D"/>
    <w:rsid w:val="006D7C5F"/>
    <w:rsid w:val="006D7CA4"/>
    <w:rsid w:val="006E18AE"/>
    <w:rsid w:val="006E268E"/>
    <w:rsid w:val="006E2A27"/>
    <w:rsid w:val="006E6595"/>
    <w:rsid w:val="006E71C3"/>
    <w:rsid w:val="006F049E"/>
    <w:rsid w:val="006F057B"/>
    <w:rsid w:val="006F1AA1"/>
    <w:rsid w:val="006F39F4"/>
    <w:rsid w:val="006F462E"/>
    <w:rsid w:val="006F6C42"/>
    <w:rsid w:val="006F7A38"/>
    <w:rsid w:val="006F7C23"/>
    <w:rsid w:val="007026F6"/>
    <w:rsid w:val="00702CA1"/>
    <w:rsid w:val="00703328"/>
    <w:rsid w:val="00706307"/>
    <w:rsid w:val="00706D4D"/>
    <w:rsid w:val="00711B40"/>
    <w:rsid w:val="007131AA"/>
    <w:rsid w:val="00713F85"/>
    <w:rsid w:val="00714BE3"/>
    <w:rsid w:val="007165D3"/>
    <w:rsid w:val="0071680D"/>
    <w:rsid w:val="0071703C"/>
    <w:rsid w:val="00717C0A"/>
    <w:rsid w:val="00722DBF"/>
    <w:rsid w:val="007230FC"/>
    <w:rsid w:val="0072384F"/>
    <w:rsid w:val="0072788D"/>
    <w:rsid w:val="00730812"/>
    <w:rsid w:val="00730C6F"/>
    <w:rsid w:val="007327C1"/>
    <w:rsid w:val="00734336"/>
    <w:rsid w:val="00734E4E"/>
    <w:rsid w:val="00736111"/>
    <w:rsid w:val="0073751D"/>
    <w:rsid w:val="00737B06"/>
    <w:rsid w:val="00743321"/>
    <w:rsid w:val="00743886"/>
    <w:rsid w:val="00744415"/>
    <w:rsid w:val="00746F19"/>
    <w:rsid w:val="00747FE5"/>
    <w:rsid w:val="00750159"/>
    <w:rsid w:val="00750931"/>
    <w:rsid w:val="00753AB4"/>
    <w:rsid w:val="007542A0"/>
    <w:rsid w:val="0075716F"/>
    <w:rsid w:val="00757BA9"/>
    <w:rsid w:val="007603ED"/>
    <w:rsid w:val="00762121"/>
    <w:rsid w:val="00762B6A"/>
    <w:rsid w:val="00764EB1"/>
    <w:rsid w:val="0076539D"/>
    <w:rsid w:val="0076794A"/>
    <w:rsid w:val="007705E2"/>
    <w:rsid w:val="00771815"/>
    <w:rsid w:val="00772140"/>
    <w:rsid w:val="0077243E"/>
    <w:rsid w:val="007734AA"/>
    <w:rsid w:val="00773B78"/>
    <w:rsid w:val="00774184"/>
    <w:rsid w:val="00774992"/>
    <w:rsid w:val="00774AB8"/>
    <w:rsid w:val="007754C4"/>
    <w:rsid w:val="00775C2E"/>
    <w:rsid w:val="00775DE3"/>
    <w:rsid w:val="00777044"/>
    <w:rsid w:val="00780498"/>
    <w:rsid w:val="007808F8"/>
    <w:rsid w:val="0078115F"/>
    <w:rsid w:val="0078141D"/>
    <w:rsid w:val="0078266C"/>
    <w:rsid w:val="00783A2C"/>
    <w:rsid w:val="007853CD"/>
    <w:rsid w:val="00785A00"/>
    <w:rsid w:val="00785CA8"/>
    <w:rsid w:val="00786E89"/>
    <w:rsid w:val="00787258"/>
    <w:rsid w:val="007904DD"/>
    <w:rsid w:val="00790CF0"/>
    <w:rsid w:val="00793CE8"/>
    <w:rsid w:val="00794300"/>
    <w:rsid w:val="0079534C"/>
    <w:rsid w:val="0079564C"/>
    <w:rsid w:val="0079716C"/>
    <w:rsid w:val="007973D8"/>
    <w:rsid w:val="00797721"/>
    <w:rsid w:val="007A10CC"/>
    <w:rsid w:val="007A1B92"/>
    <w:rsid w:val="007A1C6F"/>
    <w:rsid w:val="007A1F08"/>
    <w:rsid w:val="007A1F09"/>
    <w:rsid w:val="007A1F66"/>
    <w:rsid w:val="007A605C"/>
    <w:rsid w:val="007A6A3E"/>
    <w:rsid w:val="007A7065"/>
    <w:rsid w:val="007A78FB"/>
    <w:rsid w:val="007A7E1C"/>
    <w:rsid w:val="007B1198"/>
    <w:rsid w:val="007B1982"/>
    <w:rsid w:val="007B1CEE"/>
    <w:rsid w:val="007B1E26"/>
    <w:rsid w:val="007B2BE6"/>
    <w:rsid w:val="007B3152"/>
    <w:rsid w:val="007B3931"/>
    <w:rsid w:val="007B3C99"/>
    <w:rsid w:val="007B40D7"/>
    <w:rsid w:val="007B65B7"/>
    <w:rsid w:val="007C00D4"/>
    <w:rsid w:val="007C1052"/>
    <w:rsid w:val="007C1ACD"/>
    <w:rsid w:val="007C57D8"/>
    <w:rsid w:val="007C5FBB"/>
    <w:rsid w:val="007C5FD6"/>
    <w:rsid w:val="007D0214"/>
    <w:rsid w:val="007D20EC"/>
    <w:rsid w:val="007D3560"/>
    <w:rsid w:val="007D4C5E"/>
    <w:rsid w:val="007D6817"/>
    <w:rsid w:val="007D7BDE"/>
    <w:rsid w:val="007E006F"/>
    <w:rsid w:val="007E047C"/>
    <w:rsid w:val="007E1264"/>
    <w:rsid w:val="007E4C7F"/>
    <w:rsid w:val="007E60BE"/>
    <w:rsid w:val="007E73A1"/>
    <w:rsid w:val="007E7D4F"/>
    <w:rsid w:val="007F017C"/>
    <w:rsid w:val="007F27D0"/>
    <w:rsid w:val="007F2D24"/>
    <w:rsid w:val="007F2E69"/>
    <w:rsid w:val="007F30D6"/>
    <w:rsid w:val="007F3CB6"/>
    <w:rsid w:val="007F4879"/>
    <w:rsid w:val="007F4FB0"/>
    <w:rsid w:val="007F5E83"/>
    <w:rsid w:val="007F5EF1"/>
    <w:rsid w:val="007F66B2"/>
    <w:rsid w:val="007F6BE6"/>
    <w:rsid w:val="007F6E18"/>
    <w:rsid w:val="00802E21"/>
    <w:rsid w:val="00805968"/>
    <w:rsid w:val="00810C3B"/>
    <w:rsid w:val="00810D49"/>
    <w:rsid w:val="008112FB"/>
    <w:rsid w:val="00813A43"/>
    <w:rsid w:val="00814D92"/>
    <w:rsid w:val="00814E55"/>
    <w:rsid w:val="00816BEE"/>
    <w:rsid w:val="00822BC3"/>
    <w:rsid w:val="0082395B"/>
    <w:rsid w:val="0082563E"/>
    <w:rsid w:val="00825ECD"/>
    <w:rsid w:val="00826B51"/>
    <w:rsid w:val="0082796A"/>
    <w:rsid w:val="00831187"/>
    <w:rsid w:val="008319CD"/>
    <w:rsid w:val="00831ADF"/>
    <w:rsid w:val="00831F92"/>
    <w:rsid w:val="0083210B"/>
    <w:rsid w:val="00833350"/>
    <w:rsid w:val="00833395"/>
    <w:rsid w:val="0083394F"/>
    <w:rsid w:val="0083549D"/>
    <w:rsid w:val="00836C3A"/>
    <w:rsid w:val="00836D37"/>
    <w:rsid w:val="00836DEB"/>
    <w:rsid w:val="00836F89"/>
    <w:rsid w:val="00837076"/>
    <w:rsid w:val="00837FAC"/>
    <w:rsid w:val="00840CBB"/>
    <w:rsid w:val="008453CD"/>
    <w:rsid w:val="0084556F"/>
    <w:rsid w:val="00847D33"/>
    <w:rsid w:val="008531F5"/>
    <w:rsid w:val="00854E22"/>
    <w:rsid w:val="008556B8"/>
    <w:rsid w:val="008559CD"/>
    <w:rsid w:val="0085676D"/>
    <w:rsid w:val="008570B4"/>
    <w:rsid w:val="0086084E"/>
    <w:rsid w:val="00862B61"/>
    <w:rsid w:val="00862B72"/>
    <w:rsid w:val="00862C91"/>
    <w:rsid w:val="008656C2"/>
    <w:rsid w:val="00865D64"/>
    <w:rsid w:val="00867D88"/>
    <w:rsid w:val="00870051"/>
    <w:rsid w:val="00871278"/>
    <w:rsid w:val="00872031"/>
    <w:rsid w:val="00872166"/>
    <w:rsid w:val="00872613"/>
    <w:rsid w:val="00874C76"/>
    <w:rsid w:val="00874D21"/>
    <w:rsid w:val="0087548A"/>
    <w:rsid w:val="00876072"/>
    <w:rsid w:val="00876542"/>
    <w:rsid w:val="00880079"/>
    <w:rsid w:val="008803FD"/>
    <w:rsid w:val="0088226F"/>
    <w:rsid w:val="008842BC"/>
    <w:rsid w:val="00885268"/>
    <w:rsid w:val="00885FF0"/>
    <w:rsid w:val="008864AF"/>
    <w:rsid w:val="00887582"/>
    <w:rsid w:val="008909A6"/>
    <w:rsid w:val="0089485A"/>
    <w:rsid w:val="00895A70"/>
    <w:rsid w:val="00896E42"/>
    <w:rsid w:val="00897D70"/>
    <w:rsid w:val="008A048B"/>
    <w:rsid w:val="008A05D8"/>
    <w:rsid w:val="008A126C"/>
    <w:rsid w:val="008A1C41"/>
    <w:rsid w:val="008A3AF3"/>
    <w:rsid w:val="008A449D"/>
    <w:rsid w:val="008A5164"/>
    <w:rsid w:val="008A5499"/>
    <w:rsid w:val="008A56FC"/>
    <w:rsid w:val="008A5858"/>
    <w:rsid w:val="008B2B06"/>
    <w:rsid w:val="008B2E05"/>
    <w:rsid w:val="008B30EF"/>
    <w:rsid w:val="008B4167"/>
    <w:rsid w:val="008B47CA"/>
    <w:rsid w:val="008B5163"/>
    <w:rsid w:val="008B5FD4"/>
    <w:rsid w:val="008B62B5"/>
    <w:rsid w:val="008B62BC"/>
    <w:rsid w:val="008C1A7C"/>
    <w:rsid w:val="008C2AC3"/>
    <w:rsid w:val="008C2BEE"/>
    <w:rsid w:val="008C3F7C"/>
    <w:rsid w:val="008C43F1"/>
    <w:rsid w:val="008C707E"/>
    <w:rsid w:val="008C7ECC"/>
    <w:rsid w:val="008D2282"/>
    <w:rsid w:val="008D22BD"/>
    <w:rsid w:val="008D48FC"/>
    <w:rsid w:val="008D5127"/>
    <w:rsid w:val="008D5501"/>
    <w:rsid w:val="008D60C0"/>
    <w:rsid w:val="008E1309"/>
    <w:rsid w:val="008E1617"/>
    <w:rsid w:val="008E3B81"/>
    <w:rsid w:val="008E45DA"/>
    <w:rsid w:val="008E4601"/>
    <w:rsid w:val="008E483F"/>
    <w:rsid w:val="008E6A38"/>
    <w:rsid w:val="008E6AE9"/>
    <w:rsid w:val="008F0019"/>
    <w:rsid w:val="008F0E77"/>
    <w:rsid w:val="008F1B98"/>
    <w:rsid w:val="008F34DB"/>
    <w:rsid w:val="008F5113"/>
    <w:rsid w:val="008F77C7"/>
    <w:rsid w:val="008F797A"/>
    <w:rsid w:val="00900DBA"/>
    <w:rsid w:val="00900DEC"/>
    <w:rsid w:val="009055F5"/>
    <w:rsid w:val="00905FEA"/>
    <w:rsid w:val="00906D27"/>
    <w:rsid w:val="00907281"/>
    <w:rsid w:val="009074B8"/>
    <w:rsid w:val="0091422B"/>
    <w:rsid w:val="009146F6"/>
    <w:rsid w:val="00916428"/>
    <w:rsid w:val="00916E76"/>
    <w:rsid w:val="00917FB2"/>
    <w:rsid w:val="00922E17"/>
    <w:rsid w:val="0092381C"/>
    <w:rsid w:val="009241D5"/>
    <w:rsid w:val="00924FC4"/>
    <w:rsid w:val="00926DEC"/>
    <w:rsid w:val="009308E6"/>
    <w:rsid w:val="00933735"/>
    <w:rsid w:val="00934433"/>
    <w:rsid w:val="00934BDF"/>
    <w:rsid w:val="00934E17"/>
    <w:rsid w:val="00941902"/>
    <w:rsid w:val="0094211B"/>
    <w:rsid w:val="00942933"/>
    <w:rsid w:val="00943C17"/>
    <w:rsid w:val="00944199"/>
    <w:rsid w:val="00947295"/>
    <w:rsid w:val="00950E4D"/>
    <w:rsid w:val="009536F6"/>
    <w:rsid w:val="009539AC"/>
    <w:rsid w:val="00953E1C"/>
    <w:rsid w:val="009540CD"/>
    <w:rsid w:val="00954125"/>
    <w:rsid w:val="009552B4"/>
    <w:rsid w:val="009555C2"/>
    <w:rsid w:val="00955F28"/>
    <w:rsid w:val="009572E2"/>
    <w:rsid w:val="00957839"/>
    <w:rsid w:val="00960361"/>
    <w:rsid w:val="00961051"/>
    <w:rsid w:val="0096189F"/>
    <w:rsid w:val="00962F89"/>
    <w:rsid w:val="009635C9"/>
    <w:rsid w:val="00970044"/>
    <w:rsid w:val="00970888"/>
    <w:rsid w:val="00972294"/>
    <w:rsid w:val="009727A4"/>
    <w:rsid w:val="00972A06"/>
    <w:rsid w:val="00973503"/>
    <w:rsid w:val="009770EC"/>
    <w:rsid w:val="009800A5"/>
    <w:rsid w:val="009804F8"/>
    <w:rsid w:val="00980F9F"/>
    <w:rsid w:val="00981245"/>
    <w:rsid w:val="009831AF"/>
    <w:rsid w:val="00983832"/>
    <w:rsid w:val="00984DCD"/>
    <w:rsid w:val="00985A4F"/>
    <w:rsid w:val="00985F6B"/>
    <w:rsid w:val="0098755B"/>
    <w:rsid w:val="00987AE1"/>
    <w:rsid w:val="00991A82"/>
    <w:rsid w:val="00991DA7"/>
    <w:rsid w:val="00992BFF"/>
    <w:rsid w:val="009945D8"/>
    <w:rsid w:val="00994709"/>
    <w:rsid w:val="00996FBF"/>
    <w:rsid w:val="00997658"/>
    <w:rsid w:val="009A0BC2"/>
    <w:rsid w:val="009A120A"/>
    <w:rsid w:val="009A12DB"/>
    <w:rsid w:val="009A136F"/>
    <w:rsid w:val="009A1A5D"/>
    <w:rsid w:val="009A4D39"/>
    <w:rsid w:val="009A68E8"/>
    <w:rsid w:val="009B1507"/>
    <w:rsid w:val="009B2DC9"/>
    <w:rsid w:val="009B3B4B"/>
    <w:rsid w:val="009B3C7E"/>
    <w:rsid w:val="009B4A14"/>
    <w:rsid w:val="009B5073"/>
    <w:rsid w:val="009B699B"/>
    <w:rsid w:val="009B7C41"/>
    <w:rsid w:val="009B7D2C"/>
    <w:rsid w:val="009C0353"/>
    <w:rsid w:val="009C03C9"/>
    <w:rsid w:val="009C1495"/>
    <w:rsid w:val="009C18E8"/>
    <w:rsid w:val="009C2CD0"/>
    <w:rsid w:val="009C415E"/>
    <w:rsid w:val="009C461B"/>
    <w:rsid w:val="009C5580"/>
    <w:rsid w:val="009D1CC6"/>
    <w:rsid w:val="009D3899"/>
    <w:rsid w:val="009D3E27"/>
    <w:rsid w:val="009D42BC"/>
    <w:rsid w:val="009D51E8"/>
    <w:rsid w:val="009D5B49"/>
    <w:rsid w:val="009D7A82"/>
    <w:rsid w:val="009E019C"/>
    <w:rsid w:val="009E0BEE"/>
    <w:rsid w:val="009E0CA6"/>
    <w:rsid w:val="009E1114"/>
    <w:rsid w:val="009E142E"/>
    <w:rsid w:val="009E4310"/>
    <w:rsid w:val="009E5518"/>
    <w:rsid w:val="009E711E"/>
    <w:rsid w:val="009F18A3"/>
    <w:rsid w:val="009F1B4E"/>
    <w:rsid w:val="009F2584"/>
    <w:rsid w:val="009F33DE"/>
    <w:rsid w:val="009F35F0"/>
    <w:rsid w:val="009F4304"/>
    <w:rsid w:val="009F56C3"/>
    <w:rsid w:val="009F7104"/>
    <w:rsid w:val="00A01554"/>
    <w:rsid w:val="00A01A70"/>
    <w:rsid w:val="00A0220C"/>
    <w:rsid w:val="00A027A6"/>
    <w:rsid w:val="00A03AF7"/>
    <w:rsid w:val="00A0416B"/>
    <w:rsid w:val="00A04882"/>
    <w:rsid w:val="00A07C27"/>
    <w:rsid w:val="00A07D26"/>
    <w:rsid w:val="00A11082"/>
    <w:rsid w:val="00A12392"/>
    <w:rsid w:val="00A13BE1"/>
    <w:rsid w:val="00A13EEA"/>
    <w:rsid w:val="00A147DC"/>
    <w:rsid w:val="00A15699"/>
    <w:rsid w:val="00A161A3"/>
    <w:rsid w:val="00A17DAC"/>
    <w:rsid w:val="00A2443D"/>
    <w:rsid w:val="00A2580B"/>
    <w:rsid w:val="00A25E55"/>
    <w:rsid w:val="00A2742B"/>
    <w:rsid w:val="00A2767E"/>
    <w:rsid w:val="00A31A7A"/>
    <w:rsid w:val="00A31AA0"/>
    <w:rsid w:val="00A32E28"/>
    <w:rsid w:val="00A33160"/>
    <w:rsid w:val="00A3531F"/>
    <w:rsid w:val="00A35BC9"/>
    <w:rsid w:val="00A35EAB"/>
    <w:rsid w:val="00A36DDC"/>
    <w:rsid w:val="00A4125C"/>
    <w:rsid w:val="00A41882"/>
    <w:rsid w:val="00A41D7F"/>
    <w:rsid w:val="00A42DDB"/>
    <w:rsid w:val="00A43678"/>
    <w:rsid w:val="00A43C2E"/>
    <w:rsid w:val="00A44504"/>
    <w:rsid w:val="00A4467E"/>
    <w:rsid w:val="00A44795"/>
    <w:rsid w:val="00A4533B"/>
    <w:rsid w:val="00A4641B"/>
    <w:rsid w:val="00A52887"/>
    <w:rsid w:val="00A55825"/>
    <w:rsid w:val="00A55994"/>
    <w:rsid w:val="00A612F4"/>
    <w:rsid w:val="00A61D71"/>
    <w:rsid w:val="00A65D7E"/>
    <w:rsid w:val="00A668D3"/>
    <w:rsid w:val="00A6791B"/>
    <w:rsid w:val="00A67E99"/>
    <w:rsid w:val="00A704B3"/>
    <w:rsid w:val="00A70684"/>
    <w:rsid w:val="00A744C6"/>
    <w:rsid w:val="00A74F97"/>
    <w:rsid w:val="00A81723"/>
    <w:rsid w:val="00A81EB7"/>
    <w:rsid w:val="00A82F5A"/>
    <w:rsid w:val="00A83005"/>
    <w:rsid w:val="00A8346A"/>
    <w:rsid w:val="00A84B96"/>
    <w:rsid w:val="00A85285"/>
    <w:rsid w:val="00A85E19"/>
    <w:rsid w:val="00A86FED"/>
    <w:rsid w:val="00A87353"/>
    <w:rsid w:val="00A87B2D"/>
    <w:rsid w:val="00A87BED"/>
    <w:rsid w:val="00A87C2B"/>
    <w:rsid w:val="00A92740"/>
    <w:rsid w:val="00A93694"/>
    <w:rsid w:val="00A94C12"/>
    <w:rsid w:val="00A962A8"/>
    <w:rsid w:val="00A963E4"/>
    <w:rsid w:val="00A97957"/>
    <w:rsid w:val="00AA0342"/>
    <w:rsid w:val="00AA040A"/>
    <w:rsid w:val="00AA4C7A"/>
    <w:rsid w:val="00AA4E21"/>
    <w:rsid w:val="00AB02C0"/>
    <w:rsid w:val="00AB04CC"/>
    <w:rsid w:val="00AB0611"/>
    <w:rsid w:val="00AB1EEE"/>
    <w:rsid w:val="00AB2F42"/>
    <w:rsid w:val="00AB508B"/>
    <w:rsid w:val="00AB6198"/>
    <w:rsid w:val="00AC19EF"/>
    <w:rsid w:val="00AC2580"/>
    <w:rsid w:val="00AC4B32"/>
    <w:rsid w:val="00AC7728"/>
    <w:rsid w:val="00AD023C"/>
    <w:rsid w:val="00AD1737"/>
    <w:rsid w:val="00AD18B5"/>
    <w:rsid w:val="00AD1D10"/>
    <w:rsid w:val="00AD23BC"/>
    <w:rsid w:val="00AD2AE6"/>
    <w:rsid w:val="00AD53D2"/>
    <w:rsid w:val="00AD6426"/>
    <w:rsid w:val="00AD67B2"/>
    <w:rsid w:val="00AD6D58"/>
    <w:rsid w:val="00AE1A32"/>
    <w:rsid w:val="00AE1FE6"/>
    <w:rsid w:val="00AE30CC"/>
    <w:rsid w:val="00AE791E"/>
    <w:rsid w:val="00AF0495"/>
    <w:rsid w:val="00AF1E21"/>
    <w:rsid w:val="00AF23DC"/>
    <w:rsid w:val="00AF4F72"/>
    <w:rsid w:val="00AF62FD"/>
    <w:rsid w:val="00AF6BEC"/>
    <w:rsid w:val="00AF6C81"/>
    <w:rsid w:val="00AF7253"/>
    <w:rsid w:val="00B00515"/>
    <w:rsid w:val="00B0170B"/>
    <w:rsid w:val="00B0209D"/>
    <w:rsid w:val="00B0263A"/>
    <w:rsid w:val="00B045E4"/>
    <w:rsid w:val="00B0463F"/>
    <w:rsid w:val="00B04A81"/>
    <w:rsid w:val="00B05BAF"/>
    <w:rsid w:val="00B05DD0"/>
    <w:rsid w:val="00B06C30"/>
    <w:rsid w:val="00B10002"/>
    <w:rsid w:val="00B103BB"/>
    <w:rsid w:val="00B1125C"/>
    <w:rsid w:val="00B12CA2"/>
    <w:rsid w:val="00B1317A"/>
    <w:rsid w:val="00B145A4"/>
    <w:rsid w:val="00B14EEA"/>
    <w:rsid w:val="00B16824"/>
    <w:rsid w:val="00B1781C"/>
    <w:rsid w:val="00B20FB8"/>
    <w:rsid w:val="00B238DC"/>
    <w:rsid w:val="00B2567B"/>
    <w:rsid w:val="00B25CD2"/>
    <w:rsid w:val="00B26364"/>
    <w:rsid w:val="00B27632"/>
    <w:rsid w:val="00B31C20"/>
    <w:rsid w:val="00B3253E"/>
    <w:rsid w:val="00B34916"/>
    <w:rsid w:val="00B3718D"/>
    <w:rsid w:val="00B3769E"/>
    <w:rsid w:val="00B378E1"/>
    <w:rsid w:val="00B37EB5"/>
    <w:rsid w:val="00B40389"/>
    <w:rsid w:val="00B41C2B"/>
    <w:rsid w:val="00B4232B"/>
    <w:rsid w:val="00B43289"/>
    <w:rsid w:val="00B442E5"/>
    <w:rsid w:val="00B44622"/>
    <w:rsid w:val="00B46898"/>
    <w:rsid w:val="00B46D4C"/>
    <w:rsid w:val="00B4734B"/>
    <w:rsid w:val="00B50BF3"/>
    <w:rsid w:val="00B50E7F"/>
    <w:rsid w:val="00B518DC"/>
    <w:rsid w:val="00B51B26"/>
    <w:rsid w:val="00B5202E"/>
    <w:rsid w:val="00B52BDD"/>
    <w:rsid w:val="00B53450"/>
    <w:rsid w:val="00B55315"/>
    <w:rsid w:val="00B55A8E"/>
    <w:rsid w:val="00B55FD7"/>
    <w:rsid w:val="00B5687A"/>
    <w:rsid w:val="00B6055E"/>
    <w:rsid w:val="00B61E28"/>
    <w:rsid w:val="00B6306B"/>
    <w:rsid w:val="00B63BA2"/>
    <w:rsid w:val="00B6446C"/>
    <w:rsid w:val="00B64E26"/>
    <w:rsid w:val="00B66381"/>
    <w:rsid w:val="00B67474"/>
    <w:rsid w:val="00B71E9B"/>
    <w:rsid w:val="00B72597"/>
    <w:rsid w:val="00B7397D"/>
    <w:rsid w:val="00B73C57"/>
    <w:rsid w:val="00B74454"/>
    <w:rsid w:val="00B75CF7"/>
    <w:rsid w:val="00B76193"/>
    <w:rsid w:val="00B80B88"/>
    <w:rsid w:val="00B81852"/>
    <w:rsid w:val="00B8315C"/>
    <w:rsid w:val="00B83C0E"/>
    <w:rsid w:val="00B84B6B"/>
    <w:rsid w:val="00B8566C"/>
    <w:rsid w:val="00B856E9"/>
    <w:rsid w:val="00B90FF5"/>
    <w:rsid w:val="00B931F6"/>
    <w:rsid w:val="00B941ED"/>
    <w:rsid w:val="00B950E2"/>
    <w:rsid w:val="00B95854"/>
    <w:rsid w:val="00B969F4"/>
    <w:rsid w:val="00BA2645"/>
    <w:rsid w:val="00BA342A"/>
    <w:rsid w:val="00BA3D58"/>
    <w:rsid w:val="00BA53E6"/>
    <w:rsid w:val="00BA5CF2"/>
    <w:rsid w:val="00BA6472"/>
    <w:rsid w:val="00BB18C1"/>
    <w:rsid w:val="00BB29C6"/>
    <w:rsid w:val="00BB2A53"/>
    <w:rsid w:val="00BB480F"/>
    <w:rsid w:val="00BB5655"/>
    <w:rsid w:val="00BB5698"/>
    <w:rsid w:val="00BB7878"/>
    <w:rsid w:val="00BC1149"/>
    <w:rsid w:val="00BC1A16"/>
    <w:rsid w:val="00BC212E"/>
    <w:rsid w:val="00BC44E2"/>
    <w:rsid w:val="00BC45DC"/>
    <w:rsid w:val="00BC4EC7"/>
    <w:rsid w:val="00BC6131"/>
    <w:rsid w:val="00BC62FF"/>
    <w:rsid w:val="00BC64A0"/>
    <w:rsid w:val="00BD1961"/>
    <w:rsid w:val="00BD225D"/>
    <w:rsid w:val="00BD45BD"/>
    <w:rsid w:val="00BD5B4D"/>
    <w:rsid w:val="00BD795A"/>
    <w:rsid w:val="00BE0238"/>
    <w:rsid w:val="00BE0E64"/>
    <w:rsid w:val="00BE170D"/>
    <w:rsid w:val="00BE29E1"/>
    <w:rsid w:val="00BE5904"/>
    <w:rsid w:val="00BE5AD8"/>
    <w:rsid w:val="00BE7AED"/>
    <w:rsid w:val="00BE7BAC"/>
    <w:rsid w:val="00BF048E"/>
    <w:rsid w:val="00BF04A3"/>
    <w:rsid w:val="00BF161B"/>
    <w:rsid w:val="00BF1B98"/>
    <w:rsid w:val="00BF2D88"/>
    <w:rsid w:val="00BF337F"/>
    <w:rsid w:val="00BF4ED2"/>
    <w:rsid w:val="00BF5481"/>
    <w:rsid w:val="00BF5A94"/>
    <w:rsid w:val="00C000B6"/>
    <w:rsid w:val="00C00315"/>
    <w:rsid w:val="00C00624"/>
    <w:rsid w:val="00C03684"/>
    <w:rsid w:val="00C04334"/>
    <w:rsid w:val="00C06F8F"/>
    <w:rsid w:val="00C076F2"/>
    <w:rsid w:val="00C12014"/>
    <w:rsid w:val="00C20739"/>
    <w:rsid w:val="00C22A4A"/>
    <w:rsid w:val="00C22D03"/>
    <w:rsid w:val="00C24EB1"/>
    <w:rsid w:val="00C24FD6"/>
    <w:rsid w:val="00C25981"/>
    <w:rsid w:val="00C2678A"/>
    <w:rsid w:val="00C26B17"/>
    <w:rsid w:val="00C27CA9"/>
    <w:rsid w:val="00C30C90"/>
    <w:rsid w:val="00C331D2"/>
    <w:rsid w:val="00C33E03"/>
    <w:rsid w:val="00C34132"/>
    <w:rsid w:val="00C34908"/>
    <w:rsid w:val="00C35016"/>
    <w:rsid w:val="00C3657D"/>
    <w:rsid w:val="00C36668"/>
    <w:rsid w:val="00C3701A"/>
    <w:rsid w:val="00C371D8"/>
    <w:rsid w:val="00C37A12"/>
    <w:rsid w:val="00C41B8B"/>
    <w:rsid w:val="00C42472"/>
    <w:rsid w:val="00C4369D"/>
    <w:rsid w:val="00C44034"/>
    <w:rsid w:val="00C44CF7"/>
    <w:rsid w:val="00C460D9"/>
    <w:rsid w:val="00C4790F"/>
    <w:rsid w:val="00C5009E"/>
    <w:rsid w:val="00C53659"/>
    <w:rsid w:val="00C541B7"/>
    <w:rsid w:val="00C55118"/>
    <w:rsid w:val="00C56F47"/>
    <w:rsid w:val="00C60664"/>
    <w:rsid w:val="00C614E9"/>
    <w:rsid w:val="00C62674"/>
    <w:rsid w:val="00C6341C"/>
    <w:rsid w:val="00C63AC1"/>
    <w:rsid w:val="00C64ACE"/>
    <w:rsid w:val="00C6520D"/>
    <w:rsid w:val="00C65BFF"/>
    <w:rsid w:val="00C6620F"/>
    <w:rsid w:val="00C66A71"/>
    <w:rsid w:val="00C66BFA"/>
    <w:rsid w:val="00C708CF"/>
    <w:rsid w:val="00C71AE6"/>
    <w:rsid w:val="00C728E6"/>
    <w:rsid w:val="00C73C81"/>
    <w:rsid w:val="00C7493D"/>
    <w:rsid w:val="00C76A25"/>
    <w:rsid w:val="00C77059"/>
    <w:rsid w:val="00C773BC"/>
    <w:rsid w:val="00C8074B"/>
    <w:rsid w:val="00C81A06"/>
    <w:rsid w:val="00C81A9A"/>
    <w:rsid w:val="00C82501"/>
    <w:rsid w:val="00C82935"/>
    <w:rsid w:val="00C83446"/>
    <w:rsid w:val="00C836AE"/>
    <w:rsid w:val="00C83A6C"/>
    <w:rsid w:val="00C859CB"/>
    <w:rsid w:val="00C860D8"/>
    <w:rsid w:val="00C9006F"/>
    <w:rsid w:val="00C91858"/>
    <w:rsid w:val="00C91964"/>
    <w:rsid w:val="00C91C82"/>
    <w:rsid w:val="00C91E49"/>
    <w:rsid w:val="00C92949"/>
    <w:rsid w:val="00C93306"/>
    <w:rsid w:val="00C936D7"/>
    <w:rsid w:val="00C93CAA"/>
    <w:rsid w:val="00C945CC"/>
    <w:rsid w:val="00C94874"/>
    <w:rsid w:val="00C9539E"/>
    <w:rsid w:val="00C96F2A"/>
    <w:rsid w:val="00CA0086"/>
    <w:rsid w:val="00CA0756"/>
    <w:rsid w:val="00CA0C40"/>
    <w:rsid w:val="00CA3768"/>
    <w:rsid w:val="00CA4C1C"/>
    <w:rsid w:val="00CA57DF"/>
    <w:rsid w:val="00CA598C"/>
    <w:rsid w:val="00CB207C"/>
    <w:rsid w:val="00CB273B"/>
    <w:rsid w:val="00CB37D3"/>
    <w:rsid w:val="00CB39EA"/>
    <w:rsid w:val="00CB4716"/>
    <w:rsid w:val="00CB628A"/>
    <w:rsid w:val="00CB7EF5"/>
    <w:rsid w:val="00CC03A6"/>
    <w:rsid w:val="00CC0922"/>
    <w:rsid w:val="00CC1798"/>
    <w:rsid w:val="00CC2151"/>
    <w:rsid w:val="00CC35E5"/>
    <w:rsid w:val="00CC3820"/>
    <w:rsid w:val="00CC3E38"/>
    <w:rsid w:val="00CC4971"/>
    <w:rsid w:val="00CC4DC0"/>
    <w:rsid w:val="00CC4F89"/>
    <w:rsid w:val="00CC523B"/>
    <w:rsid w:val="00CC68AB"/>
    <w:rsid w:val="00CC70BB"/>
    <w:rsid w:val="00CD03F8"/>
    <w:rsid w:val="00CD04AA"/>
    <w:rsid w:val="00CD07EF"/>
    <w:rsid w:val="00CD0949"/>
    <w:rsid w:val="00CD1CCD"/>
    <w:rsid w:val="00CD28E4"/>
    <w:rsid w:val="00CD3773"/>
    <w:rsid w:val="00CD431E"/>
    <w:rsid w:val="00CD55D6"/>
    <w:rsid w:val="00CD6349"/>
    <w:rsid w:val="00CE0FD5"/>
    <w:rsid w:val="00CE11D5"/>
    <w:rsid w:val="00CE2174"/>
    <w:rsid w:val="00CE273F"/>
    <w:rsid w:val="00CE41D6"/>
    <w:rsid w:val="00CE4928"/>
    <w:rsid w:val="00CE5770"/>
    <w:rsid w:val="00CE5E77"/>
    <w:rsid w:val="00CE6179"/>
    <w:rsid w:val="00CE7F47"/>
    <w:rsid w:val="00CF16FF"/>
    <w:rsid w:val="00CF1C71"/>
    <w:rsid w:val="00CF3557"/>
    <w:rsid w:val="00CF363E"/>
    <w:rsid w:val="00CF376C"/>
    <w:rsid w:val="00CF3E44"/>
    <w:rsid w:val="00CF51BC"/>
    <w:rsid w:val="00CF5514"/>
    <w:rsid w:val="00CF7DAB"/>
    <w:rsid w:val="00CF7E3B"/>
    <w:rsid w:val="00D01BF5"/>
    <w:rsid w:val="00D05155"/>
    <w:rsid w:val="00D05380"/>
    <w:rsid w:val="00D1240D"/>
    <w:rsid w:val="00D16198"/>
    <w:rsid w:val="00D177F6"/>
    <w:rsid w:val="00D17F11"/>
    <w:rsid w:val="00D2417B"/>
    <w:rsid w:val="00D25B09"/>
    <w:rsid w:val="00D3018B"/>
    <w:rsid w:val="00D301B0"/>
    <w:rsid w:val="00D3105B"/>
    <w:rsid w:val="00D310AD"/>
    <w:rsid w:val="00D316E9"/>
    <w:rsid w:val="00D33BC3"/>
    <w:rsid w:val="00D351E5"/>
    <w:rsid w:val="00D37523"/>
    <w:rsid w:val="00D37851"/>
    <w:rsid w:val="00D37A72"/>
    <w:rsid w:val="00D37F5A"/>
    <w:rsid w:val="00D407AC"/>
    <w:rsid w:val="00D40980"/>
    <w:rsid w:val="00D40AB0"/>
    <w:rsid w:val="00D42D21"/>
    <w:rsid w:val="00D447F5"/>
    <w:rsid w:val="00D448DA"/>
    <w:rsid w:val="00D45207"/>
    <w:rsid w:val="00D45603"/>
    <w:rsid w:val="00D463A2"/>
    <w:rsid w:val="00D4791A"/>
    <w:rsid w:val="00D52D4D"/>
    <w:rsid w:val="00D530E2"/>
    <w:rsid w:val="00D540A1"/>
    <w:rsid w:val="00D54A6A"/>
    <w:rsid w:val="00D55FB6"/>
    <w:rsid w:val="00D5607A"/>
    <w:rsid w:val="00D56B7A"/>
    <w:rsid w:val="00D6140F"/>
    <w:rsid w:val="00D63561"/>
    <w:rsid w:val="00D64596"/>
    <w:rsid w:val="00D64E9B"/>
    <w:rsid w:val="00D65199"/>
    <w:rsid w:val="00D656A3"/>
    <w:rsid w:val="00D65861"/>
    <w:rsid w:val="00D6643C"/>
    <w:rsid w:val="00D669E7"/>
    <w:rsid w:val="00D7051D"/>
    <w:rsid w:val="00D70E63"/>
    <w:rsid w:val="00D71BDA"/>
    <w:rsid w:val="00D71CC0"/>
    <w:rsid w:val="00D734B2"/>
    <w:rsid w:val="00D73EBC"/>
    <w:rsid w:val="00D740CC"/>
    <w:rsid w:val="00D7550D"/>
    <w:rsid w:val="00D75EE2"/>
    <w:rsid w:val="00D75FED"/>
    <w:rsid w:val="00D8031E"/>
    <w:rsid w:val="00D806E7"/>
    <w:rsid w:val="00D807FB"/>
    <w:rsid w:val="00D809AF"/>
    <w:rsid w:val="00D81F05"/>
    <w:rsid w:val="00D8227D"/>
    <w:rsid w:val="00D82912"/>
    <w:rsid w:val="00D832A1"/>
    <w:rsid w:val="00D83341"/>
    <w:rsid w:val="00D84B15"/>
    <w:rsid w:val="00D850E5"/>
    <w:rsid w:val="00D86DE3"/>
    <w:rsid w:val="00D873D9"/>
    <w:rsid w:val="00D90235"/>
    <w:rsid w:val="00D95867"/>
    <w:rsid w:val="00D96A56"/>
    <w:rsid w:val="00D97268"/>
    <w:rsid w:val="00D97749"/>
    <w:rsid w:val="00D97BF7"/>
    <w:rsid w:val="00DA1B2A"/>
    <w:rsid w:val="00DA2108"/>
    <w:rsid w:val="00DA49B2"/>
    <w:rsid w:val="00DA4F7B"/>
    <w:rsid w:val="00DA7D36"/>
    <w:rsid w:val="00DB1B7B"/>
    <w:rsid w:val="00DB3B58"/>
    <w:rsid w:val="00DB51B7"/>
    <w:rsid w:val="00DC0468"/>
    <w:rsid w:val="00DC04C6"/>
    <w:rsid w:val="00DC119C"/>
    <w:rsid w:val="00DC3622"/>
    <w:rsid w:val="00DC4927"/>
    <w:rsid w:val="00DC57E7"/>
    <w:rsid w:val="00DD02D0"/>
    <w:rsid w:val="00DD09BE"/>
    <w:rsid w:val="00DD0DDC"/>
    <w:rsid w:val="00DD3844"/>
    <w:rsid w:val="00DD38C0"/>
    <w:rsid w:val="00DD3FCA"/>
    <w:rsid w:val="00DD47AF"/>
    <w:rsid w:val="00DD5D31"/>
    <w:rsid w:val="00DE0070"/>
    <w:rsid w:val="00DE33E9"/>
    <w:rsid w:val="00DE38DF"/>
    <w:rsid w:val="00DE4B99"/>
    <w:rsid w:val="00DE571E"/>
    <w:rsid w:val="00DE5FA1"/>
    <w:rsid w:val="00DF00B4"/>
    <w:rsid w:val="00DF0F7E"/>
    <w:rsid w:val="00DF101A"/>
    <w:rsid w:val="00DF211B"/>
    <w:rsid w:val="00DF2251"/>
    <w:rsid w:val="00DF26D5"/>
    <w:rsid w:val="00DF40A4"/>
    <w:rsid w:val="00DF7BDC"/>
    <w:rsid w:val="00E006F8"/>
    <w:rsid w:val="00E00F05"/>
    <w:rsid w:val="00E00F96"/>
    <w:rsid w:val="00E01307"/>
    <w:rsid w:val="00E01372"/>
    <w:rsid w:val="00E02214"/>
    <w:rsid w:val="00E0241B"/>
    <w:rsid w:val="00E06A0F"/>
    <w:rsid w:val="00E07AA5"/>
    <w:rsid w:val="00E10162"/>
    <w:rsid w:val="00E10524"/>
    <w:rsid w:val="00E1272C"/>
    <w:rsid w:val="00E13B02"/>
    <w:rsid w:val="00E1551E"/>
    <w:rsid w:val="00E15E98"/>
    <w:rsid w:val="00E17114"/>
    <w:rsid w:val="00E17517"/>
    <w:rsid w:val="00E1778A"/>
    <w:rsid w:val="00E20834"/>
    <w:rsid w:val="00E20EA0"/>
    <w:rsid w:val="00E21F40"/>
    <w:rsid w:val="00E22042"/>
    <w:rsid w:val="00E22DA9"/>
    <w:rsid w:val="00E23310"/>
    <w:rsid w:val="00E2591F"/>
    <w:rsid w:val="00E25F8E"/>
    <w:rsid w:val="00E265E4"/>
    <w:rsid w:val="00E27BD4"/>
    <w:rsid w:val="00E30C87"/>
    <w:rsid w:val="00E30FA8"/>
    <w:rsid w:val="00E30FED"/>
    <w:rsid w:val="00E31677"/>
    <w:rsid w:val="00E31BDF"/>
    <w:rsid w:val="00E33027"/>
    <w:rsid w:val="00E3310E"/>
    <w:rsid w:val="00E3357F"/>
    <w:rsid w:val="00E37519"/>
    <w:rsid w:val="00E41E9F"/>
    <w:rsid w:val="00E429E5"/>
    <w:rsid w:val="00E43112"/>
    <w:rsid w:val="00E45B71"/>
    <w:rsid w:val="00E45F07"/>
    <w:rsid w:val="00E47127"/>
    <w:rsid w:val="00E50D91"/>
    <w:rsid w:val="00E52241"/>
    <w:rsid w:val="00E52837"/>
    <w:rsid w:val="00E5600B"/>
    <w:rsid w:val="00E570D8"/>
    <w:rsid w:val="00E64415"/>
    <w:rsid w:val="00E64555"/>
    <w:rsid w:val="00E651A3"/>
    <w:rsid w:val="00E6546E"/>
    <w:rsid w:val="00E675CC"/>
    <w:rsid w:val="00E7009D"/>
    <w:rsid w:val="00E7132F"/>
    <w:rsid w:val="00E726BF"/>
    <w:rsid w:val="00E75D25"/>
    <w:rsid w:val="00E77DF4"/>
    <w:rsid w:val="00E81573"/>
    <w:rsid w:val="00E824A4"/>
    <w:rsid w:val="00E82C02"/>
    <w:rsid w:val="00E8330D"/>
    <w:rsid w:val="00E863BE"/>
    <w:rsid w:val="00E868F9"/>
    <w:rsid w:val="00E91FD7"/>
    <w:rsid w:val="00E926D1"/>
    <w:rsid w:val="00E9287A"/>
    <w:rsid w:val="00E929BF"/>
    <w:rsid w:val="00E92F3C"/>
    <w:rsid w:val="00E93711"/>
    <w:rsid w:val="00E94F0F"/>
    <w:rsid w:val="00E96904"/>
    <w:rsid w:val="00E971B0"/>
    <w:rsid w:val="00E97348"/>
    <w:rsid w:val="00E9761F"/>
    <w:rsid w:val="00EA09D6"/>
    <w:rsid w:val="00EA1949"/>
    <w:rsid w:val="00EA3A6C"/>
    <w:rsid w:val="00EA4524"/>
    <w:rsid w:val="00EA4D68"/>
    <w:rsid w:val="00EA5AD4"/>
    <w:rsid w:val="00EA5D35"/>
    <w:rsid w:val="00EA7375"/>
    <w:rsid w:val="00EB00B8"/>
    <w:rsid w:val="00EB1316"/>
    <w:rsid w:val="00EB14CF"/>
    <w:rsid w:val="00EB1AE8"/>
    <w:rsid w:val="00EB326E"/>
    <w:rsid w:val="00EB42A9"/>
    <w:rsid w:val="00EB4407"/>
    <w:rsid w:val="00EB45AA"/>
    <w:rsid w:val="00EB49C9"/>
    <w:rsid w:val="00EB66CF"/>
    <w:rsid w:val="00EB689B"/>
    <w:rsid w:val="00EC0390"/>
    <w:rsid w:val="00EC1413"/>
    <w:rsid w:val="00EC14BE"/>
    <w:rsid w:val="00EC2095"/>
    <w:rsid w:val="00EC40BA"/>
    <w:rsid w:val="00EC55D3"/>
    <w:rsid w:val="00ED0D77"/>
    <w:rsid w:val="00ED25C5"/>
    <w:rsid w:val="00ED430D"/>
    <w:rsid w:val="00ED529B"/>
    <w:rsid w:val="00ED578C"/>
    <w:rsid w:val="00ED5AB0"/>
    <w:rsid w:val="00ED783B"/>
    <w:rsid w:val="00ED7EBF"/>
    <w:rsid w:val="00EE118A"/>
    <w:rsid w:val="00EE169E"/>
    <w:rsid w:val="00EE2541"/>
    <w:rsid w:val="00EE34A9"/>
    <w:rsid w:val="00EE3A7A"/>
    <w:rsid w:val="00EE4E0E"/>
    <w:rsid w:val="00EE6E78"/>
    <w:rsid w:val="00EE7B9C"/>
    <w:rsid w:val="00EE7FD9"/>
    <w:rsid w:val="00EF26FE"/>
    <w:rsid w:val="00EF29AB"/>
    <w:rsid w:val="00EF2DD9"/>
    <w:rsid w:val="00EF3D33"/>
    <w:rsid w:val="00EF4EBB"/>
    <w:rsid w:val="00EF5882"/>
    <w:rsid w:val="00EF7190"/>
    <w:rsid w:val="00F00882"/>
    <w:rsid w:val="00F03D69"/>
    <w:rsid w:val="00F04CE3"/>
    <w:rsid w:val="00F052D5"/>
    <w:rsid w:val="00F06BED"/>
    <w:rsid w:val="00F0722E"/>
    <w:rsid w:val="00F07641"/>
    <w:rsid w:val="00F07FC8"/>
    <w:rsid w:val="00F11981"/>
    <w:rsid w:val="00F12D35"/>
    <w:rsid w:val="00F12E22"/>
    <w:rsid w:val="00F12F22"/>
    <w:rsid w:val="00F13EF0"/>
    <w:rsid w:val="00F1578E"/>
    <w:rsid w:val="00F16966"/>
    <w:rsid w:val="00F1746C"/>
    <w:rsid w:val="00F17B39"/>
    <w:rsid w:val="00F2028B"/>
    <w:rsid w:val="00F2071B"/>
    <w:rsid w:val="00F20D6B"/>
    <w:rsid w:val="00F20F10"/>
    <w:rsid w:val="00F217C0"/>
    <w:rsid w:val="00F22601"/>
    <w:rsid w:val="00F233BC"/>
    <w:rsid w:val="00F24063"/>
    <w:rsid w:val="00F24944"/>
    <w:rsid w:val="00F24C57"/>
    <w:rsid w:val="00F2596C"/>
    <w:rsid w:val="00F2627E"/>
    <w:rsid w:val="00F30554"/>
    <w:rsid w:val="00F3071D"/>
    <w:rsid w:val="00F31917"/>
    <w:rsid w:val="00F3236E"/>
    <w:rsid w:val="00F34AD8"/>
    <w:rsid w:val="00F35673"/>
    <w:rsid w:val="00F371E3"/>
    <w:rsid w:val="00F37279"/>
    <w:rsid w:val="00F426DB"/>
    <w:rsid w:val="00F4488E"/>
    <w:rsid w:val="00F45B51"/>
    <w:rsid w:val="00F50B28"/>
    <w:rsid w:val="00F51811"/>
    <w:rsid w:val="00F52A92"/>
    <w:rsid w:val="00F53B8C"/>
    <w:rsid w:val="00F54F37"/>
    <w:rsid w:val="00F578D1"/>
    <w:rsid w:val="00F60270"/>
    <w:rsid w:val="00F603A2"/>
    <w:rsid w:val="00F60FB5"/>
    <w:rsid w:val="00F620E0"/>
    <w:rsid w:val="00F624BA"/>
    <w:rsid w:val="00F62970"/>
    <w:rsid w:val="00F6299B"/>
    <w:rsid w:val="00F630E9"/>
    <w:rsid w:val="00F6490B"/>
    <w:rsid w:val="00F6547A"/>
    <w:rsid w:val="00F65DDA"/>
    <w:rsid w:val="00F66487"/>
    <w:rsid w:val="00F704CE"/>
    <w:rsid w:val="00F70D80"/>
    <w:rsid w:val="00F72A5E"/>
    <w:rsid w:val="00F752C7"/>
    <w:rsid w:val="00F75BA5"/>
    <w:rsid w:val="00F77FA5"/>
    <w:rsid w:val="00F80F01"/>
    <w:rsid w:val="00F82D9C"/>
    <w:rsid w:val="00F83544"/>
    <w:rsid w:val="00F83AFC"/>
    <w:rsid w:val="00F86514"/>
    <w:rsid w:val="00F86A73"/>
    <w:rsid w:val="00F86F53"/>
    <w:rsid w:val="00F87012"/>
    <w:rsid w:val="00F9039D"/>
    <w:rsid w:val="00F90459"/>
    <w:rsid w:val="00F906AC"/>
    <w:rsid w:val="00F90B47"/>
    <w:rsid w:val="00F924A2"/>
    <w:rsid w:val="00F92699"/>
    <w:rsid w:val="00F92A1C"/>
    <w:rsid w:val="00F939C7"/>
    <w:rsid w:val="00F93AEF"/>
    <w:rsid w:val="00F946F8"/>
    <w:rsid w:val="00F95013"/>
    <w:rsid w:val="00F95838"/>
    <w:rsid w:val="00F95AC3"/>
    <w:rsid w:val="00FA057F"/>
    <w:rsid w:val="00FA084A"/>
    <w:rsid w:val="00FA276A"/>
    <w:rsid w:val="00FA2BFE"/>
    <w:rsid w:val="00FA6641"/>
    <w:rsid w:val="00FA6C4A"/>
    <w:rsid w:val="00FA7AD7"/>
    <w:rsid w:val="00FA7D9E"/>
    <w:rsid w:val="00FB1203"/>
    <w:rsid w:val="00FB1D88"/>
    <w:rsid w:val="00FB2BE1"/>
    <w:rsid w:val="00FB7763"/>
    <w:rsid w:val="00FC1F1C"/>
    <w:rsid w:val="00FC2123"/>
    <w:rsid w:val="00FC4584"/>
    <w:rsid w:val="00FC5E58"/>
    <w:rsid w:val="00FC5E68"/>
    <w:rsid w:val="00FC6584"/>
    <w:rsid w:val="00FC67AF"/>
    <w:rsid w:val="00FC6811"/>
    <w:rsid w:val="00FC738A"/>
    <w:rsid w:val="00FD17A4"/>
    <w:rsid w:val="00FD30F8"/>
    <w:rsid w:val="00FD4951"/>
    <w:rsid w:val="00FD773B"/>
    <w:rsid w:val="00FE008F"/>
    <w:rsid w:val="00FE0C9E"/>
    <w:rsid w:val="00FE504F"/>
    <w:rsid w:val="00FE5BA2"/>
    <w:rsid w:val="00FF02E0"/>
    <w:rsid w:val="00FF07DE"/>
    <w:rsid w:val="00FF0824"/>
    <w:rsid w:val="00FF08EC"/>
    <w:rsid w:val="00FF1314"/>
    <w:rsid w:val="00FF18CF"/>
    <w:rsid w:val="00FF1D7C"/>
    <w:rsid w:val="00FF2E20"/>
    <w:rsid w:val="00FF3544"/>
    <w:rsid w:val="00FF3C23"/>
    <w:rsid w:val="00FF51E7"/>
    <w:rsid w:val="00FF52CC"/>
    <w:rsid w:val="00FF5599"/>
    <w:rsid w:val="00FF57CB"/>
    <w:rsid w:val="00FF5E76"/>
    <w:rsid w:val="00FF5F4C"/>
    <w:rsid w:val="00FF7430"/>
    <w:rsid w:val="0862D0B8"/>
    <w:rsid w:val="4E10EC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F5077"/>
  <w15:chartTrackingRefBased/>
  <w15:docId w15:val="{6C2E943A-3F13-42B8-A26F-D18E325F8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231F20"/>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4"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4" w:qFormat="1"/>
    <w:lsdException w:name="List Bullet 3" w:uiPriority="14" w:qFormat="1"/>
    <w:lsdException w:name="List Bullet 4" w:uiPriority="14"/>
    <w:lsdException w:name="List Bullet 5" w:uiPriority="14"/>
    <w:lsdException w:name="List Number 2" w:uiPriority="14" w:qFormat="1"/>
    <w:lsdException w:name="List Number 3" w:uiPriority="14" w:qFormat="1"/>
    <w:lsdException w:name="List Number 4" w:uiPriority="14"/>
    <w:lsdException w:name="List Number 5" w:uiPriority="1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uiPriority="14" w:qFormat="1"/>
    <w:lsdException w:name="List Continue 2" w:uiPriority="14" w:qFormat="1"/>
    <w:lsdException w:name="List Continue 3" w:uiPriority="14" w:qFormat="1"/>
    <w:lsdException w:name="List Continue 4" w:uiPriority="14"/>
    <w:lsdException w:name="List Continue 5" w:uiPriority="14"/>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CF3E44"/>
  </w:style>
  <w:style w:type="paragraph" w:styleId="Heading1">
    <w:name w:val="heading 1"/>
    <w:basedOn w:val="Normal"/>
    <w:next w:val="BodyText"/>
    <w:link w:val="Heading1Char"/>
    <w:uiPriority w:val="9"/>
    <w:qFormat/>
    <w:rsid w:val="00702CA1"/>
    <w:pPr>
      <w:keepNext/>
      <w:keepLines/>
      <w:spacing w:before="300" w:after="600" w:line="780" w:lineRule="exact"/>
      <w:contextualSpacing/>
      <w:outlineLvl w:val="0"/>
    </w:pPr>
    <w:rPr>
      <w:rFonts w:eastAsiaTheme="majorEastAsia" w:cstheme="majorBidi"/>
      <w:color w:val="005EB8"/>
      <w:sz w:val="72"/>
      <w:szCs w:val="32"/>
    </w:rPr>
  </w:style>
  <w:style w:type="paragraph" w:styleId="Heading2">
    <w:name w:val="heading 2"/>
    <w:basedOn w:val="Normal"/>
    <w:next w:val="BodyText"/>
    <w:link w:val="Heading2Char"/>
    <w:uiPriority w:val="9"/>
    <w:qFormat/>
    <w:rsid w:val="00A13EEA"/>
    <w:pPr>
      <w:keepNext/>
      <w:keepLines/>
      <w:spacing w:before="60" w:after="280"/>
      <w:outlineLvl w:val="1"/>
    </w:pPr>
    <w:rPr>
      <w:rFonts w:eastAsiaTheme="majorEastAsia" w:cstheme="majorBidi"/>
      <w:color w:val="005EB8"/>
      <w:sz w:val="36"/>
      <w:szCs w:val="26"/>
    </w:rPr>
  </w:style>
  <w:style w:type="paragraph" w:styleId="Heading3">
    <w:name w:val="heading 3"/>
    <w:basedOn w:val="Normal"/>
    <w:next w:val="BodyText"/>
    <w:link w:val="Heading3Char"/>
    <w:uiPriority w:val="9"/>
    <w:qFormat/>
    <w:rsid w:val="00246FF7"/>
    <w:pPr>
      <w:keepNext/>
      <w:keepLines/>
      <w:spacing w:before="300" w:after="100"/>
      <w:outlineLvl w:val="2"/>
    </w:pPr>
    <w:rPr>
      <w:rFonts w:eastAsiaTheme="majorEastAsia" w:cstheme="majorBidi"/>
      <w:b/>
      <w:sz w:val="28"/>
    </w:rPr>
  </w:style>
  <w:style w:type="paragraph" w:styleId="Heading4">
    <w:name w:val="heading 4"/>
    <w:basedOn w:val="Normal"/>
    <w:next w:val="BodyText"/>
    <w:link w:val="Heading4Char"/>
    <w:uiPriority w:val="9"/>
    <w:qFormat/>
    <w:rsid w:val="00D37523"/>
    <w:pPr>
      <w:keepNext/>
      <w:keepLines/>
      <w:spacing w:before="300" w:after="100"/>
      <w:outlineLvl w:val="3"/>
    </w:pPr>
    <w:rPr>
      <w:rFonts w:eastAsiaTheme="majorEastAsia" w:cstheme="majorBidi"/>
      <w:b/>
      <w:iCs/>
    </w:rPr>
  </w:style>
  <w:style w:type="paragraph" w:styleId="Heading5">
    <w:name w:val="heading 5"/>
    <w:basedOn w:val="Normal"/>
    <w:next w:val="BodyText"/>
    <w:link w:val="Heading5Char"/>
    <w:uiPriority w:val="99"/>
    <w:semiHidden/>
    <w:qFormat/>
    <w:rsid w:val="003C56CE"/>
    <w:pPr>
      <w:keepNext/>
      <w:keepLines/>
      <w:spacing w:before="40"/>
      <w:outlineLvl w:val="4"/>
    </w:pPr>
    <w:rPr>
      <w:rFonts w:eastAsiaTheme="majorEastAsia" w:cstheme="majorBidi"/>
      <w:i/>
    </w:rPr>
  </w:style>
  <w:style w:type="paragraph" w:styleId="Heading6">
    <w:name w:val="heading 6"/>
    <w:basedOn w:val="Normal"/>
    <w:next w:val="BodyText"/>
    <w:link w:val="Heading6Char"/>
    <w:uiPriority w:val="99"/>
    <w:semiHidden/>
    <w:qFormat/>
    <w:rsid w:val="003C56CE"/>
    <w:pPr>
      <w:keepNext/>
      <w:keepLines/>
      <w:spacing w:before="40"/>
      <w:outlineLvl w:val="5"/>
    </w:pPr>
    <w:rPr>
      <w:rFonts w:eastAsiaTheme="majorEastAsia" w:cstheme="majorBidi"/>
      <w:b/>
      <w:sz w:val="20"/>
    </w:rPr>
  </w:style>
  <w:style w:type="paragraph" w:styleId="Heading7">
    <w:name w:val="heading 7"/>
    <w:basedOn w:val="Normal"/>
    <w:next w:val="BodyText"/>
    <w:link w:val="Heading7Char"/>
    <w:uiPriority w:val="99"/>
    <w:semiHidden/>
    <w:qFormat/>
    <w:rsid w:val="003C56CE"/>
    <w:pPr>
      <w:keepNext/>
      <w:keepLines/>
      <w:spacing w:before="40"/>
      <w:outlineLvl w:val="6"/>
    </w:pPr>
    <w:rPr>
      <w:rFonts w:eastAsiaTheme="majorEastAsia" w:cstheme="majorBidi"/>
      <w:i/>
      <w:iCs/>
      <w:sz w:val="18"/>
    </w:rPr>
  </w:style>
  <w:style w:type="paragraph" w:styleId="Heading8">
    <w:name w:val="heading 8"/>
    <w:basedOn w:val="Normal"/>
    <w:next w:val="BodyText"/>
    <w:link w:val="Heading8Char"/>
    <w:uiPriority w:val="99"/>
    <w:semiHidden/>
    <w:qFormat/>
    <w:rsid w:val="003C56CE"/>
    <w:pPr>
      <w:keepNext/>
      <w:keepLines/>
      <w:spacing w:before="40"/>
      <w:outlineLvl w:val="7"/>
    </w:pPr>
    <w:rPr>
      <w:rFonts w:eastAsiaTheme="majorEastAsia" w:cstheme="majorBidi"/>
      <w:sz w:val="20"/>
      <w:szCs w:val="21"/>
    </w:rPr>
  </w:style>
  <w:style w:type="paragraph" w:styleId="Heading9">
    <w:name w:val="heading 9"/>
    <w:basedOn w:val="Normal"/>
    <w:next w:val="BodyText"/>
    <w:link w:val="Heading9Char"/>
    <w:uiPriority w:val="99"/>
    <w:semiHidden/>
    <w:qFormat/>
    <w:rsid w:val="003C56CE"/>
    <w:pPr>
      <w:keepNext/>
      <w:keepLines/>
      <w:spacing w:before="40"/>
      <w:outlineLvl w:val="8"/>
    </w:pPr>
    <w:rPr>
      <w:rFonts w:eastAsiaTheme="majorEastAsia" w:cstheme="majorBidi"/>
      <w:i/>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CA1"/>
    <w:rPr>
      <w:rFonts w:eastAsiaTheme="majorEastAsia" w:cstheme="majorBidi"/>
      <w:color w:val="005EB8"/>
      <w:sz w:val="72"/>
      <w:szCs w:val="32"/>
    </w:rPr>
  </w:style>
  <w:style w:type="character" w:customStyle="1" w:styleId="Heading2Char">
    <w:name w:val="Heading 2 Char"/>
    <w:basedOn w:val="DefaultParagraphFont"/>
    <w:link w:val="Heading2"/>
    <w:uiPriority w:val="9"/>
    <w:rsid w:val="00A13EEA"/>
    <w:rPr>
      <w:rFonts w:eastAsiaTheme="majorEastAsia" w:cstheme="majorBidi"/>
      <w:color w:val="005EB8"/>
      <w:sz w:val="36"/>
      <w:szCs w:val="26"/>
    </w:rPr>
  </w:style>
  <w:style w:type="character" w:customStyle="1" w:styleId="Heading3Char">
    <w:name w:val="Heading 3 Char"/>
    <w:basedOn w:val="DefaultParagraphFont"/>
    <w:link w:val="Heading3"/>
    <w:uiPriority w:val="9"/>
    <w:rsid w:val="00246FF7"/>
    <w:rPr>
      <w:rFonts w:eastAsiaTheme="majorEastAsia" w:cstheme="majorBidi"/>
      <w:b/>
      <w:sz w:val="28"/>
    </w:rPr>
  </w:style>
  <w:style w:type="character" w:customStyle="1" w:styleId="Heading4Char">
    <w:name w:val="Heading 4 Char"/>
    <w:basedOn w:val="DefaultParagraphFont"/>
    <w:link w:val="Heading4"/>
    <w:uiPriority w:val="9"/>
    <w:rsid w:val="00D37523"/>
    <w:rPr>
      <w:rFonts w:eastAsiaTheme="majorEastAsia" w:cstheme="majorBidi"/>
      <w:b/>
      <w:iCs/>
    </w:rPr>
  </w:style>
  <w:style w:type="character" w:customStyle="1" w:styleId="Heading5Char">
    <w:name w:val="Heading 5 Char"/>
    <w:basedOn w:val="DefaultParagraphFont"/>
    <w:link w:val="Heading5"/>
    <w:uiPriority w:val="99"/>
    <w:semiHidden/>
    <w:rsid w:val="0011344A"/>
    <w:rPr>
      <w:rFonts w:eastAsiaTheme="majorEastAsia" w:cstheme="majorBidi"/>
      <w:i/>
    </w:rPr>
  </w:style>
  <w:style w:type="paragraph" w:styleId="BodyText">
    <w:name w:val="Body Text"/>
    <w:basedOn w:val="Normal"/>
    <w:link w:val="BodyTextChar"/>
    <w:qFormat/>
    <w:rsid w:val="00F86A73"/>
    <w:pPr>
      <w:spacing w:after="280" w:line="360" w:lineRule="atLeast"/>
    </w:pPr>
  </w:style>
  <w:style w:type="character" w:customStyle="1" w:styleId="BodyTextChar">
    <w:name w:val="Body Text Char"/>
    <w:basedOn w:val="DefaultParagraphFont"/>
    <w:link w:val="BodyText"/>
    <w:rsid w:val="00F86A73"/>
  </w:style>
  <w:style w:type="character" w:customStyle="1" w:styleId="Heading6Char">
    <w:name w:val="Heading 6 Char"/>
    <w:basedOn w:val="DefaultParagraphFont"/>
    <w:link w:val="Heading6"/>
    <w:uiPriority w:val="99"/>
    <w:semiHidden/>
    <w:rsid w:val="0011344A"/>
    <w:rPr>
      <w:rFonts w:eastAsiaTheme="majorEastAsia" w:cstheme="majorBidi"/>
      <w:b/>
      <w:sz w:val="20"/>
    </w:rPr>
  </w:style>
  <w:style w:type="character" w:customStyle="1" w:styleId="Heading7Char">
    <w:name w:val="Heading 7 Char"/>
    <w:basedOn w:val="DefaultParagraphFont"/>
    <w:link w:val="Heading7"/>
    <w:uiPriority w:val="99"/>
    <w:semiHidden/>
    <w:rsid w:val="0011344A"/>
    <w:rPr>
      <w:rFonts w:eastAsiaTheme="majorEastAsia" w:cstheme="majorBidi"/>
      <w:i/>
      <w:iCs/>
      <w:sz w:val="18"/>
    </w:rPr>
  </w:style>
  <w:style w:type="character" w:customStyle="1" w:styleId="Heading8Char">
    <w:name w:val="Heading 8 Char"/>
    <w:basedOn w:val="DefaultParagraphFont"/>
    <w:link w:val="Heading8"/>
    <w:uiPriority w:val="99"/>
    <w:semiHidden/>
    <w:rsid w:val="0011344A"/>
    <w:rPr>
      <w:rFonts w:eastAsiaTheme="majorEastAsia" w:cstheme="majorBidi"/>
      <w:sz w:val="20"/>
      <w:szCs w:val="21"/>
    </w:rPr>
  </w:style>
  <w:style w:type="character" w:customStyle="1" w:styleId="Heading9Char">
    <w:name w:val="Heading 9 Char"/>
    <w:basedOn w:val="DefaultParagraphFont"/>
    <w:link w:val="Heading9"/>
    <w:uiPriority w:val="99"/>
    <w:semiHidden/>
    <w:rsid w:val="0011344A"/>
    <w:rPr>
      <w:rFonts w:eastAsiaTheme="majorEastAsia" w:cstheme="majorBidi"/>
      <w:i/>
      <w:iCs/>
      <w:sz w:val="18"/>
      <w:szCs w:val="21"/>
    </w:rPr>
  </w:style>
  <w:style w:type="paragraph" w:styleId="Title">
    <w:name w:val="Title"/>
    <w:basedOn w:val="Normal"/>
    <w:next w:val="Subtitle"/>
    <w:link w:val="TitleChar"/>
    <w:uiPriority w:val="19"/>
    <w:qFormat/>
    <w:rsid w:val="00A31A7A"/>
    <w:pPr>
      <w:spacing w:after="200"/>
      <w:contextualSpacing/>
    </w:pPr>
    <w:rPr>
      <w:rFonts w:eastAsiaTheme="majorEastAsia" w:cstheme="majorBidi"/>
      <w:color w:val="005EB8"/>
      <w:kern w:val="28"/>
      <w:sz w:val="64"/>
      <w:szCs w:val="56"/>
    </w:rPr>
  </w:style>
  <w:style w:type="character" w:customStyle="1" w:styleId="TitleChar">
    <w:name w:val="Title Char"/>
    <w:basedOn w:val="DefaultParagraphFont"/>
    <w:link w:val="Title"/>
    <w:uiPriority w:val="19"/>
    <w:rsid w:val="00A31A7A"/>
    <w:rPr>
      <w:rFonts w:eastAsiaTheme="majorEastAsia" w:cstheme="majorBidi"/>
      <w:color w:val="005EB8"/>
      <w:kern w:val="28"/>
      <w:sz w:val="64"/>
      <w:szCs w:val="56"/>
    </w:rPr>
  </w:style>
  <w:style w:type="paragraph" w:styleId="Quote">
    <w:name w:val="Quote"/>
    <w:basedOn w:val="BodyText"/>
    <w:next w:val="BodyText"/>
    <w:link w:val="QuoteChar"/>
    <w:uiPriority w:val="99"/>
    <w:semiHidden/>
    <w:qFormat/>
    <w:rsid w:val="0011344A"/>
    <w:pPr>
      <w:spacing w:before="200" w:after="160"/>
      <w:ind w:left="864" w:right="864"/>
      <w:jc w:val="center"/>
    </w:pPr>
    <w:rPr>
      <w:i/>
      <w:iCs/>
      <w:color w:val="5D5356" w:themeColor="text1" w:themeTint="BF"/>
    </w:rPr>
  </w:style>
  <w:style w:type="paragraph" w:styleId="Subtitle">
    <w:name w:val="Subtitle"/>
    <w:basedOn w:val="Normal"/>
    <w:next w:val="Date"/>
    <w:link w:val="SubtitleChar"/>
    <w:uiPriority w:val="19"/>
    <w:qFormat/>
    <w:rsid w:val="00A31A7A"/>
    <w:pPr>
      <w:numPr>
        <w:ilvl w:val="1"/>
      </w:numPr>
      <w:contextualSpacing/>
    </w:pPr>
    <w:rPr>
      <w:rFonts w:eastAsiaTheme="minorEastAsia"/>
      <w:sz w:val="48"/>
    </w:rPr>
  </w:style>
  <w:style w:type="character" w:customStyle="1" w:styleId="SubtitleChar">
    <w:name w:val="Subtitle Char"/>
    <w:basedOn w:val="DefaultParagraphFont"/>
    <w:link w:val="Subtitle"/>
    <w:uiPriority w:val="19"/>
    <w:rsid w:val="00A31A7A"/>
    <w:rPr>
      <w:rFonts w:eastAsiaTheme="minorEastAsia"/>
      <w:sz w:val="48"/>
    </w:rPr>
  </w:style>
  <w:style w:type="paragraph" w:styleId="Date">
    <w:name w:val="Date"/>
    <w:basedOn w:val="Normal"/>
    <w:next w:val="Normal"/>
    <w:link w:val="DateChar"/>
    <w:uiPriority w:val="19"/>
    <w:semiHidden/>
    <w:qFormat/>
    <w:rsid w:val="00534D4A"/>
  </w:style>
  <w:style w:type="character" w:customStyle="1" w:styleId="DateChar">
    <w:name w:val="Date Char"/>
    <w:basedOn w:val="DefaultParagraphFont"/>
    <w:link w:val="Date"/>
    <w:uiPriority w:val="19"/>
    <w:semiHidden/>
    <w:rsid w:val="005806C1"/>
  </w:style>
  <w:style w:type="character" w:customStyle="1" w:styleId="QuoteChar">
    <w:name w:val="Quote Char"/>
    <w:basedOn w:val="DefaultParagraphFont"/>
    <w:link w:val="Quote"/>
    <w:uiPriority w:val="99"/>
    <w:semiHidden/>
    <w:rsid w:val="005806C1"/>
    <w:rPr>
      <w:i/>
      <w:iCs/>
      <w:color w:val="5D5356" w:themeColor="text1" w:themeTint="BF"/>
    </w:rPr>
  </w:style>
  <w:style w:type="paragraph" w:styleId="Footer">
    <w:name w:val="footer"/>
    <w:basedOn w:val="Normal"/>
    <w:link w:val="FooterChar"/>
    <w:uiPriority w:val="99"/>
    <w:semiHidden/>
    <w:rsid w:val="007F2E69"/>
    <w:pPr>
      <w:tabs>
        <w:tab w:val="center" w:pos="4513"/>
        <w:tab w:val="right" w:pos="9026"/>
      </w:tabs>
      <w:ind w:left="-567"/>
    </w:pPr>
    <w:rPr>
      <w:color w:val="768692"/>
      <w:sz w:val="25"/>
    </w:rPr>
  </w:style>
  <w:style w:type="paragraph" w:styleId="Caption">
    <w:name w:val="caption"/>
    <w:basedOn w:val="Normal"/>
    <w:next w:val="Normal"/>
    <w:uiPriority w:val="99"/>
    <w:semiHidden/>
    <w:qFormat/>
    <w:rsid w:val="00F12F22"/>
    <w:pPr>
      <w:spacing w:after="200"/>
    </w:pPr>
    <w:rPr>
      <w:iCs/>
      <w:color w:val="005EB8"/>
      <w:szCs w:val="18"/>
    </w:rPr>
  </w:style>
  <w:style w:type="paragraph" w:styleId="TOC1">
    <w:name w:val="toc 1"/>
    <w:basedOn w:val="Normal"/>
    <w:next w:val="Normal"/>
    <w:uiPriority w:val="39"/>
    <w:unhideWhenUsed/>
    <w:rsid w:val="009B7C41"/>
    <w:pPr>
      <w:tabs>
        <w:tab w:val="left" w:pos="454"/>
        <w:tab w:val="right" w:leader="dot" w:pos="8902"/>
      </w:tabs>
      <w:spacing w:before="200" w:after="100"/>
      <w:ind w:left="454" w:hanging="454"/>
    </w:pPr>
  </w:style>
  <w:style w:type="paragraph" w:styleId="TOC2">
    <w:name w:val="toc 2"/>
    <w:basedOn w:val="Normal"/>
    <w:next w:val="Normal"/>
    <w:uiPriority w:val="39"/>
    <w:unhideWhenUsed/>
    <w:rsid w:val="00947295"/>
    <w:pPr>
      <w:tabs>
        <w:tab w:val="left" w:pos="1191"/>
        <w:tab w:val="right" w:leader="dot" w:pos="8902"/>
      </w:tabs>
      <w:spacing w:after="100"/>
      <w:ind w:left="1191" w:hanging="737"/>
    </w:pPr>
  </w:style>
  <w:style w:type="paragraph" w:styleId="TOC3">
    <w:name w:val="toc 3"/>
    <w:basedOn w:val="Normal"/>
    <w:next w:val="Normal"/>
    <w:uiPriority w:val="39"/>
    <w:unhideWhenUsed/>
    <w:rsid w:val="0011344A"/>
    <w:pPr>
      <w:spacing w:after="100"/>
      <w:ind w:left="440"/>
    </w:pPr>
  </w:style>
  <w:style w:type="paragraph" w:styleId="TOC4">
    <w:name w:val="toc 4"/>
    <w:basedOn w:val="Normal"/>
    <w:next w:val="Normal"/>
    <w:uiPriority w:val="99"/>
    <w:semiHidden/>
    <w:unhideWhenUsed/>
    <w:rsid w:val="0011344A"/>
    <w:pPr>
      <w:spacing w:after="100"/>
      <w:ind w:left="660"/>
    </w:pPr>
  </w:style>
  <w:style w:type="paragraph" w:styleId="TOC5">
    <w:name w:val="toc 5"/>
    <w:basedOn w:val="Normal"/>
    <w:next w:val="Normal"/>
    <w:uiPriority w:val="99"/>
    <w:semiHidden/>
    <w:unhideWhenUsed/>
    <w:rsid w:val="0011344A"/>
    <w:pPr>
      <w:spacing w:after="100"/>
      <w:ind w:left="880"/>
    </w:pPr>
  </w:style>
  <w:style w:type="paragraph" w:styleId="TOC6">
    <w:name w:val="toc 6"/>
    <w:basedOn w:val="Normal"/>
    <w:next w:val="Normal"/>
    <w:uiPriority w:val="99"/>
    <w:semiHidden/>
    <w:unhideWhenUsed/>
    <w:rsid w:val="0011344A"/>
    <w:pPr>
      <w:spacing w:after="100"/>
      <w:ind w:left="1100"/>
    </w:pPr>
  </w:style>
  <w:style w:type="paragraph" w:styleId="TOC7">
    <w:name w:val="toc 7"/>
    <w:basedOn w:val="Normal"/>
    <w:next w:val="Normal"/>
    <w:uiPriority w:val="99"/>
    <w:semiHidden/>
    <w:unhideWhenUsed/>
    <w:rsid w:val="0011344A"/>
    <w:pPr>
      <w:spacing w:after="100"/>
      <w:ind w:left="1320"/>
    </w:pPr>
  </w:style>
  <w:style w:type="paragraph" w:styleId="TOC8">
    <w:name w:val="toc 8"/>
    <w:basedOn w:val="Normal"/>
    <w:next w:val="Normal"/>
    <w:uiPriority w:val="99"/>
    <w:semiHidden/>
    <w:unhideWhenUsed/>
    <w:rsid w:val="0011344A"/>
    <w:pPr>
      <w:spacing w:after="100"/>
      <w:ind w:left="1540"/>
    </w:pPr>
  </w:style>
  <w:style w:type="paragraph" w:styleId="TOC9">
    <w:name w:val="toc 9"/>
    <w:basedOn w:val="Normal"/>
    <w:next w:val="Normal"/>
    <w:uiPriority w:val="99"/>
    <w:semiHidden/>
    <w:unhideWhenUsed/>
    <w:rsid w:val="0011344A"/>
    <w:pPr>
      <w:spacing w:after="100"/>
      <w:ind w:left="1760"/>
    </w:pPr>
  </w:style>
  <w:style w:type="paragraph" w:styleId="TOCHeading">
    <w:name w:val="TOC Heading"/>
    <w:basedOn w:val="Heading1"/>
    <w:next w:val="Normal"/>
    <w:uiPriority w:val="39"/>
    <w:qFormat/>
    <w:rsid w:val="00981245"/>
    <w:pPr>
      <w:outlineLvl w:val="9"/>
    </w:pPr>
  </w:style>
  <w:style w:type="character" w:customStyle="1" w:styleId="FooterChar">
    <w:name w:val="Footer Char"/>
    <w:basedOn w:val="DefaultParagraphFont"/>
    <w:link w:val="Footer"/>
    <w:uiPriority w:val="99"/>
    <w:semiHidden/>
    <w:rsid w:val="005806C1"/>
    <w:rPr>
      <w:color w:val="768692"/>
      <w:sz w:val="25"/>
    </w:rPr>
  </w:style>
  <w:style w:type="paragraph" w:styleId="Header">
    <w:name w:val="header"/>
    <w:basedOn w:val="Normal"/>
    <w:link w:val="HeaderChar"/>
    <w:uiPriority w:val="99"/>
    <w:semiHidden/>
    <w:rsid w:val="00885268"/>
    <w:pPr>
      <w:tabs>
        <w:tab w:val="center" w:pos="4513"/>
        <w:tab w:val="right" w:pos="9026"/>
      </w:tabs>
    </w:pPr>
    <w:rPr>
      <w:sz w:val="18"/>
    </w:rPr>
  </w:style>
  <w:style w:type="character" w:customStyle="1" w:styleId="HeaderChar">
    <w:name w:val="Header Char"/>
    <w:basedOn w:val="DefaultParagraphFont"/>
    <w:link w:val="Header"/>
    <w:uiPriority w:val="99"/>
    <w:semiHidden/>
    <w:rsid w:val="005806C1"/>
    <w:rPr>
      <w:sz w:val="18"/>
    </w:rPr>
  </w:style>
  <w:style w:type="paragraph" w:styleId="ListBullet">
    <w:name w:val="List Bullet"/>
    <w:basedOn w:val="BodyText"/>
    <w:uiPriority w:val="14"/>
    <w:qFormat/>
    <w:rsid w:val="00F03D69"/>
    <w:pPr>
      <w:numPr>
        <w:numId w:val="1"/>
      </w:numPr>
      <w:spacing w:after="50"/>
    </w:pPr>
  </w:style>
  <w:style w:type="paragraph" w:styleId="ListBullet2">
    <w:name w:val="List Bullet 2"/>
    <w:basedOn w:val="BodyText"/>
    <w:uiPriority w:val="14"/>
    <w:qFormat/>
    <w:rsid w:val="00F03D69"/>
    <w:pPr>
      <w:numPr>
        <w:ilvl w:val="1"/>
        <w:numId w:val="1"/>
      </w:numPr>
      <w:spacing w:after="50"/>
    </w:pPr>
  </w:style>
  <w:style w:type="paragraph" w:styleId="ListBullet3">
    <w:name w:val="List Bullet 3"/>
    <w:basedOn w:val="BodyText"/>
    <w:uiPriority w:val="99"/>
    <w:semiHidden/>
    <w:qFormat/>
    <w:rsid w:val="00F03D69"/>
    <w:pPr>
      <w:numPr>
        <w:ilvl w:val="2"/>
        <w:numId w:val="1"/>
      </w:numPr>
      <w:contextualSpacing/>
    </w:pPr>
  </w:style>
  <w:style w:type="paragraph" w:styleId="ListBullet4">
    <w:name w:val="List Bullet 4"/>
    <w:basedOn w:val="BodyText"/>
    <w:uiPriority w:val="99"/>
    <w:semiHidden/>
    <w:rsid w:val="00F03D69"/>
    <w:pPr>
      <w:numPr>
        <w:ilvl w:val="3"/>
        <w:numId w:val="1"/>
      </w:numPr>
      <w:contextualSpacing/>
    </w:pPr>
  </w:style>
  <w:style w:type="paragraph" w:styleId="ListBullet5">
    <w:name w:val="List Bullet 5"/>
    <w:basedOn w:val="BodyText"/>
    <w:uiPriority w:val="99"/>
    <w:semiHidden/>
    <w:rsid w:val="00F03D69"/>
    <w:pPr>
      <w:numPr>
        <w:ilvl w:val="4"/>
        <w:numId w:val="1"/>
      </w:numPr>
      <w:contextualSpacing/>
    </w:pPr>
  </w:style>
  <w:style w:type="paragraph" w:styleId="ListContinue">
    <w:name w:val="List Continue"/>
    <w:basedOn w:val="BodyText"/>
    <w:uiPriority w:val="16"/>
    <w:qFormat/>
    <w:rsid w:val="00C93CAA"/>
    <w:pPr>
      <w:spacing w:after="50"/>
      <w:ind w:left="851"/>
    </w:pPr>
  </w:style>
  <w:style w:type="paragraph" w:styleId="ListContinue2">
    <w:name w:val="List Continue 2"/>
    <w:basedOn w:val="BodyText"/>
    <w:uiPriority w:val="16"/>
    <w:qFormat/>
    <w:rsid w:val="00C93CAA"/>
    <w:pPr>
      <w:spacing w:after="50"/>
      <w:ind w:left="1134"/>
    </w:pPr>
  </w:style>
  <w:style w:type="paragraph" w:styleId="ListContinue3">
    <w:name w:val="List Continue 3"/>
    <w:basedOn w:val="BodyText"/>
    <w:uiPriority w:val="16"/>
    <w:qFormat/>
    <w:rsid w:val="00C93CAA"/>
    <w:pPr>
      <w:spacing w:after="50"/>
      <w:ind w:left="1021"/>
    </w:pPr>
  </w:style>
  <w:style w:type="paragraph" w:styleId="ListContinue4">
    <w:name w:val="List Continue 4"/>
    <w:basedOn w:val="BodyText"/>
    <w:uiPriority w:val="16"/>
    <w:rsid w:val="00C93CAA"/>
    <w:pPr>
      <w:spacing w:after="50"/>
      <w:ind w:left="1474"/>
    </w:pPr>
  </w:style>
  <w:style w:type="paragraph" w:styleId="ListContinue5">
    <w:name w:val="List Continue 5"/>
    <w:basedOn w:val="BodyText"/>
    <w:uiPriority w:val="16"/>
    <w:rsid w:val="00C93CAA"/>
    <w:pPr>
      <w:spacing w:after="50"/>
      <w:ind w:left="1928"/>
    </w:pPr>
  </w:style>
  <w:style w:type="paragraph" w:styleId="ListNumber">
    <w:name w:val="List Number"/>
    <w:basedOn w:val="BodyText"/>
    <w:uiPriority w:val="16"/>
    <w:qFormat/>
    <w:rsid w:val="0030692D"/>
    <w:pPr>
      <w:numPr>
        <w:numId w:val="2"/>
      </w:numPr>
      <w:spacing w:after="50"/>
    </w:pPr>
  </w:style>
  <w:style w:type="paragraph" w:styleId="ListNumber2">
    <w:name w:val="List Number 2"/>
    <w:basedOn w:val="BodyText"/>
    <w:uiPriority w:val="16"/>
    <w:qFormat/>
    <w:rsid w:val="0030692D"/>
    <w:pPr>
      <w:numPr>
        <w:ilvl w:val="1"/>
        <w:numId w:val="2"/>
      </w:numPr>
      <w:spacing w:after="50"/>
    </w:pPr>
  </w:style>
  <w:style w:type="paragraph" w:styleId="ListNumber3">
    <w:name w:val="List Number 3"/>
    <w:basedOn w:val="BodyText"/>
    <w:uiPriority w:val="16"/>
    <w:qFormat/>
    <w:rsid w:val="0030692D"/>
    <w:pPr>
      <w:numPr>
        <w:ilvl w:val="2"/>
        <w:numId w:val="2"/>
      </w:numPr>
      <w:spacing w:after="50"/>
    </w:pPr>
  </w:style>
  <w:style w:type="paragraph" w:styleId="ListNumber4">
    <w:name w:val="List Number 4"/>
    <w:basedOn w:val="BodyText"/>
    <w:uiPriority w:val="99"/>
    <w:semiHidden/>
    <w:rsid w:val="0030692D"/>
    <w:pPr>
      <w:numPr>
        <w:ilvl w:val="3"/>
        <w:numId w:val="2"/>
      </w:numPr>
      <w:contextualSpacing/>
    </w:pPr>
  </w:style>
  <w:style w:type="paragraph" w:styleId="ListNumber5">
    <w:name w:val="List Number 5"/>
    <w:basedOn w:val="BodyText"/>
    <w:uiPriority w:val="99"/>
    <w:semiHidden/>
    <w:rsid w:val="0030692D"/>
    <w:pPr>
      <w:numPr>
        <w:ilvl w:val="4"/>
        <w:numId w:val="2"/>
      </w:numPr>
      <w:contextualSpacing/>
    </w:pPr>
  </w:style>
  <w:style w:type="paragraph" w:styleId="ListParagraph">
    <w:name w:val="List Paragraph"/>
    <w:basedOn w:val="Normal"/>
    <w:uiPriority w:val="34"/>
    <w:qFormat/>
    <w:rsid w:val="00DD0DDC"/>
    <w:pPr>
      <w:ind w:left="720"/>
      <w:contextualSpacing/>
    </w:pPr>
  </w:style>
  <w:style w:type="numbering" w:customStyle="1" w:styleId="NHSBullets">
    <w:name w:val="NHS Bullets"/>
    <w:basedOn w:val="NoList"/>
    <w:uiPriority w:val="99"/>
    <w:rsid w:val="00F03D69"/>
    <w:pPr>
      <w:numPr>
        <w:numId w:val="1"/>
      </w:numPr>
    </w:pPr>
  </w:style>
  <w:style w:type="numbering" w:customStyle="1" w:styleId="NHSListNumbers">
    <w:name w:val="NHS List Numbers"/>
    <w:basedOn w:val="NHSBullets"/>
    <w:uiPriority w:val="99"/>
    <w:rsid w:val="0030692D"/>
    <w:pPr>
      <w:numPr>
        <w:numId w:val="3"/>
      </w:numPr>
    </w:pPr>
  </w:style>
  <w:style w:type="paragraph" w:customStyle="1" w:styleId="BodyTextNoSpacing">
    <w:name w:val="Body Text No Spacing"/>
    <w:basedOn w:val="BodyText"/>
    <w:qFormat/>
    <w:rsid w:val="00C71AE6"/>
    <w:pPr>
      <w:spacing w:after="0"/>
    </w:pPr>
  </w:style>
  <w:style w:type="paragraph" w:customStyle="1" w:styleId="TableText">
    <w:name w:val="Table Text"/>
    <w:basedOn w:val="Normal"/>
    <w:uiPriority w:val="17"/>
    <w:qFormat/>
    <w:rsid w:val="00AF1E21"/>
  </w:style>
  <w:style w:type="paragraph" w:customStyle="1" w:styleId="TableTitle">
    <w:name w:val="Table Title"/>
    <w:basedOn w:val="TableText"/>
    <w:next w:val="TableText"/>
    <w:uiPriority w:val="16"/>
    <w:qFormat/>
    <w:rsid w:val="00DD0DDC"/>
    <w:rPr>
      <w:b/>
    </w:rPr>
  </w:style>
  <w:style w:type="paragraph" w:customStyle="1" w:styleId="TableBullet">
    <w:name w:val="Table Bullet"/>
    <w:basedOn w:val="TableText"/>
    <w:uiPriority w:val="18"/>
    <w:qFormat/>
    <w:rsid w:val="00AF1E21"/>
    <w:pPr>
      <w:numPr>
        <w:numId w:val="4"/>
      </w:numPr>
    </w:pPr>
  </w:style>
  <w:style w:type="paragraph" w:customStyle="1" w:styleId="TableBullet2">
    <w:name w:val="Table Bullet 2"/>
    <w:basedOn w:val="TableBullet"/>
    <w:uiPriority w:val="18"/>
    <w:qFormat/>
    <w:rsid w:val="009A1A5D"/>
    <w:pPr>
      <w:numPr>
        <w:ilvl w:val="1"/>
      </w:numPr>
    </w:pPr>
  </w:style>
  <w:style w:type="numbering" w:customStyle="1" w:styleId="NHSTableBullets">
    <w:name w:val="NHS Table Bullets"/>
    <w:basedOn w:val="NoList"/>
    <w:uiPriority w:val="99"/>
    <w:rsid w:val="00AF1E21"/>
    <w:pPr>
      <w:numPr>
        <w:numId w:val="4"/>
      </w:numPr>
    </w:pPr>
  </w:style>
  <w:style w:type="table" w:styleId="TableGrid">
    <w:name w:val="Table Grid"/>
    <w:basedOn w:val="TableNormal"/>
    <w:uiPriority w:val="39"/>
    <w:rsid w:val="00281427"/>
    <w:tblPr>
      <w:tblCellMar>
        <w:left w:w="0" w:type="dxa"/>
        <w:right w:w="0" w:type="dxa"/>
      </w:tblCellMar>
    </w:tblPr>
  </w:style>
  <w:style w:type="character" w:styleId="PlaceholderText">
    <w:name w:val="Placeholder Text"/>
    <w:basedOn w:val="DefaultParagraphFont"/>
    <w:uiPriority w:val="99"/>
    <w:semiHidden/>
    <w:rsid w:val="00E01307"/>
    <w:rPr>
      <w:color w:val="auto"/>
      <w:bdr w:val="none" w:sz="0" w:space="0" w:color="auto"/>
      <w:shd w:val="clear" w:color="auto" w:fill="FFFF00"/>
    </w:rPr>
  </w:style>
  <w:style w:type="paragraph" w:customStyle="1" w:styleId="LastBullet">
    <w:name w:val="Last Bullet"/>
    <w:basedOn w:val="ListBullet"/>
    <w:next w:val="BodyText"/>
    <w:uiPriority w:val="15"/>
    <w:qFormat/>
    <w:rsid w:val="003B6559"/>
    <w:pPr>
      <w:spacing w:after="280"/>
    </w:pPr>
  </w:style>
  <w:style w:type="paragraph" w:customStyle="1" w:styleId="LastBullet2">
    <w:name w:val="Last Bullet 2"/>
    <w:basedOn w:val="ListBullet2"/>
    <w:next w:val="BodyText"/>
    <w:uiPriority w:val="15"/>
    <w:qFormat/>
    <w:rsid w:val="003B6559"/>
    <w:pPr>
      <w:spacing w:after="280"/>
      <w:ind w:left="1135" w:hanging="284"/>
    </w:pPr>
  </w:style>
  <w:style w:type="paragraph" w:customStyle="1" w:styleId="Heading1Numbered">
    <w:name w:val="Heading 1 Numbered"/>
    <w:basedOn w:val="Heading1"/>
    <w:next w:val="BodyText"/>
    <w:uiPriority w:val="9"/>
    <w:qFormat/>
    <w:rsid w:val="00833395"/>
    <w:pPr>
      <w:numPr>
        <w:numId w:val="5"/>
      </w:numPr>
    </w:pPr>
  </w:style>
  <w:style w:type="paragraph" w:customStyle="1" w:styleId="Heading2Numbered">
    <w:name w:val="Heading 2 Numbered"/>
    <w:basedOn w:val="Heading2"/>
    <w:next w:val="BodyText"/>
    <w:uiPriority w:val="9"/>
    <w:qFormat/>
    <w:rsid w:val="00833395"/>
    <w:pPr>
      <w:numPr>
        <w:ilvl w:val="1"/>
        <w:numId w:val="5"/>
      </w:numPr>
    </w:pPr>
  </w:style>
  <w:style w:type="paragraph" w:customStyle="1" w:styleId="Heading3Numbered">
    <w:name w:val="Heading 3 Numbered"/>
    <w:basedOn w:val="Heading3"/>
    <w:next w:val="BodyText"/>
    <w:uiPriority w:val="9"/>
    <w:qFormat/>
    <w:rsid w:val="00833395"/>
    <w:pPr>
      <w:numPr>
        <w:ilvl w:val="2"/>
        <w:numId w:val="5"/>
      </w:numPr>
    </w:pPr>
  </w:style>
  <w:style w:type="numbering" w:customStyle="1" w:styleId="NHSHeadings">
    <w:name w:val="NHS Headings"/>
    <w:basedOn w:val="NoList"/>
    <w:uiPriority w:val="99"/>
    <w:rsid w:val="00630977"/>
    <w:pPr>
      <w:numPr>
        <w:numId w:val="5"/>
      </w:numPr>
    </w:pPr>
  </w:style>
  <w:style w:type="numbering" w:customStyle="1" w:styleId="NHSBodyText">
    <w:name w:val="NHS Body Text"/>
    <w:basedOn w:val="NoList"/>
    <w:uiPriority w:val="99"/>
    <w:rsid w:val="0014017A"/>
    <w:pPr>
      <w:numPr>
        <w:numId w:val="6"/>
      </w:numPr>
    </w:pPr>
  </w:style>
  <w:style w:type="paragraph" w:styleId="BodyText2">
    <w:name w:val="Body Text 2"/>
    <w:basedOn w:val="BodyText"/>
    <w:link w:val="BodyText2Char"/>
    <w:qFormat/>
    <w:rsid w:val="0014017A"/>
    <w:pPr>
      <w:numPr>
        <w:numId w:val="6"/>
      </w:numPr>
    </w:pPr>
  </w:style>
  <w:style w:type="character" w:customStyle="1" w:styleId="BodyText2Char">
    <w:name w:val="Body Text 2 Char"/>
    <w:basedOn w:val="DefaultParagraphFont"/>
    <w:link w:val="BodyText2"/>
    <w:rsid w:val="0014017A"/>
  </w:style>
  <w:style w:type="character" w:customStyle="1" w:styleId="Highlight">
    <w:name w:val="Highlight"/>
    <w:basedOn w:val="DefaultParagraphFont"/>
    <w:uiPriority w:val="1"/>
    <w:qFormat/>
    <w:rsid w:val="00CB207C"/>
    <w:rPr>
      <w:color w:val="41B6E6"/>
    </w:rPr>
  </w:style>
  <w:style w:type="paragraph" w:customStyle="1" w:styleId="IntroText">
    <w:name w:val="Intro Text"/>
    <w:basedOn w:val="BodyText"/>
    <w:next w:val="BodyText"/>
    <w:qFormat/>
    <w:rsid w:val="00CB207C"/>
    <w:pPr>
      <w:spacing w:after="0" w:line="400" w:lineRule="exact"/>
    </w:pPr>
    <w:rPr>
      <w:color w:val="005EB8"/>
      <w:sz w:val="28"/>
    </w:rPr>
  </w:style>
  <w:style w:type="table" w:customStyle="1" w:styleId="NHSTableDarkBlue">
    <w:name w:val="NHS Table Dark Blue"/>
    <w:basedOn w:val="TableNormal"/>
    <w:uiPriority w:val="99"/>
    <w:rsid w:val="00CE0FD5"/>
    <w:tblPr>
      <w:tblStyleRowBandSize w:val="1"/>
      <w:tblBorders>
        <w:insideH w:val="single" w:sz="4" w:space="0" w:color="005EB8"/>
        <w:insideV w:val="single" w:sz="4" w:space="0" w:color="005EB8"/>
      </w:tblBorders>
      <w:tblCellMar>
        <w:top w:w="113" w:type="dxa"/>
        <w:bottom w:w="113" w:type="dxa"/>
      </w:tblCellMar>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5EB8"/>
      </w:tcPr>
    </w:tblStylePr>
    <w:tblStylePr w:type="band1Horz">
      <w:tblPr/>
      <w:tcPr>
        <w:tcBorders>
          <w:top w:val="nil"/>
          <w:left w:val="nil"/>
          <w:bottom w:val="nil"/>
          <w:right w:val="nil"/>
          <w:insideH w:val="nil"/>
          <w:insideV w:val="single" w:sz="4" w:space="0" w:color="005EB8"/>
          <w:tl2br w:val="nil"/>
          <w:tr2bl w:val="nil"/>
        </w:tcBorders>
        <w:shd w:val="clear" w:color="auto" w:fill="CCDFF1"/>
      </w:tcPr>
    </w:tblStylePr>
  </w:style>
  <w:style w:type="table" w:customStyle="1" w:styleId="NHSTableBrightBlue">
    <w:name w:val="NHS Table Bright Blue"/>
    <w:basedOn w:val="NHSTableDarkBlue"/>
    <w:uiPriority w:val="99"/>
    <w:rsid w:val="00CC1798"/>
    <w:tblPr>
      <w:tblBorders>
        <w:insideH w:val="single" w:sz="4" w:space="0" w:color="0072CE"/>
        <w:insideV w:val="single" w:sz="4" w:space="0" w:color="0072CE"/>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72CE"/>
      </w:tcPr>
    </w:tblStylePr>
    <w:tblStylePr w:type="band1Horz">
      <w:tblPr/>
      <w:tcPr>
        <w:tcBorders>
          <w:top w:val="nil"/>
          <w:left w:val="nil"/>
          <w:bottom w:val="nil"/>
          <w:right w:val="nil"/>
          <w:insideH w:val="nil"/>
          <w:insideV w:val="single" w:sz="4" w:space="0" w:color="0072CE"/>
          <w:tl2br w:val="nil"/>
          <w:tr2bl w:val="nil"/>
        </w:tcBorders>
        <w:shd w:val="clear" w:color="auto" w:fill="CCE3F5"/>
      </w:tcPr>
    </w:tblStylePr>
  </w:style>
  <w:style w:type="table" w:customStyle="1" w:styleId="NHSTableLightBlue">
    <w:name w:val="NHS Table Light Blue"/>
    <w:basedOn w:val="NHSTableDarkBlue"/>
    <w:uiPriority w:val="99"/>
    <w:rsid w:val="0061299F"/>
    <w:tblPr>
      <w:tblBorders>
        <w:insideH w:val="single" w:sz="4" w:space="0" w:color="41B6E6"/>
        <w:insideV w:val="single" w:sz="4" w:space="0" w:color="41B6E6"/>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41B6E6"/>
      </w:tcPr>
    </w:tblStylePr>
    <w:tblStylePr w:type="band1Horz">
      <w:tblPr/>
      <w:tcPr>
        <w:tcBorders>
          <w:top w:val="nil"/>
          <w:left w:val="nil"/>
          <w:bottom w:val="nil"/>
          <w:right w:val="nil"/>
          <w:insideH w:val="nil"/>
          <w:insideV w:val="single" w:sz="4" w:space="0" w:color="41B6E6"/>
          <w:tl2br w:val="nil"/>
          <w:tr2bl w:val="nil"/>
        </w:tcBorders>
        <w:shd w:val="clear" w:color="auto" w:fill="D9F0FA"/>
      </w:tcPr>
    </w:tblStylePr>
  </w:style>
  <w:style w:type="table" w:customStyle="1" w:styleId="NHSTableGreen">
    <w:name w:val="NHS Table Green"/>
    <w:basedOn w:val="NHSTableDarkBlue"/>
    <w:uiPriority w:val="99"/>
    <w:rsid w:val="00BE7AED"/>
    <w:tblPr>
      <w:tblBorders>
        <w:insideH w:val="single" w:sz="4" w:space="0" w:color="009639"/>
        <w:insideV w:val="single" w:sz="4" w:space="0" w:color="009639"/>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9639"/>
      </w:tcPr>
    </w:tblStylePr>
    <w:tblStylePr w:type="band1Horz">
      <w:tblPr/>
      <w:tcPr>
        <w:tcBorders>
          <w:top w:val="nil"/>
          <w:left w:val="nil"/>
          <w:bottom w:val="nil"/>
          <w:right w:val="nil"/>
          <w:insideH w:val="nil"/>
          <w:insideV w:val="single" w:sz="4" w:space="0" w:color="009639"/>
          <w:tl2br w:val="nil"/>
          <w:tr2bl w:val="nil"/>
        </w:tcBorders>
        <w:shd w:val="clear" w:color="auto" w:fill="CCEAD7"/>
      </w:tcPr>
    </w:tblStylePr>
  </w:style>
  <w:style w:type="table" w:customStyle="1" w:styleId="NHSTableDarkRed">
    <w:name w:val="NHS Table Dark Red"/>
    <w:basedOn w:val="NHSTableDarkBlue"/>
    <w:uiPriority w:val="99"/>
    <w:rsid w:val="00CB273B"/>
    <w:tblPr>
      <w:tblBorders>
        <w:insideH w:val="single" w:sz="4" w:space="0" w:color="8A1538"/>
        <w:insideV w:val="single" w:sz="4" w:space="0" w:color="8A1538"/>
      </w:tblBorders>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8A1538"/>
      </w:tcPr>
    </w:tblStylePr>
    <w:tblStylePr w:type="band1Horz">
      <w:tblPr/>
      <w:tcPr>
        <w:tcBorders>
          <w:top w:val="nil"/>
          <w:left w:val="nil"/>
          <w:bottom w:val="nil"/>
          <w:right w:val="nil"/>
          <w:insideH w:val="nil"/>
          <w:insideV w:val="single" w:sz="4" w:space="0" w:color="8A1538"/>
          <w:tl2br w:val="nil"/>
          <w:tr2bl w:val="nil"/>
        </w:tcBorders>
        <w:shd w:val="clear" w:color="auto" w:fill="E8D0D7"/>
      </w:tcPr>
    </w:tblStylePr>
  </w:style>
  <w:style w:type="table" w:customStyle="1" w:styleId="NHSHighlightBoxDarkBlue">
    <w:name w:val="NHS Highlight Box Dark Blue"/>
    <w:basedOn w:val="TableNormal"/>
    <w:uiPriority w:val="99"/>
    <w:rsid w:val="00D05380"/>
    <w:tblPr>
      <w:tblCellMar>
        <w:top w:w="284" w:type="dxa"/>
        <w:left w:w="284" w:type="dxa"/>
        <w:bottom w:w="284" w:type="dxa"/>
        <w:right w:w="284" w:type="dxa"/>
      </w:tblCellMar>
    </w:tblPr>
    <w:tcPr>
      <w:shd w:val="clear" w:color="auto" w:fill="CCDFF1"/>
    </w:tcPr>
  </w:style>
  <w:style w:type="table" w:customStyle="1" w:styleId="NHSHighlightBoxBrightBlue">
    <w:name w:val="NHS Highlight Box Bright Blue"/>
    <w:basedOn w:val="NHSHighlightBoxDarkBlue"/>
    <w:uiPriority w:val="99"/>
    <w:rsid w:val="00D05380"/>
    <w:tblPr/>
    <w:tcPr>
      <w:shd w:val="clear" w:color="auto" w:fill="CCE3F5"/>
    </w:tcPr>
  </w:style>
  <w:style w:type="table" w:customStyle="1" w:styleId="NHSHighlightBoxLightBlue">
    <w:name w:val="NHS Highlight Box Light Blue"/>
    <w:basedOn w:val="NHSHighlightBoxDarkBlue"/>
    <w:uiPriority w:val="99"/>
    <w:rsid w:val="00244BB6"/>
    <w:tblPr/>
    <w:tcPr>
      <w:shd w:val="clear" w:color="auto" w:fill="D9F0FA"/>
    </w:tcPr>
  </w:style>
  <w:style w:type="table" w:customStyle="1" w:styleId="NHSHighlightBoxGreen">
    <w:name w:val="NHS Highlight Box Green"/>
    <w:basedOn w:val="NHSHighlightBoxDarkBlue"/>
    <w:uiPriority w:val="99"/>
    <w:rsid w:val="00AD18B5"/>
    <w:tblPr/>
    <w:tcPr>
      <w:shd w:val="clear" w:color="auto" w:fill="CCEAD7"/>
    </w:tcPr>
  </w:style>
  <w:style w:type="table" w:customStyle="1" w:styleId="NHSHighlightBoxDarkRed">
    <w:name w:val="NHS Highlight Box Dark Red"/>
    <w:basedOn w:val="NHSHighlightBoxDarkBlue"/>
    <w:uiPriority w:val="99"/>
    <w:rsid w:val="00D05380"/>
    <w:tblPr/>
    <w:tcPr>
      <w:shd w:val="clear" w:color="auto" w:fill="E8D0D7"/>
    </w:tcPr>
  </w:style>
  <w:style w:type="paragraph" w:customStyle="1" w:styleId="BackPage">
    <w:name w:val="Back Page"/>
    <w:basedOn w:val="Normal"/>
    <w:uiPriority w:val="99"/>
    <w:rsid w:val="00087FD8"/>
    <w:rPr>
      <w:color w:val="005EB8"/>
    </w:rPr>
  </w:style>
  <w:style w:type="character" w:styleId="Hyperlink">
    <w:name w:val="Hyperlink"/>
    <w:basedOn w:val="DefaultParagraphFont"/>
    <w:uiPriority w:val="99"/>
    <w:unhideWhenUsed/>
    <w:rsid w:val="00510CDF"/>
    <w:rPr>
      <w:color w:val="0563C1" w:themeColor="hyperlink"/>
      <w:u w:val="single"/>
    </w:rPr>
  </w:style>
  <w:style w:type="paragraph" w:customStyle="1" w:styleId="Classification">
    <w:name w:val="Classification"/>
    <w:basedOn w:val="Normal"/>
    <w:uiPriority w:val="99"/>
    <w:semiHidden/>
    <w:rsid w:val="00E01307"/>
    <w:rPr>
      <w:color w:val="768692"/>
    </w:rPr>
  </w:style>
  <w:style w:type="table" w:customStyle="1" w:styleId="NHSTableBlue">
    <w:name w:val="NHS Table Blue"/>
    <w:basedOn w:val="NHSTableDarkBlue"/>
    <w:uiPriority w:val="99"/>
    <w:rsid w:val="005F4852"/>
    <w:tblPr/>
    <w:tblStylePr w:type="firstRow">
      <w:rPr>
        <w:rFonts w:ascii="Arial Bold" w:hAnsi="Arial Bold"/>
        <w:b/>
        <w:i w:val="0"/>
        <w:color w:val="FFFFFF"/>
        <w:sz w:val="24"/>
      </w:rPr>
      <w:tblPr/>
      <w:tcPr>
        <w:tcBorders>
          <w:top w:val="nil"/>
          <w:left w:val="nil"/>
          <w:bottom w:val="nil"/>
          <w:right w:val="nil"/>
          <w:insideH w:val="nil"/>
          <w:insideV w:val="nil"/>
          <w:tl2br w:val="nil"/>
          <w:tr2bl w:val="nil"/>
        </w:tcBorders>
        <w:shd w:val="clear" w:color="auto" w:fill="003087"/>
      </w:tcPr>
    </w:tblStylePr>
    <w:tblStylePr w:type="band1Horz">
      <w:tblPr/>
      <w:tcPr>
        <w:tcBorders>
          <w:top w:val="nil"/>
          <w:left w:val="nil"/>
          <w:bottom w:val="nil"/>
          <w:right w:val="nil"/>
          <w:insideH w:val="nil"/>
          <w:insideV w:val="single" w:sz="4" w:space="0" w:color="005EB8"/>
          <w:tl2br w:val="nil"/>
          <w:tr2bl w:val="nil"/>
        </w:tcBorders>
        <w:shd w:val="clear" w:color="auto" w:fill="CCD6E7"/>
      </w:tcPr>
    </w:tblStylePr>
  </w:style>
  <w:style w:type="table" w:customStyle="1" w:styleId="NHSHighlightBoxBlue">
    <w:name w:val="NHS Highlight Box Blue"/>
    <w:basedOn w:val="TableNormal"/>
    <w:uiPriority w:val="99"/>
    <w:rsid w:val="00D05380"/>
    <w:tblPr>
      <w:tblCellMar>
        <w:top w:w="284" w:type="dxa"/>
        <w:left w:w="284" w:type="dxa"/>
        <w:bottom w:w="284" w:type="dxa"/>
        <w:right w:w="284" w:type="dxa"/>
      </w:tblCellMar>
    </w:tblPr>
    <w:tcPr>
      <w:shd w:val="clear" w:color="auto" w:fill="CCD6E7"/>
    </w:tcPr>
  </w:style>
  <w:style w:type="character" w:customStyle="1" w:styleId="FooterPipe">
    <w:name w:val="Footer Pipe"/>
    <w:basedOn w:val="DefaultParagraphFont"/>
    <w:uiPriority w:val="99"/>
    <w:rsid w:val="00CF3E44"/>
    <w:rPr>
      <w:color w:val="005EB8"/>
    </w:rPr>
  </w:style>
  <w:style w:type="character" w:styleId="CommentReference">
    <w:name w:val="annotation reference"/>
    <w:basedOn w:val="DefaultParagraphFont"/>
    <w:uiPriority w:val="99"/>
    <w:semiHidden/>
    <w:unhideWhenUsed/>
    <w:rsid w:val="00B0463F"/>
    <w:rPr>
      <w:sz w:val="16"/>
      <w:szCs w:val="16"/>
    </w:rPr>
  </w:style>
  <w:style w:type="paragraph" w:styleId="CommentText">
    <w:name w:val="annotation text"/>
    <w:basedOn w:val="Normal"/>
    <w:link w:val="CommentTextChar"/>
    <w:uiPriority w:val="99"/>
    <w:unhideWhenUsed/>
    <w:rsid w:val="00B0463F"/>
    <w:rPr>
      <w:sz w:val="20"/>
      <w:szCs w:val="20"/>
    </w:rPr>
  </w:style>
  <w:style w:type="character" w:customStyle="1" w:styleId="CommentTextChar">
    <w:name w:val="Comment Text Char"/>
    <w:basedOn w:val="DefaultParagraphFont"/>
    <w:link w:val="CommentText"/>
    <w:uiPriority w:val="99"/>
    <w:rsid w:val="00B0463F"/>
    <w:rPr>
      <w:sz w:val="20"/>
      <w:szCs w:val="20"/>
    </w:rPr>
  </w:style>
  <w:style w:type="paragraph" w:styleId="CommentSubject">
    <w:name w:val="annotation subject"/>
    <w:basedOn w:val="CommentText"/>
    <w:next w:val="CommentText"/>
    <w:link w:val="CommentSubjectChar"/>
    <w:uiPriority w:val="99"/>
    <w:semiHidden/>
    <w:unhideWhenUsed/>
    <w:rsid w:val="00B0463F"/>
    <w:rPr>
      <w:b/>
      <w:bCs/>
    </w:rPr>
  </w:style>
  <w:style w:type="character" w:customStyle="1" w:styleId="CommentSubjectChar">
    <w:name w:val="Comment Subject Char"/>
    <w:basedOn w:val="CommentTextChar"/>
    <w:link w:val="CommentSubject"/>
    <w:uiPriority w:val="99"/>
    <w:semiHidden/>
    <w:rsid w:val="00B0463F"/>
    <w:rPr>
      <w:b/>
      <w:bCs/>
      <w:sz w:val="20"/>
      <w:szCs w:val="20"/>
    </w:rPr>
  </w:style>
  <w:style w:type="character" w:styleId="UnresolvedMention">
    <w:name w:val="Unresolved Mention"/>
    <w:basedOn w:val="DefaultParagraphFont"/>
    <w:uiPriority w:val="99"/>
    <w:semiHidden/>
    <w:unhideWhenUsed/>
    <w:rsid w:val="003E1DF4"/>
    <w:rPr>
      <w:color w:val="605E5C"/>
      <w:shd w:val="clear" w:color="auto" w:fill="E1DFDD"/>
    </w:rPr>
  </w:style>
  <w:style w:type="paragraph" w:customStyle="1" w:styleId="paragraph">
    <w:name w:val="paragraph"/>
    <w:basedOn w:val="Normal"/>
    <w:rsid w:val="00106650"/>
    <w:pPr>
      <w:spacing w:before="100" w:beforeAutospacing="1" w:after="100" w:afterAutospacing="1"/>
    </w:pPr>
    <w:rPr>
      <w:rFonts w:ascii="Times New Roman" w:eastAsia="Times New Roman" w:hAnsi="Times New Roman" w:cs="Times New Roman"/>
      <w:color w:val="auto"/>
      <w:lang w:eastAsia="en-GB"/>
    </w:rPr>
  </w:style>
  <w:style w:type="character" w:customStyle="1" w:styleId="normaltextrun">
    <w:name w:val="normaltextrun"/>
    <w:basedOn w:val="DefaultParagraphFont"/>
    <w:rsid w:val="00106650"/>
  </w:style>
  <w:style w:type="character" w:customStyle="1" w:styleId="spellingerrorsuperscript">
    <w:name w:val="spellingerrorsuperscript"/>
    <w:basedOn w:val="DefaultParagraphFont"/>
    <w:rsid w:val="00106650"/>
  </w:style>
  <w:style w:type="character" w:customStyle="1" w:styleId="ui-provider">
    <w:name w:val="ui-provider"/>
    <w:basedOn w:val="DefaultParagraphFont"/>
    <w:rsid w:val="00106650"/>
  </w:style>
  <w:style w:type="paragraph" w:customStyle="1" w:styleId="Default">
    <w:name w:val="Default"/>
    <w:rsid w:val="00146937"/>
    <w:pPr>
      <w:autoSpaceDE w:val="0"/>
      <w:autoSpaceDN w:val="0"/>
      <w:adjustRightInd w:val="0"/>
    </w:pPr>
    <w:rPr>
      <w:rFonts w:ascii="Oxygen" w:hAnsi="Oxygen" w:cs="Oxygen"/>
      <w:color w:val="000000"/>
    </w:rPr>
  </w:style>
  <w:style w:type="paragraph" w:styleId="Revision">
    <w:name w:val="Revision"/>
    <w:hidden/>
    <w:uiPriority w:val="99"/>
    <w:semiHidden/>
    <w:rsid w:val="00D6140F"/>
  </w:style>
  <w:style w:type="paragraph" w:styleId="NormalWeb">
    <w:name w:val="Normal (Web)"/>
    <w:basedOn w:val="Normal"/>
    <w:uiPriority w:val="99"/>
    <w:unhideWhenUsed/>
    <w:rsid w:val="00F12D35"/>
    <w:pPr>
      <w:spacing w:before="100" w:beforeAutospacing="1" w:after="100" w:afterAutospacing="1"/>
    </w:pPr>
    <w:rPr>
      <w:rFonts w:ascii="Times New Roman" w:eastAsia="Times New Roman" w:hAnsi="Times New Roman" w:cs="Times New Roman"/>
      <w:color w:val="auto"/>
      <w:lang w:eastAsia="en-GB"/>
    </w:rPr>
  </w:style>
  <w:style w:type="character" w:customStyle="1" w:styleId="cf01">
    <w:name w:val="cf01"/>
    <w:basedOn w:val="DefaultParagraphFont"/>
    <w:rsid w:val="001321B8"/>
    <w:rPr>
      <w:rFonts w:ascii="Segoe UI" w:hAnsi="Segoe UI" w:cs="Segoe UI" w:hint="default"/>
      <w:sz w:val="18"/>
      <w:szCs w:val="18"/>
    </w:rPr>
  </w:style>
  <w:style w:type="character" w:styleId="FollowedHyperlink">
    <w:name w:val="FollowedHyperlink"/>
    <w:basedOn w:val="DefaultParagraphFont"/>
    <w:uiPriority w:val="99"/>
    <w:semiHidden/>
    <w:unhideWhenUsed/>
    <w:rsid w:val="00603D4F"/>
    <w:rPr>
      <w:color w:val="954F72" w:themeColor="followedHyperlink"/>
      <w:u w:val="single"/>
    </w:rPr>
  </w:style>
  <w:style w:type="character" w:styleId="Strong">
    <w:name w:val="Strong"/>
    <w:basedOn w:val="DefaultParagraphFont"/>
    <w:uiPriority w:val="22"/>
    <w:qFormat/>
    <w:rsid w:val="00ED783B"/>
    <w:rPr>
      <w:b/>
      <w:bCs/>
    </w:rPr>
  </w:style>
  <w:style w:type="character" w:customStyle="1" w:styleId="whitespace-normal">
    <w:name w:val="whitespace-normal"/>
    <w:basedOn w:val="DefaultParagraphFont"/>
    <w:rsid w:val="0045550D"/>
  </w:style>
  <w:style w:type="character" w:styleId="Emphasis">
    <w:name w:val="Emphasis"/>
    <w:basedOn w:val="DefaultParagraphFont"/>
    <w:uiPriority w:val="20"/>
    <w:qFormat/>
    <w:rsid w:val="0058190A"/>
    <w:rPr>
      <w:i/>
      <w:iCs/>
    </w:rPr>
  </w:style>
  <w:style w:type="table" w:customStyle="1" w:styleId="TableGrid1">
    <w:name w:val="Table Grid1"/>
    <w:basedOn w:val="TableNormal"/>
    <w:next w:val="TableGrid"/>
    <w:uiPriority w:val="39"/>
    <w:rsid w:val="008909A6"/>
    <w:rPr>
      <w:rFonts w:ascii="Aptos" w:hAnsi="Aptos"/>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7544">
      <w:bodyDiv w:val="1"/>
      <w:marLeft w:val="0"/>
      <w:marRight w:val="0"/>
      <w:marTop w:val="0"/>
      <w:marBottom w:val="0"/>
      <w:divBdr>
        <w:top w:val="none" w:sz="0" w:space="0" w:color="auto"/>
        <w:left w:val="none" w:sz="0" w:space="0" w:color="auto"/>
        <w:bottom w:val="none" w:sz="0" w:space="0" w:color="auto"/>
        <w:right w:val="none" w:sz="0" w:space="0" w:color="auto"/>
      </w:divBdr>
    </w:div>
    <w:div w:id="33510110">
      <w:bodyDiv w:val="1"/>
      <w:marLeft w:val="0"/>
      <w:marRight w:val="0"/>
      <w:marTop w:val="0"/>
      <w:marBottom w:val="0"/>
      <w:divBdr>
        <w:top w:val="none" w:sz="0" w:space="0" w:color="auto"/>
        <w:left w:val="none" w:sz="0" w:space="0" w:color="auto"/>
        <w:bottom w:val="none" w:sz="0" w:space="0" w:color="auto"/>
        <w:right w:val="none" w:sz="0" w:space="0" w:color="auto"/>
      </w:divBdr>
      <w:divsChild>
        <w:div w:id="307898684">
          <w:marLeft w:val="0"/>
          <w:marRight w:val="0"/>
          <w:marTop w:val="0"/>
          <w:marBottom w:val="0"/>
          <w:divBdr>
            <w:top w:val="none" w:sz="0" w:space="0" w:color="auto"/>
            <w:left w:val="none" w:sz="0" w:space="0" w:color="auto"/>
            <w:bottom w:val="none" w:sz="0" w:space="0" w:color="auto"/>
            <w:right w:val="none" w:sz="0" w:space="0" w:color="auto"/>
          </w:divBdr>
        </w:div>
      </w:divsChild>
    </w:div>
    <w:div w:id="45760600">
      <w:bodyDiv w:val="1"/>
      <w:marLeft w:val="0"/>
      <w:marRight w:val="0"/>
      <w:marTop w:val="0"/>
      <w:marBottom w:val="0"/>
      <w:divBdr>
        <w:top w:val="none" w:sz="0" w:space="0" w:color="auto"/>
        <w:left w:val="none" w:sz="0" w:space="0" w:color="auto"/>
        <w:bottom w:val="none" w:sz="0" w:space="0" w:color="auto"/>
        <w:right w:val="none" w:sz="0" w:space="0" w:color="auto"/>
      </w:divBdr>
    </w:div>
    <w:div w:id="50813634">
      <w:bodyDiv w:val="1"/>
      <w:marLeft w:val="0"/>
      <w:marRight w:val="0"/>
      <w:marTop w:val="0"/>
      <w:marBottom w:val="0"/>
      <w:divBdr>
        <w:top w:val="none" w:sz="0" w:space="0" w:color="auto"/>
        <w:left w:val="none" w:sz="0" w:space="0" w:color="auto"/>
        <w:bottom w:val="none" w:sz="0" w:space="0" w:color="auto"/>
        <w:right w:val="none" w:sz="0" w:space="0" w:color="auto"/>
      </w:divBdr>
    </w:div>
    <w:div w:id="55862338">
      <w:bodyDiv w:val="1"/>
      <w:marLeft w:val="0"/>
      <w:marRight w:val="0"/>
      <w:marTop w:val="0"/>
      <w:marBottom w:val="0"/>
      <w:divBdr>
        <w:top w:val="none" w:sz="0" w:space="0" w:color="auto"/>
        <w:left w:val="none" w:sz="0" w:space="0" w:color="auto"/>
        <w:bottom w:val="none" w:sz="0" w:space="0" w:color="auto"/>
        <w:right w:val="none" w:sz="0" w:space="0" w:color="auto"/>
      </w:divBdr>
      <w:divsChild>
        <w:div w:id="142042062">
          <w:marLeft w:val="0"/>
          <w:marRight w:val="0"/>
          <w:marTop w:val="0"/>
          <w:marBottom w:val="0"/>
          <w:divBdr>
            <w:top w:val="none" w:sz="0" w:space="0" w:color="auto"/>
            <w:left w:val="none" w:sz="0" w:space="0" w:color="auto"/>
            <w:bottom w:val="none" w:sz="0" w:space="0" w:color="auto"/>
            <w:right w:val="none" w:sz="0" w:space="0" w:color="auto"/>
          </w:divBdr>
        </w:div>
      </w:divsChild>
    </w:div>
    <w:div w:id="76219770">
      <w:bodyDiv w:val="1"/>
      <w:marLeft w:val="0"/>
      <w:marRight w:val="0"/>
      <w:marTop w:val="0"/>
      <w:marBottom w:val="0"/>
      <w:divBdr>
        <w:top w:val="none" w:sz="0" w:space="0" w:color="auto"/>
        <w:left w:val="none" w:sz="0" w:space="0" w:color="auto"/>
        <w:bottom w:val="none" w:sz="0" w:space="0" w:color="auto"/>
        <w:right w:val="none" w:sz="0" w:space="0" w:color="auto"/>
      </w:divBdr>
    </w:div>
    <w:div w:id="90392950">
      <w:bodyDiv w:val="1"/>
      <w:marLeft w:val="0"/>
      <w:marRight w:val="0"/>
      <w:marTop w:val="0"/>
      <w:marBottom w:val="0"/>
      <w:divBdr>
        <w:top w:val="none" w:sz="0" w:space="0" w:color="auto"/>
        <w:left w:val="none" w:sz="0" w:space="0" w:color="auto"/>
        <w:bottom w:val="none" w:sz="0" w:space="0" w:color="auto"/>
        <w:right w:val="none" w:sz="0" w:space="0" w:color="auto"/>
      </w:divBdr>
      <w:divsChild>
        <w:div w:id="1205021081">
          <w:marLeft w:val="360"/>
          <w:marRight w:val="0"/>
          <w:marTop w:val="200"/>
          <w:marBottom w:val="0"/>
          <w:divBdr>
            <w:top w:val="none" w:sz="0" w:space="0" w:color="auto"/>
            <w:left w:val="none" w:sz="0" w:space="0" w:color="auto"/>
            <w:bottom w:val="none" w:sz="0" w:space="0" w:color="auto"/>
            <w:right w:val="none" w:sz="0" w:space="0" w:color="auto"/>
          </w:divBdr>
        </w:div>
        <w:div w:id="356856828">
          <w:marLeft w:val="360"/>
          <w:marRight w:val="0"/>
          <w:marTop w:val="200"/>
          <w:marBottom w:val="0"/>
          <w:divBdr>
            <w:top w:val="none" w:sz="0" w:space="0" w:color="auto"/>
            <w:left w:val="none" w:sz="0" w:space="0" w:color="auto"/>
            <w:bottom w:val="none" w:sz="0" w:space="0" w:color="auto"/>
            <w:right w:val="none" w:sz="0" w:space="0" w:color="auto"/>
          </w:divBdr>
        </w:div>
        <w:div w:id="851532006">
          <w:marLeft w:val="360"/>
          <w:marRight w:val="0"/>
          <w:marTop w:val="200"/>
          <w:marBottom w:val="0"/>
          <w:divBdr>
            <w:top w:val="none" w:sz="0" w:space="0" w:color="auto"/>
            <w:left w:val="none" w:sz="0" w:space="0" w:color="auto"/>
            <w:bottom w:val="none" w:sz="0" w:space="0" w:color="auto"/>
            <w:right w:val="none" w:sz="0" w:space="0" w:color="auto"/>
          </w:divBdr>
        </w:div>
        <w:div w:id="1184517639">
          <w:marLeft w:val="360"/>
          <w:marRight w:val="0"/>
          <w:marTop w:val="200"/>
          <w:marBottom w:val="0"/>
          <w:divBdr>
            <w:top w:val="none" w:sz="0" w:space="0" w:color="auto"/>
            <w:left w:val="none" w:sz="0" w:space="0" w:color="auto"/>
            <w:bottom w:val="none" w:sz="0" w:space="0" w:color="auto"/>
            <w:right w:val="none" w:sz="0" w:space="0" w:color="auto"/>
          </w:divBdr>
        </w:div>
      </w:divsChild>
    </w:div>
    <w:div w:id="114181434">
      <w:bodyDiv w:val="1"/>
      <w:marLeft w:val="0"/>
      <w:marRight w:val="0"/>
      <w:marTop w:val="0"/>
      <w:marBottom w:val="0"/>
      <w:divBdr>
        <w:top w:val="none" w:sz="0" w:space="0" w:color="auto"/>
        <w:left w:val="none" w:sz="0" w:space="0" w:color="auto"/>
        <w:bottom w:val="none" w:sz="0" w:space="0" w:color="auto"/>
        <w:right w:val="none" w:sz="0" w:space="0" w:color="auto"/>
      </w:divBdr>
    </w:div>
    <w:div w:id="139273685">
      <w:bodyDiv w:val="1"/>
      <w:marLeft w:val="0"/>
      <w:marRight w:val="0"/>
      <w:marTop w:val="0"/>
      <w:marBottom w:val="0"/>
      <w:divBdr>
        <w:top w:val="none" w:sz="0" w:space="0" w:color="auto"/>
        <w:left w:val="none" w:sz="0" w:space="0" w:color="auto"/>
        <w:bottom w:val="none" w:sz="0" w:space="0" w:color="auto"/>
        <w:right w:val="none" w:sz="0" w:space="0" w:color="auto"/>
      </w:divBdr>
      <w:divsChild>
        <w:div w:id="1877112724">
          <w:marLeft w:val="0"/>
          <w:marRight w:val="0"/>
          <w:marTop w:val="0"/>
          <w:marBottom w:val="0"/>
          <w:divBdr>
            <w:top w:val="none" w:sz="0" w:space="0" w:color="auto"/>
            <w:left w:val="none" w:sz="0" w:space="0" w:color="auto"/>
            <w:bottom w:val="none" w:sz="0" w:space="0" w:color="auto"/>
            <w:right w:val="none" w:sz="0" w:space="0" w:color="auto"/>
          </w:divBdr>
        </w:div>
      </w:divsChild>
    </w:div>
    <w:div w:id="145633047">
      <w:bodyDiv w:val="1"/>
      <w:marLeft w:val="0"/>
      <w:marRight w:val="0"/>
      <w:marTop w:val="0"/>
      <w:marBottom w:val="0"/>
      <w:divBdr>
        <w:top w:val="none" w:sz="0" w:space="0" w:color="auto"/>
        <w:left w:val="none" w:sz="0" w:space="0" w:color="auto"/>
        <w:bottom w:val="none" w:sz="0" w:space="0" w:color="auto"/>
        <w:right w:val="none" w:sz="0" w:space="0" w:color="auto"/>
      </w:divBdr>
      <w:divsChild>
        <w:div w:id="199124445">
          <w:marLeft w:val="0"/>
          <w:marRight w:val="0"/>
          <w:marTop w:val="0"/>
          <w:marBottom w:val="0"/>
          <w:divBdr>
            <w:top w:val="none" w:sz="0" w:space="0" w:color="auto"/>
            <w:left w:val="none" w:sz="0" w:space="0" w:color="auto"/>
            <w:bottom w:val="none" w:sz="0" w:space="0" w:color="auto"/>
            <w:right w:val="none" w:sz="0" w:space="0" w:color="auto"/>
          </w:divBdr>
        </w:div>
      </w:divsChild>
    </w:div>
    <w:div w:id="154271978">
      <w:bodyDiv w:val="1"/>
      <w:marLeft w:val="0"/>
      <w:marRight w:val="0"/>
      <w:marTop w:val="0"/>
      <w:marBottom w:val="0"/>
      <w:divBdr>
        <w:top w:val="none" w:sz="0" w:space="0" w:color="auto"/>
        <w:left w:val="none" w:sz="0" w:space="0" w:color="auto"/>
        <w:bottom w:val="none" w:sz="0" w:space="0" w:color="auto"/>
        <w:right w:val="none" w:sz="0" w:space="0" w:color="auto"/>
      </w:divBdr>
    </w:div>
    <w:div w:id="181281108">
      <w:bodyDiv w:val="1"/>
      <w:marLeft w:val="0"/>
      <w:marRight w:val="0"/>
      <w:marTop w:val="0"/>
      <w:marBottom w:val="0"/>
      <w:divBdr>
        <w:top w:val="none" w:sz="0" w:space="0" w:color="auto"/>
        <w:left w:val="none" w:sz="0" w:space="0" w:color="auto"/>
        <w:bottom w:val="none" w:sz="0" w:space="0" w:color="auto"/>
        <w:right w:val="none" w:sz="0" w:space="0" w:color="auto"/>
      </w:divBdr>
    </w:div>
    <w:div w:id="251134239">
      <w:bodyDiv w:val="1"/>
      <w:marLeft w:val="0"/>
      <w:marRight w:val="0"/>
      <w:marTop w:val="0"/>
      <w:marBottom w:val="0"/>
      <w:divBdr>
        <w:top w:val="none" w:sz="0" w:space="0" w:color="auto"/>
        <w:left w:val="none" w:sz="0" w:space="0" w:color="auto"/>
        <w:bottom w:val="none" w:sz="0" w:space="0" w:color="auto"/>
        <w:right w:val="none" w:sz="0" w:space="0" w:color="auto"/>
      </w:divBdr>
    </w:div>
    <w:div w:id="264776173">
      <w:bodyDiv w:val="1"/>
      <w:marLeft w:val="0"/>
      <w:marRight w:val="0"/>
      <w:marTop w:val="0"/>
      <w:marBottom w:val="0"/>
      <w:divBdr>
        <w:top w:val="none" w:sz="0" w:space="0" w:color="auto"/>
        <w:left w:val="none" w:sz="0" w:space="0" w:color="auto"/>
        <w:bottom w:val="none" w:sz="0" w:space="0" w:color="auto"/>
        <w:right w:val="none" w:sz="0" w:space="0" w:color="auto"/>
      </w:divBdr>
    </w:div>
    <w:div w:id="271598765">
      <w:bodyDiv w:val="1"/>
      <w:marLeft w:val="0"/>
      <w:marRight w:val="0"/>
      <w:marTop w:val="0"/>
      <w:marBottom w:val="0"/>
      <w:divBdr>
        <w:top w:val="none" w:sz="0" w:space="0" w:color="auto"/>
        <w:left w:val="none" w:sz="0" w:space="0" w:color="auto"/>
        <w:bottom w:val="none" w:sz="0" w:space="0" w:color="auto"/>
        <w:right w:val="none" w:sz="0" w:space="0" w:color="auto"/>
      </w:divBdr>
    </w:div>
    <w:div w:id="335613388">
      <w:bodyDiv w:val="1"/>
      <w:marLeft w:val="0"/>
      <w:marRight w:val="0"/>
      <w:marTop w:val="0"/>
      <w:marBottom w:val="0"/>
      <w:divBdr>
        <w:top w:val="none" w:sz="0" w:space="0" w:color="auto"/>
        <w:left w:val="none" w:sz="0" w:space="0" w:color="auto"/>
        <w:bottom w:val="none" w:sz="0" w:space="0" w:color="auto"/>
        <w:right w:val="none" w:sz="0" w:space="0" w:color="auto"/>
      </w:divBdr>
      <w:divsChild>
        <w:div w:id="335614607">
          <w:marLeft w:val="0"/>
          <w:marRight w:val="0"/>
          <w:marTop w:val="0"/>
          <w:marBottom w:val="0"/>
          <w:divBdr>
            <w:top w:val="none" w:sz="0" w:space="0" w:color="auto"/>
            <w:left w:val="none" w:sz="0" w:space="0" w:color="auto"/>
            <w:bottom w:val="none" w:sz="0" w:space="0" w:color="auto"/>
            <w:right w:val="none" w:sz="0" w:space="0" w:color="auto"/>
          </w:divBdr>
        </w:div>
      </w:divsChild>
    </w:div>
    <w:div w:id="409352230">
      <w:bodyDiv w:val="1"/>
      <w:marLeft w:val="0"/>
      <w:marRight w:val="0"/>
      <w:marTop w:val="0"/>
      <w:marBottom w:val="0"/>
      <w:divBdr>
        <w:top w:val="none" w:sz="0" w:space="0" w:color="auto"/>
        <w:left w:val="none" w:sz="0" w:space="0" w:color="auto"/>
        <w:bottom w:val="none" w:sz="0" w:space="0" w:color="auto"/>
        <w:right w:val="none" w:sz="0" w:space="0" w:color="auto"/>
      </w:divBdr>
    </w:div>
    <w:div w:id="424110928">
      <w:bodyDiv w:val="1"/>
      <w:marLeft w:val="0"/>
      <w:marRight w:val="0"/>
      <w:marTop w:val="0"/>
      <w:marBottom w:val="0"/>
      <w:divBdr>
        <w:top w:val="none" w:sz="0" w:space="0" w:color="auto"/>
        <w:left w:val="none" w:sz="0" w:space="0" w:color="auto"/>
        <w:bottom w:val="none" w:sz="0" w:space="0" w:color="auto"/>
        <w:right w:val="none" w:sz="0" w:space="0" w:color="auto"/>
      </w:divBdr>
      <w:divsChild>
        <w:div w:id="622619302">
          <w:marLeft w:val="0"/>
          <w:marRight w:val="0"/>
          <w:marTop w:val="0"/>
          <w:marBottom w:val="0"/>
          <w:divBdr>
            <w:top w:val="none" w:sz="0" w:space="0" w:color="auto"/>
            <w:left w:val="none" w:sz="0" w:space="0" w:color="auto"/>
            <w:bottom w:val="none" w:sz="0" w:space="0" w:color="auto"/>
            <w:right w:val="none" w:sz="0" w:space="0" w:color="auto"/>
          </w:divBdr>
        </w:div>
      </w:divsChild>
    </w:div>
    <w:div w:id="546842952">
      <w:bodyDiv w:val="1"/>
      <w:marLeft w:val="0"/>
      <w:marRight w:val="0"/>
      <w:marTop w:val="0"/>
      <w:marBottom w:val="0"/>
      <w:divBdr>
        <w:top w:val="none" w:sz="0" w:space="0" w:color="auto"/>
        <w:left w:val="none" w:sz="0" w:space="0" w:color="auto"/>
        <w:bottom w:val="none" w:sz="0" w:space="0" w:color="auto"/>
        <w:right w:val="none" w:sz="0" w:space="0" w:color="auto"/>
      </w:divBdr>
      <w:divsChild>
        <w:div w:id="1882550954">
          <w:marLeft w:val="0"/>
          <w:marRight w:val="0"/>
          <w:marTop w:val="0"/>
          <w:marBottom w:val="0"/>
          <w:divBdr>
            <w:top w:val="none" w:sz="0" w:space="0" w:color="auto"/>
            <w:left w:val="none" w:sz="0" w:space="0" w:color="auto"/>
            <w:bottom w:val="none" w:sz="0" w:space="0" w:color="auto"/>
            <w:right w:val="none" w:sz="0" w:space="0" w:color="auto"/>
          </w:divBdr>
        </w:div>
      </w:divsChild>
    </w:div>
    <w:div w:id="562762918">
      <w:bodyDiv w:val="1"/>
      <w:marLeft w:val="0"/>
      <w:marRight w:val="0"/>
      <w:marTop w:val="0"/>
      <w:marBottom w:val="0"/>
      <w:divBdr>
        <w:top w:val="none" w:sz="0" w:space="0" w:color="auto"/>
        <w:left w:val="none" w:sz="0" w:space="0" w:color="auto"/>
        <w:bottom w:val="none" w:sz="0" w:space="0" w:color="auto"/>
        <w:right w:val="none" w:sz="0" w:space="0" w:color="auto"/>
      </w:divBdr>
    </w:div>
    <w:div w:id="587344483">
      <w:bodyDiv w:val="1"/>
      <w:marLeft w:val="0"/>
      <w:marRight w:val="0"/>
      <w:marTop w:val="0"/>
      <w:marBottom w:val="0"/>
      <w:divBdr>
        <w:top w:val="none" w:sz="0" w:space="0" w:color="auto"/>
        <w:left w:val="none" w:sz="0" w:space="0" w:color="auto"/>
        <w:bottom w:val="none" w:sz="0" w:space="0" w:color="auto"/>
        <w:right w:val="none" w:sz="0" w:space="0" w:color="auto"/>
      </w:divBdr>
    </w:div>
    <w:div w:id="616449317">
      <w:bodyDiv w:val="1"/>
      <w:marLeft w:val="0"/>
      <w:marRight w:val="0"/>
      <w:marTop w:val="0"/>
      <w:marBottom w:val="0"/>
      <w:divBdr>
        <w:top w:val="none" w:sz="0" w:space="0" w:color="auto"/>
        <w:left w:val="none" w:sz="0" w:space="0" w:color="auto"/>
        <w:bottom w:val="none" w:sz="0" w:space="0" w:color="auto"/>
        <w:right w:val="none" w:sz="0" w:space="0" w:color="auto"/>
      </w:divBdr>
      <w:divsChild>
        <w:div w:id="1348292217">
          <w:marLeft w:val="0"/>
          <w:marRight w:val="0"/>
          <w:marTop w:val="0"/>
          <w:marBottom w:val="0"/>
          <w:divBdr>
            <w:top w:val="none" w:sz="0" w:space="0" w:color="auto"/>
            <w:left w:val="none" w:sz="0" w:space="0" w:color="auto"/>
            <w:bottom w:val="none" w:sz="0" w:space="0" w:color="auto"/>
            <w:right w:val="none" w:sz="0" w:space="0" w:color="auto"/>
          </w:divBdr>
        </w:div>
      </w:divsChild>
    </w:div>
    <w:div w:id="619141271">
      <w:bodyDiv w:val="1"/>
      <w:marLeft w:val="0"/>
      <w:marRight w:val="0"/>
      <w:marTop w:val="0"/>
      <w:marBottom w:val="0"/>
      <w:divBdr>
        <w:top w:val="none" w:sz="0" w:space="0" w:color="auto"/>
        <w:left w:val="none" w:sz="0" w:space="0" w:color="auto"/>
        <w:bottom w:val="none" w:sz="0" w:space="0" w:color="auto"/>
        <w:right w:val="none" w:sz="0" w:space="0" w:color="auto"/>
      </w:divBdr>
    </w:div>
    <w:div w:id="628320236">
      <w:bodyDiv w:val="1"/>
      <w:marLeft w:val="0"/>
      <w:marRight w:val="0"/>
      <w:marTop w:val="0"/>
      <w:marBottom w:val="0"/>
      <w:divBdr>
        <w:top w:val="none" w:sz="0" w:space="0" w:color="auto"/>
        <w:left w:val="none" w:sz="0" w:space="0" w:color="auto"/>
        <w:bottom w:val="none" w:sz="0" w:space="0" w:color="auto"/>
        <w:right w:val="none" w:sz="0" w:space="0" w:color="auto"/>
      </w:divBdr>
    </w:div>
    <w:div w:id="628586533">
      <w:bodyDiv w:val="1"/>
      <w:marLeft w:val="0"/>
      <w:marRight w:val="0"/>
      <w:marTop w:val="0"/>
      <w:marBottom w:val="0"/>
      <w:divBdr>
        <w:top w:val="none" w:sz="0" w:space="0" w:color="auto"/>
        <w:left w:val="none" w:sz="0" w:space="0" w:color="auto"/>
        <w:bottom w:val="none" w:sz="0" w:space="0" w:color="auto"/>
        <w:right w:val="none" w:sz="0" w:space="0" w:color="auto"/>
      </w:divBdr>
      <w:divsChild>
        <w:div w:id="1499228378">
          <w:marLeft w:val="0"/>
          <w:marRight w:val="0"/>
          <w:marTop w:val="0"/>
          <w:marBottom w:val="0"/>
          <w:divBdr>
            <w:top w:val="none" w:sz="0" w:space="0" w:color="auto"/>
            <w:left w:val="none" w:sz="0" w:space="0" w:color="auto"/>
            <w:bottom w:val="none" w:sz="0" w:space="0" w:color="auto"/>
            <w:right w:val="none" w:sz="0" w:space="0" w:color="auto"/>
          </w:divBdr>
        </w:div>
      </w:divsChild>
    </w:div>
    <w:div w:id="706028940">
      <w:bodyDiv w:val="1"/>
      <w:marLeft w:val="0"/>
      <w:marRight w:val="0"/>
      <w:marTop w:val="0"/>
      <w:marBottom w:val="0"/>
      <w:divBdr>
        <w:top w:val="none" w:sz="0" w:space="0" w:color="auto"/>
        <w:left w:val="none" w:sz="0" w:space="0" w:color="auto"/>
        <w:bottom w:val="none" w:sz="0" w:space="0" w:color="auto"/>
        <w:right w:val="none" w:sz="0" w:space="0" w:color="auto"/>
      </w:divBdr>
      <w:divsChild>
        <w:div w:id="1715228865">
          <w:marLeft w:val="0"/>
          <w:marRight w:val="0"/>
          <w:marTop w:val="0"/>
          <w:marBottom w:val="0"/>
          <w:divBdr>
            <w:top w:val="none" w:sz="0" w:space="0" w:color="auto"/>
            <w:left w:val="none" w:sz="0" w:space="0" w:color="auto"/>
            <w:bottom w:val="none" w:sz="0" w:space="0" w:color="auto"/>
            <w:right w:val="none" w:sz="0" w:space="0" w:color="auto"/>
          </w:divBdr>
        </w:div>
      </w:divsChild>
    </w:div>
    <w:div w:id="707948474">
      <w:bodyDiv w:val="1"/>
      <w:marLeft w:val="0"/>
      <w:marRight w:val="0"/>
      <w:marTop w:val="0"/>
      <w:marBottom w:val="0"/>
      <w:divBdr>
        <w:top w:val="none" w:sz="0" w:space="0" w:color="auto"/>
        <w:left w:val="none" w:sz="0" w:space="0" w:color="auto"/>
        <w:bottom w:val="none" w:sz="0" w:space="0" w:color="auto"/>
        <w:right w:val="none" w:sz="0" w:space="0" w:color="auto"/>
      </w:divBdr>
      <w:divsChild>
        <w:div w:id="1582371932">
          <w:marLeft w:val="0"/>
          <w:marRight w:val="0"/>
          <w:marTop w:val="0"/>
          <w:marBottom w:val="0"/>
          <w:divBdr>
            <w:top w:val="none" w:sz="0" w:space="0" w:color="auto"/>
            <w:left w:val="none" w:sz="0" w:space="0" w:color="auto"/>
            <w:bottom w:val="none" w:sz="0" w:space="0" w:color="auto"/>
            <w:right w:val="none" w:sz="0" w:space="0" w:color="auto"/>
          </w:divBdr>
        </w:div>
      </w:divsChild>
    </w:div>
    <w:div w:id="749618879">
      <w:bodyDiv w:val="1"/>
      <w:marLeft w:val="0"/>
      <w:marRight w:val="0"/>
      <w:marTop w:val="0"/>
      <w:marBottom w:val="0"/>
      <w:divBdr>
        <w:top w:val="none" w:sz="0" w:space="0" w:color="auto"/>
        <w:left w:val="none" w:sz="0" w:space="0" w:color="auto"/>
        <w:bottom w:val="none" w:sz="0" w:space="0" w:color="auto"/>
        <w:right w:val="none" w:sz="0" w:space="0" w:color="auto"/>
      </w:divBdr>
    </w:div>
    <w:div w:id="773673299">
      <w:bodyDiv w:val="1"/>
      <w:marLeft w:val="0"/>
      <w:marRight w:val="0"/>
      <w:marTop w:val="0"/>
      <w:marBottom w:val="0"/>
      <w:divBdr>
        <w:top w:val="none" w:sz="0" w:space="0" w:color="auto"/>
        <w:left w:val="none" w:sz="0" w:space="0" w:color="auto"/>
        <w:bottom w:val="none" w:sz="0" w:space="0" w:color="auto"/>
        <w:right w:val="none" w:sz="0" w:space="0" w:color="auto"/>
      </w:divBdr>
    </w:div>
    <w:div w:id="787166004">
      <w:bodyDiv w:val="1"/>
      <w:marLeft w:val="0"/>
      <w:marRight w:val="0"/>
      <w:marTop w:val="0"/>
      <w:marBottom w:val="0"/>
      <w:divBdr>
        <w:top w:val="none" w:sz="0" w:space="0" w:color="auto"/>
        <w:left w:val="none" w:sz="0" w:space="0" w:color="auto"/>
        <w:bottom w:val="none" w:sz="0" w:space="0" w:color="auto"/>
        <w:right w:val="none" w:sz="0" w:space="0" w:color="auto"/>
      </w:divBdr>
    </w:div>
    <w:div w:id="843977695">
      <w:bodyDiv w:val="1"/>
      <w:marLeft w:val="0"/>
      <w:marRight w:val="0"/>
      <w:marTop w:val="0"/>
      <w:marBottom w:val="0"/>
      <w:divBdr>
        <w:top w:val="none" w:sz="0" w:space="0" w:color="auto"/>
        <w:left w:val="none" w:sz="0" w:space="0" w:color="auto"/>
        <w:bottom w:val="none" w:sz="0" w:space="0" w:color="auto"/>
        <w:right w:val="none" w:sz="0" w:space="0" w:color="auto"/>
      </w:divBdr>
    </w:div>
    <w:div w:id="846821565">
      <w:bodyDiv w:val="1"/>
      <w:marLeft w:val="0"/>
      <w:marRight w:val="0"/>
      <w:marTop w:val="0"/>
      <w:marBottom w:val="0"/>
      <w:divBdr>
        <w:top w:val="none" w:sz="0" w:space="0" w:color="auto"/>
        <w:left w:val="none" w:sz="0" w:space="0" w:color="auto"/>
        <w:bottom w:val="none" w:sz="0" w:space="0" w:color="auto"/>
        <w:right w:val="none" w:sz="0" w:space="0" w:color="auto"/>
      </w:divBdr>
      <w:divsChild>
        <w:div w:id="1170557371">
          <w:marLeft w:val="274"/>
          <w:marRight w:val="0"/>
          <w:marTop w:val="0"/>
          <w:marBottom w:val="0"/>
          <w:divBdr>
            <w:top w:val="none" w:sz="0" w:space="0" w:color="auto"/>
            <w:left w:val="none" w:sz="0" w:space="0" w:color="auto"/>
            <w:bottom w:val="none" w:sz="0" w:space="0" w:color="auto"/>
            <w:right w:val="none" w:sz="0" w:space="0" w:color="auto"/>
          </w:divBdr>
        </w:div>
        <w:div w:id="1238973421">
          <w:marLeft w:val="274"/>
          <w:marRight w:val="0"/>
          <w:marTop w:val="0"/>
          <w:marBottom w:val="0"/>
          <w:divBdr>
            <w:top w:val="none" w:sz="0" w:space="0" w:color="auto"/>
            <w:left w:val="none" w:sz="0" w:space="0" w:color="auto"/>
            <w:bottom w:val="none" w:sz="0" w:space="0" w:color="auto"/>
            <w:right w:val="none" w:sz="0" w:space="0" w:color="auto"/>
          </w:divBdr>
        </w:div>
        <w:div w:id="701629838">
          <w:marLeft w:val="274"/>
          <w:marRight w:val="0"/>
          <w:marTop w:val="0"/>
          <w:marBottom w:val="0"/>
          <w:divBdr>
            <w:top w:val="none" w:sz="0" w:space="0" w:color="auto"/>
            <w:left w:val="none" w:sz="0" w:space="0" w:color="auto"/>
            <w:bottom w:val="none" w:sz="0" w:space="0" w:color="auto"/>
            <w:right w:val="none" w:sz="0" w:space="0" w:color="auto"/>
          </w:divBdr>
        </w:div>
        <w:div w:id="1121416208">
          <w:marLeft w:val="274"/>
          <w:marRight w:val="0"/>
          <w:marTop w:val="0"/>
          <w:marBottom w:val="0"/>
          <w:divBdr>
            <w:top w:val="none" w:sz="0" w:space="0" w:color="auto"/>
            <w:left w:val="none" w:sz="0" w:space="0" w:color="auto"/>
            <w:bottom w:val="none" w:sz="0" w:space="0" w:color="auto"/>
            <w:right w:val="none" w:sz="0" w:space="0" w:color="auto"/>
          </w:divBdr>
        </w:div>
      </w:divsChild>
    </w:div>
    <w:div w:id="873005223">
      <w:bodyDiv w:val="1"/>
      <w:marLeft w:val="0"/>
      <w:marRight w:val="0"/>
      <w:marTop w:val="0"/>
      <w:marBottom w:val="0"/>
      <w:divBdr>
        <w:top w:val="none" w:sz="0" w:space="0" w:color="auto"/>
        <w:left w:val="none" w:sz="0" w:space="0" w:color="auto"/>
        <w:bottom w:val="none" w:sz="0" w:space="0" w:color="auto"/>
        <w:right w:val="none" w:sz="0" w:space="0" w:color="auto"/>
      </w:divBdr>
    </w:div>
    <w:div w:id="875435901">
      <w:bodyDiv w:val="1"/>
      <w:marLeft w:val="0"/>
      <w:marRight w:val="0"/>
      <w:marTop w:val="0"/>
      <w:marBottom w:val="0"/>
      <w:divBdr>
        <w:top w:val="none" w:sz="0" w:space="0" w:color="auto"/>
        <w:left w:val="none" w:sz="0" w:space="0" w:color="auto"/>
        <w:bottom w:val="none" w:sz="0" w:space="0" w:color="auto"/>
        <w:right w:val="none" w:sz="0" w:space="0" w:color="auto"/>
      </w:divBdr>
    </w:div>
    <w:div w:id="916094697">
      <w:bodyDiv w:val="1"/>
      <w:marLeft w:val="0"/>
      <w:marRight w:val="0"/>
      <w:marTop w:val="0"/>
      <w:marBottom w:val="0"/>
      <w:divBdr>
        <w:top w:val="none" w:sz="0" w:space="0" w:color="auto"/>
        <w:left w:val="none" w:sz="0" w:space="0" w:color="auto"/>
        <w:bottom w:val="none" w:sz="0" w:space="0" w:color="auto"/>
        <w:right w:val="none" w:sz="0" w:space="0" w:color="auto"/>
      </w:divBdr>
      <w:divsChild>
        <w:div w:id="336157907">
          <w:marLeft w:val="0"/>
          <w:marRight w:val="0"/>
          <w:marTop w:val="0"/>
          <w:marBottom w:val="0"/>
          <w:divBdr>
            <w:top w:val="none" w:sz="0" w:space="0" w:color="auto"/>
            <w:left w:val="none" w:sz="0" w:space="0" w:color="auto"/>
            <w:bottom w:val="none" w:sz="0" w:space="0" w:color="auto"/>
            <w:right w:val="none" w:sz="0" w:space="0" w:color="auto"/>
          </w:divBdr>
        </w:div>
      </w:divsChild>
    </w:div>
    <w:div w:id="931552582">
      <w:bodyDiv w:val="1"/>
      <w:marLeft w:val="0"/>
      <w:marRight w:val="0"/>
      <w:marTop w:val="0"/>
      <w:marBottom w:val="0"/>
      <w:divBdr>
        <w:top w:val="none" w:sz="0" w:space="0" w:color="auto"/>
        <w:left w:val="none" w:sz="0" w:space="0" w:color="auto"/>
        <w:bottom w:val="none" w:sz="0" w:space="0" w:color="auto"/>
        <w:right w:val="none" w:sz="0" w:space="0" w:color="auto"/>
      </w:divBdr>
    </w:div>
    <w:div w:id="935476746">
      <w:bodyDiv w:val="1"/>
      <w:marLeft w:val="0"/>
      <w:marRight w:val="0"/>
      <w:marTop w:val="0"/>
      <w:marBottom w:val="0"/>
      <w:divBdr>
        <w:top w:val="none" w:sz="0" w:space="0" w:color="auto"/>
        <w:left w:val="none" w:sz="0" w:space="0" w:color="auto"/>
        <w:bottom w:val="none" w:sz="0" w:space="0" w:color="auto"/>
        <w:right w:val="none" w:sz="0" w:space="0" w:color="auto"/>
      </w:divBdr>
    </w:div>
    <w:div w:id="966086669">
      <w:bodyDiv w:val="1"/>
      <w:marLeft w:val="0"/>
      <w:marRight w:val="0"/>
      <w:marTop w:val="0"/>
      <w:marBottom w:val="0"/>
      <w:divBdr>
        <w:top w:val="none" w:sz="0" w:space="0" w:color="auto"/>
        <w:left w:val="none" w:sz="0" w:space="0" w:color="auto"/>
        <w:bottom w:val="none" w:sz="0" w:space="0" w:color="auto"/>
        <w:right w:val="none" w:sz="0" w:space="0" w:color="auto"/>
      </w:divBdr>
    </w:div>
    <w:div w:id="1002784082">
      <w:bodyDiv w:val="1"/>
      <w:marLeft w:val="0"/>
      <w:marRight w:val="0"/>
      <w:marTop w:val="0"/>
      <w:marBottom w:val="0"/>
      <w:divBdr>
        <w:top w:val="none" w:sz="0" w:space="0" w:color="auto"/>
        <w:left w:val="none" w:sz="0" w:space="0" w:color="auto"/>
        <w:bottom w:val="none" w:sz="0" w:space="0" w:color="auto"/>
        <w:right w:val="none" w:sz="0" w:space="0" w:color="auto"/>
      </w:divBdr>
    </w:div>
    <w:div w:id="1033191590">
      <w:bodyDiv w:val="1"/>
      <w:marLeft w:val="0"/>
      <w:marRight w:val="0"/>
      <w:marTop w:val="0"/>
      <w:marBottom w:val="0"/>
      <w:divBdr>
        <w:top w:val="none" w:sz="0" w:space="0" w:color="auto"/>
        <w:left w:val="none" w:sz="0" w:space="0" w:color="auto"/>
        <w:bottom w:val="none" w:sz="0" w:space="0" w:color="auto"/>
        <w:right w:val="none" w:sz="0" w:space="0" w:color="auto"/>
      </w:divBdr>
      <w:divsChild>
        <w:div w:id="933170452">
          <w:marLeft w:val="0"/>
          <w:marRight w:val="0"/>
          <w:marTop w:val="0"/>
          <w:marBottom w:val="0"/>
          <w:divBdr>
            <w:top w:val="none" w:sz="0" w:space="0" w:color="auto"/>
            <w:left w:val="none" w:sz="0" w:space="0" w:color="auto"/>
            <w:bottom w:val="none" w:sz="0" w:space="0" w:color="auto"/>
            <w:right w:val="none" w:sz="0" w:space="0" w:color="auto"/>
          </w:divBdr>
        </w:div>
      </w:divsChild>
    </w:div>
    <w:div w:id="1070153768">
      <w:bodyDiv w:val="1"/>
      <w:marLeft w:val="0"/>
      <w:marRight w:val="0"/>
      <w:marTop w:val="0"/>
      <w:marBottom w:val="0"/>
      <w:divBdr>
        <w:top w:val="none" w:sz="0" w:space="0" w:color="auto"/>
        <w:left w:val="none" w:sz="0" w:space="0" w:color="auto"/>
        <w:bottom w:val="none" w:sz="0" w:space="0" w:color="auto"/>
        <w:right w:val="none" w:sz="0" w:space="0" w:color="auto"/>
      </w:divBdr>
    </w:div>
    <w:div w:id="1104693375">
      <w:bodyDiv w:val="1"/>
      <w:marLeft w:val="0"/>
      <w:marRight w:val="0"/>
      <w:marTop w:val="0"/>
      <w:marBottom w:val="0"/>
      <w:divBdr>
        <w:top w:val="none" w:sz="0" w:space="0" w:color="auto"/>
        <w:left w:val="none" w:sz="0" w:space="0" w:color="auto"/>
        <w:bottom w:val="none" w:sz="0" w:space="0" w:color="auto"/>
        <w:right w:val="none" w:sz="0" w:space="0" w:color="auto"/>
      </w:divBdr>
    </w:div>
    <w:div w:id="1108738804">
      <w:bodyDiv w:val="1"/>
      <w:marLeft w:val="0"/>
      <w:marRight w:val="0"/>
      <w:marTop w:val="0"/>
      <w:marBottom w:val="0"/>
      <w:divBdr>
        <w:top w:val="none" w:sz="0" w:space="0" w:color="auto"/>
        <w:left w:val="none" w:sz="0" w:space="0" w:color="auto"/>
        <w:bottom w:val="none" w:sz="0" w:space="0" w:color="auto"/>
        <w:right w:val="none" w:sz="0" w:space="0" w:color="auto"/>
      </w:divBdr>
    </w:div>
    <w:div w:id="1201093699">
      <w:bodyDiv w:val="1"/>
      <w:marLeft w:val="0"/>
      <w:marRight w:val="0"/>
      <w:marTop w:val="0"/>
      <w:marBottom w:val="0"/>
      <w:divBdr>
        <w:top w:val="none" w:sz="0" w:space="0" w:color="auto"/>
        <w:left w:val="none" w:sz="0" w:space="0" w:color="auto"/>
        <w:bottom w:val="none" w:sz="0" w:space="0" w:color="auto"/>
        <w:right w:val="none" w:sz="0" w:space="0" w:color="auto"/>
      </w:divBdr>
    </w:div>
    <w:div w:id="1209417685">
      <w:bodyDiv w:val="1"/>
      <w:marLeft w:val="0"/>
      <w:marRight w:val="0"/>
      <w:marTop w:val="0"/>
      <w:marBottom w:val="0"/>
      <w:divBdr>
        <w:top w:val="none" w:sz="0" w:space="0" w:color="auto"/>
        <w:left w:val="none" w:sz="0" w:space="0" w:color="auto"/>
        <w:bottom w:val="none" w:sz="0" w:space="0" w:color="auto"/>
        <w:right w:val="none" w:sz="0" w:space="0" w:color="auto"/>
      </w:divBdr>
    </w:div>
    <w:div w:id="1240677554">
      <w:bodyDiv w:val="1"/>
      <w:marLeft w:val="0"/>
      <w:marRight w:val="0"/>
      <w:marTop w:val="0"/>
      <w:marBottom w:val="0"/>
      <w:divBdr>
        <w:top w:val="none" w:sz="0" w:space="0" w:color="auto"/>
        <w:left w:val="none" w:sz="0" w:space="0" w:color="auto"/>
        <w:bottom w:val="none" w:sz="0" w:space="0" w:color="auto"/>
        <w:right w:val="none" w:sz="0" w:space="0" w:color="auto"/>
      </w:divBdr>
    </w:div>
    <w:div w:id="1261371919">
      <w:bodyDiv w:val="1"/>
      <w:marLeft w:val="0"/>
      <w:marRight w:val="0"/>
      <w:marTop w:val="0"/>
      <w:marBottom w:val="0"/>
      <w:divBdr>
        <w:top w:val="none" w:sz="0" w:space="0" w:color="auto"/>
        <w:left w:val="none" w:sz="0" w:space="0" w:color="auto"/>
        <w:bottom w:val="none" w:sz="0" w:space="0" w:color="auto"/>
        <w:right w:val="none" w:sz="0" w:space="0" w:color="auto"/>
      </w:divBdr>
      <w:divsChild>
        <w:div w:id="1228690206">
          <w:marLeft w:val="0"/>
          <w:marRight w:val="0"/>
          <w:marTop w:val="0"/>
          <w:marBottom w:val="0"/>
          <w:divBdr>
            <w:top w:val="none" w:sz="0" w:space="0" w:color="auto"/>
            <w:left w:val="none" w:sz="0" w:space="0" w:color="auto"/>
            <w:bottom w:val="none" w:sz="0" w:space="0" w:color="auto"/>
            <w:right w:val="none" w:sz="0" w:space="0" w:color="auto"/>
          </w:divBdr>
        </w:div>
      </w:divsChild>
    </w:div>
    <w:div w:id="1270502932">
      <w:bodyDiv w:val="1"/>
      <w:marLeft w:val="0"/>
      <w:marRight w:val="0"/>
      <w:marTop w:val="0"/>
      <w:marBottom w:val="0"/>
      <w:divBdr>
        <w:top w:val="none" w:sz="0" w:space="0" w:color="auto"/>
        <w:left w:val="none" w:sz="0" w:space="0" w:color="auto"/>
        <w:bottom w:val="none" w:sz="0" w:space="0" w:color="auto"/>
        <w:right w:val="none" w:sz="0" w:space="0" w:color="auto"/>
      </w:divBdr>
    </w:div>
    <w:div w:id="1286232015">
      <w:bodyDiv w:val="1"/>
      <w:marLeft w:val="0"/>
      <w:marRight w:val="0"/>
      <w:marTop w:val="0"/>
      <w:marBottom w:val="0"/>
      <w:divBdr>
        <w:top w:val="none" w:sz="0" w:space="0" w:color="auto"/>
        <w:left w:val="none" w:sz="0" w:space="0" w:color="auto"/>
        <w:bottom w:val="none" w:sz="0" w:space="0" w:color="auto"/>
        <w:right w:val="none" w:sz="0" w:space="0" w:color="auto"/>
      </w:divBdr>
    </w:div>
    <w:div w:id="1354644833">
      <w:bodyDiv w:val="1"/>
      <w:marLeft w:val="0"/>
      <w:marRight w:val="0"/>
      <w:marTop w:val="0"/>
      <w:marBottom w:val="0"/>
      <w:divBdr>
        <w:top w:val="none" w:sz="0" w:space="0" w:color="auto"/>
        <w:left w:val="none" w:sz="0" w:space="0" w:color="auto"/>
        <w:bottom w:val="none" w:sz="0" w:space="0" w:color="auto"/>
        <w:right w:val="none" w:sz="0" w:space="0" w:color="auto"/>
      </w:divBdr>
    </w:div>
    <w:div w:id="1381781045">
      <w:bodyDiv w:val="1"/>
      <w:marLeft w:val="0"/>
      <w:marRight w:val="0"/>
      <w:marTop w:val="0"/>
      <w:marBottom w:val="0"/>
      <w:divBdr>
        <w:top w:val="none" w:sz="0" w:space="0" w:color="auto"/>
        <w:left w:val="none" w:sz="0" w:space="0" w:color="auto"/>
        <w:bottom w:val="none" w:sz="0" w:space="0" w:color="auto"/>
        <w:right w:val="none" w:sz="0" w:space="0" w:color="auto"/>
      </w:divBdr>
    </w:div>
    <w:div w:id="1456287764">
      <w:bodyDiv w:val="1"/>
      <w:marLeft w:val="0"/>
      <w:marRight w:val="0"/>
      <w:marTop w:val="0"/>
      <w:marBottom w:val="0"/>
      <w:divBdr>
        <w:top w:val="none" w:sz="0" w:space="0" w:color="auto"/>
        <w:left w:val="none" w:sz="0" w:space="0" w:color="auto"/>
        <w:bottom w:val="none" w:sz="0" w:space="0" w:color="auto"/>
        <w:right w:val="none" w:sz="0" w:space="0" w:color="auto"/>
      </w:divBdr>
      <w:divsChild>
        <w:div w:id="541207901">
          <w:marLeft w:val="446"/>
          <w:marRight w:val="0"/>
          <w:marTop w:val="0"/>
          <w:marBottom w:val="0"/>
          <w:divBdr>
            <w:top w:val="none" w:sz="0" w:space="0" w:color="auto"/>
            <w:left w:val="none" w:sz="0" w:space="0" w:color="auto"/>
            <w:bottom w:val="none" w:sz="0" w:space="0" w:color="auto"/>
            <w:right w:val="none" w:sz="0" w:space="0" w:color="auto"/>
          </w:divBdr>
        </w:div>
      </w:divsChild>
    </w:div>
    <w:div w:id="1465612423">
      <w:bodyDiv w:val="1"/>
      <w:marLeft w:val="0"/>
      <w:marRight w:val="0"/>
      <w:marTop w:val="0"/>
      <w:marBottom w:val="0"/>
      <w:divBdr>
        <w:top w:val="none" w:sz="0" w:space="0" w:color="auto"/>
        <w:left w:val="none" w:sz="0" w:space="0" w:color="auto"/>
        <w:bottom w:val="none" w:sz="0" w:space="0" w:color="auto"/>
        <w:right w:val="none" w:sz="0" w:space="0" w:color="auto"/>
      </w:divBdr>
      <w:divsChild>
        <w:div w:id="1644966034">
          <w:marLeft w:val="0"/>
          <w:marRight w:val="0"/>
          <w:marTop w:val="0"/>
          <w:marBottom w:val="0"/>
          <w:divBdr>
            <w:top w:val="none" w:sz="0" w:space="0" w:color="auto"/>
            <w:left w:val="none" w:sz="0" w:space="0" w:color="auto"/>
            <w:bottom w:val="none" w:sz="0" w:space="0" w:color="auto"/>
            <w:right w:val="none" w:sz="0" w:space="0" w:color="auto"/>
          </w:divBdr>
        </w:div>
      </w:divsChild>
    </w:div>
    <w:div w:id="1554191656">
      <w:bodyDiv w:val="1"/>
      <w:marLeft w:val="0"/>
      <w:marRight w:val="0"/>
      <w:marTop w:val="0"/>
      <w:marBottom w:val="0"/>
      <w:divBdr>
        <w:top w:val="none" w:sz="0" w:space="0" w:color="auto"/>
        <w:left w:val="none" w:sz="0" w:space="0" w:color="auto"/>
        <w:bottom w:val="none" w:sz="0" w:space="0" w:color="auto"/>
        <w:right w:val="none" w:sz="0" w:space="0" w:color="auto"/>
      </w:divBdr>
    </w:div>
    <w:div w:id="1582257131">
      <w:bodyDiv w:val="1"/>
      <w:marLeft w:val="0"/>
      <w:marRight w:val="0"/>
      <w:marTop w:val="0"/>
      <w:marBottom w:val="0"/>
      <w:divBdr>
        <w:top w:val="none" w:sz="0" w:space="0" w:color="auto"/>
        <w:left w:val="none" w:sz="0" w:space="0" w:color="auto"/>
        <w:bottom w:val="none" w:sz="0" w:space="0" w:color="auto"/>
        <w:right w:val="none" w:sz="0" w:space="0" w:color="auto"/>
      </w:divBdr>
    </w:div>
    <w:div w:id="1593394661">
      <w:bodyDiv w:val="1"/>
      <w:marLeft w:val="0"/>
      <w:marRight w:val="0"/>
      <w:marTop w:val="0"/>
      <w:marBottom w:val="0"/>
      <w:divBdr>
        <w:top w:val="none" w:sz="0" w:space="0" w:color="auto"/>
        <w:left w:val="none" w:sz="0" w:space="0" w:color="auto"/>
        <w:bottom w:val="none" w:sz="0" w:space="0" w:color="auto"/>
        <w:right w:val="none" w:sz="0" w:space="0" w:color="auto"/>
      </w:divBdr>
    </w:div>
    <w:div w:id="1600484026">
      <w:bodyDiv w:val="1"/>
      <w:marLeft w:val="0"/>
      <w:marRight w:val="0"/>
      <w:marTop w:val="0"/>
      <w:marBottom w:val="0"/>
      <w:divBdr>
        <w:top w:val="none" w:sz="0" w:space="0" w:color="auto"/>
        <w:left w:val="none" w:sz="0" w:space="0" w:color="auto"/>
        <w:bottom w:val="none" w:sz="0" w:space="0" w:color="auto"/>
        <w:right w:val="none" w:sz="0" w:space="0" w:color="auto"/>
      </w:divBdr>
      <w:divsChild>
        <w:div w:id="421338403">
          <w:marLeft w:val="446"/>
          <w:marRight w:val="0"/>
          <w:marTop w:val="0"/>
          <w:marBottom w:val="0"/>
          <w:divBdr>
            <w:top w:val="none" w:sz="0" w:space="0" w:color="auto"/>
            <w:left w:val="none" w:sz="0" w:space="0" w:color="auto"/>
            <w:bottom w:val="none" w:sz="0" w:space="0" w:color="auto"/>
            <w:right w:val="none" w:sz="0" w:space="0" w:color="auto"/>
          </w:divBdr>
        </w:div>
      </w:divsChild>
    </w:div>
    <w:div w:id="1603606888">
      <w:bodyDiv w:val="1"/>
      <w:marLeft w:val="0"/>
      <w:marRight w:val="0"/>
      <w:marTop w:val="0"/>
      <w:marBottom w:val="0"/>
      <w:divBdr>
        <w:top w:val="none" w:sz="0" w:space="0" w:color="auto"/>
        <w:left w:val="none" w:sz="0" w:space="0" w:color="auto"/>
        <w:bottom w:val="none" w:sz="0" w:space="0" w:color="auto"/>
        <w:right w:val="none" w:sz="0" w:space="0" w:color="auto"/>
      </w:divBdr>
    </w:div>
    <w:div w:id="1619293711">
      <w:bodyDiv w:val="1"/>
      <w:marLeft w:val="0"/>
      <w:marRight w:val="0"/>
      <w:marTop w:val="0"/>
      <w:marBottom w:val="0"/>
      <w:divBdr>
        <w:top w:val="none" w:sz="0" w:space="0" w:color="auto"/>
        <w:left w:val="none" w:sz="0" w:space="0" w:color="auto"/>
        <w:bottom w:val="none" w:sz="0" w:space="0" w:color="auto"/>
        <w:right w:val="none" w:sz="0" w:space="0" w:color="auto"/>
      </w:divBdr>
    </w:div>
    <w:div w:id="1625962079">
      <w:bodyDiv w:val="1"/>
      <w:marLeft w:val="0"/>
      <w:marRight w:val="0"/>
      <w:marTop w:val="0"/>
      <w:marBottom w:val="0"/>
      <w:divBdr>
        <w:top w:val="none" w:sz="0" w:space="0" w:color="auto"/>
        <w:left w:val="none" w:sz="0" w:space="0" w:color="auto"/>
        <w:bottom w:val="none" w:sz="0" w:space="0" w:color="auto"/>
        <w:right w:val="none" w:sz="0" w:space="0" w:color="auto"/>
      </w:divBdr>
    </w:div>
    <w:div w:id="1627545131">
      <w:bodyDiv w:val="1"/>
      <w:marLeft w:val="0"/>
      <w:marRight w:val="0"/>
      <w:marTop w:val="0"/>
      <w:marBottom w:val="0"/>
      <w:divBdr>
        <w:top w:val="none" w:sz="0" w:space="0" w:color="auto"/>
        <w:left w:val="none" w:sz="0" w:space="0" w:color="auto"/>
        <w:bottom w:val="none" w:sz="0" w:space="0" w:color="auto"/>
        <w:right w:val="none" w:sz="0" w:space="0" w:color="auto"/>
      </w:divBdr>
    </w:div>
    <w:div w:id="1641109483">
      <w:bodyDiv w:val="1"/>
      <w:marLeft w:val="0"/>
      <w:marRight w:val="0"/>
      <w:marTop w:val="0"/>
      <w:marBottom w:val="0"/>
      <w:divBdr>
        <w:top w:val="none" w:sz="0" w:space="0" w:color="auto"/>
        <w:left w:val="none" w:sz="0" w:space="0" w:color="auto"/>
        <w:bottom w:val="none" w:sz="0" w:space="0" w:color="auto"/>
        <w:right w:val="none" w:sz="0" w:space="0" w:color="auto"/>
      </w:divBdr>
    </w:div>
    <w:div w:id="1680809754">
      <w:bodyDiv w:val="1"/>
      <w:marLeft w:val="0"/>
      <w:marRight w:val="0"/>
      <w:marTop w:val="0"/>
      <w:marBottom w:val="0"/>
      <w:divBdr>
        <w:top w:val="none" w:sz="0" w:space="0" w:color="auto"/>
        <w:left w:val="none" w:sz="0" w:space="0" w:color="auto"/>
        <w:bottom w:val="none" w:sz="0" w:space="0" w:color="auto"/>
        <w:right w:val="none" w:sz="0" w:space="0" w:color="auto"/>
      </w:divBdr>
    </w:div>
    <w:div w:id="1701784192">
      <w:bodyDiv w:val="1"/>
      <w:marLeft w:val="0"/>
      <w:marRight w:val="0"/>
      <w:marTop w:val="0"/>
      <w:marBottom w:val="0"/>
      <w:divBdr>
        <w:top w:val="none" w:sz="0" w:space="0" w:color="auto"/>
        <w:left w:val="none" w:sz="0" w:space="0" w:color="auto"/>
        <w:bottom w:val="none" w:sz="0" w:space="0" w:color="auto"/>
        <w:right w:val="none" w:sz="0" w:space="0" w:color="auto"/>
      </w:divBdr>
    </w:div>
    <w:div w:id="1702582795">
      <w:bodyDiv w:val="1"/>
      <w:marLeft w:val="0"/>
      <w:marRight w:val="0"/>
      <w:marTop w:val="0"/>
      <w:marBottom w:val="0"/>
      <w:divBdr>
        <w:top w:val="none" w:sz="0" w:space="0" w:color="auto"/>
        <w:left w:val="none" w:sz="0" w:space="0" w:color="auto"/>
        <w:bottom w:val="none" w:sz="0" w:space="0" w:color="auto"/>
        <w:right w:val="none" w:sz="0" w:space="0" w:color="auto"/>
      </w:divBdr>
    </w:div>
    <w:div w:id="1710104491">
      <w:bodyDiv w:val="1"/>
      <w:marLeft w:val="0"/>
      <w:marRight w:val="0"/>
      <w:marTop w:val="0"/>
      <w:marBottom w:val="0"/>
      <w:divBdr>
        <w:top w:val="none" w:sz="0" w:space="0" w:color="auto"/>
        <w:left w:val="none" w:sz="0" w:space="0" w:color="auto"/>
        <w:bottom w:val="none" w:sz="0" w:space="0" w:color="auto"/>
        <w:right w:val="none" w:sz="0" w:space="0" w:color="auto"/>
      </w:divBdr>
    </w:div>
    <w:div w:id="1744982930">
      <w:bodyDiv w:val="1"/>
      <w:marLeft w:val="0"/>
      <w:marRight w:val="0"/>
      <w:marTop w:val="0"/>
      <w:marBottom w:val="0"/>
      <w:divBdr>
        <w:top w:val="none" w:sz="0" w:space="0" w:color="auto"/>
        <w:left w:val="none" w:sz="0" w:space="0" w:color="auto"/>
        <w:bottom w:val="none" w:sz="0" w:space="0" w:color="auto"/>
        <w:right w:val="none" w:sz="0" w:space="0" w:color="auto"/>
      </w:divBdr>
    </w:div>
    <w:div w:id="1767191850">
      <w:bodyDiv w:val="1"/>
      <w:marLeft w:val="0"/>
      <w:marRight w:val="0"/>
      <w:marTop w:val="0"/>
      <w:marBottom w:val="0"/>
      <w:divBdr>
        <w:top w:val="none" w:sz="0" w:space="0" w:color="auto"/>
        <w:left w:val="none" w:sz="0" w:space="0" w:color="auto"/>
        <w:bottom w:val="none" w:sz="0" w:space="0" w:color="auto"/>
        <w:right w:val="none" w:sz="0" w:space="0" w:color="auto"/>
      </w:divBdr>
    </w:div>
    <w:div w:id="1782070019">
      <w:bodyDiv w:val="1"/>
      <w:marLeft w:val="0"/>
      <w:marRight w:val="0"/>
      <w:marTop w:val="0"/>
      <w:marBottom w:val="0"/>
      <w:divBdr>
        <w:top w:val="none" w:sz="0" w:space="0" w:color="auto"/>
        <w:left w:val="none" w:sz="0" w:space="0" w:color="auto"/>
        <w:bottom w:val="none" w:sz="0" w:space="0" w:color="auto"/>
        <w:right w:val="none" w:sz="0" w:space="0" w:color="auto"/>
      </w:divBdr>
    </w:div>
    <w:div w:id="1806776634">
      <w:bodyDiv w:val="1"/>
      <w:marLeft w:val="0"/>
      <w:marRight w:val="0"/>
      <w:marTop w:val="0"/>
      <w:marBottom w:val="0"/>
      <w:divBdr>
        <w:top w:val="none" w:sz="0" w:space="0" w:color="auto"/>
        <w:left w:val="none" w:sz="0" w:space="0" w:color="auto"/>
        <w:bottom w:val="none" w:sz="0" w:space="0" w:color="auto"/>
        <w:right w:val="none" w:sz="0" w:space="0" w:color="auto"/>
      </w:divBdr>
    </w:div>
    <w:div w:id="1851867946">
      <w:bodyDiv w:val="1"/>
      <w:marLeft w:val="0"/>
      <w:marRight w:val="0"/>
      <w:marTop w:val="0"/>
      <w:marBottom w:val="0"/>
      <w:divBdr>
        <w:top w:val="none" w:sz="0" w:space="0" w:color="auto"/>
        <w:left w:val="none" w:sz="0" w:space="0" w:color="auto"/>
        <w:bottom w:val="none" w:sz="0" w:space="0" w:color="auto"/>
        <w:right w:val="none" w:sz="0" w:space="0" w:color="auto"/>
      </w:divBdr>
      <w:divsChild>
        <w:div w:id="292251358">
          <w:marLeft w:val="0"/>
          <w:marRight w:val="0"/>
          <w:marTop w:val="0"/>
          <w:marBottom w:val="0"/>
          <w:divBdr>
            <w:top w:val="none" w:sz="0" w:space="0" w:color="auto"/>
            <w:left w:val="none" w:sz="0" w:space="0" w:color="auto"/>
            <w:bottom w:val="none" w:sz="0" w:space="0" w:color="auto"/>
            <w:right w:val="none" w:sz="0" w:space="0" w:color="auto"/>
          </w:divBdr>
        </w:div>
      </w:divsChild>
    </w:div>
    <w:div w:id="1867212983">
      <w:bodyDiv w:val="1"/>
      <w:marLeft w:val="0"/>
      <w:marRight w:val="0"/>
      <w:marTop w:val="0"/>
      <w:marBottom w:val="0"/>
      <w:divBdr>
        <w:top w:val="none" w:sz="0" w:space="0" w:color="auto"/>
        <w:left w:val="none" w:sz="0" w:space="0" w:color="auto"/>
        <w:bottom w:val="none" w:sz="0" w:space="0" w:color="auto"/>
        <w:right w:val="none" w:sz="0" w:space="0" w:color="auto"/>
      </w:divBdr>
    </w:div>
    <w:div w:id="1908568616">
      <w:bodyDiv w:val="1"/>
      <w:marLeft w:val="0"/>
      <w:marRight w:val="0"/>
      <w:marTop w:val="0"/>
      <w:marBottom w:val="0"/>
      <w:divBdr>
        <w:top w:val="none" w:sz="0" w:space="0" w:color="auto"/>
        <w:left w:val="none" w:sz="0" w:space="0" w:color="auto"/>
        <w:bottom w:val="none" w:sz="0" w:space="0" w:color="auto"/>
        <w:right w:val="none" w:sz="0" w:space="0" w:color="auto"/>
      </w:divBdr>
    </w:div>
    <w:div w:id="1927302522">
      <w:bodyDiv w:val="1"/>
      <w:marLeft w:val="0"/>
      <w:marRight w:val="0"/>
      <w:marTop w:val="0"/>
      <w:marBottom w:val="0"/>
      <w:divBdr>
        <w:top w:val="none" w:sz="0" w:space="0" w:color="auto"/>
        <w:left w:val="none" w:sz="0" w:space="0" w:color="auto"/>
        <w:bottom w:val="none" w:sz="0" w:space="0" w:color="auto"/>
        <w:right w:val="none" w:sz="0" w:space="0" w:color="auto"/>
      </w:divBdr>
    </w:div>
    <w:div w:id="1932741791">
      <w:bodyDiv w:val="1"/>
      <w:marLeft w:val="0"/>
      <w:marRight w:val="0"/>
      <w:marTop w:val="0"/>
      <w:marBottom w:val="0"/>
      <w:divBdr>
        <w:top w:val="none" w:sz="0" w:space="0" w:color="auto"/>
        <w:left w:val="none" w:sz="0" w:space="0" w:color="auto"/>
        <w:bottom w:val="none" w:sz="0" w:space="0" w:color="auto"/>
        <w:right w:val="none" w:sz="0" w:space="0" w:color="auto"/>
      </w:divBdr>
    </w:div>
    <w:div w:id="2047833930">
      <w:bodyDiv w:val="1"/>
      <w:marLeft w:val="0"/>
      <w:marRight w:val="0"/>
      <w:marTop w:val="0"/>
      <w:marBottom w:val="0"/>
      <w:divBdr>
        <w:top w:val="none" w:sz="0" w:space="0" w:color="auto"/>
        <w:left w:val="none" w:sz="0" w:space="0" w:color="auto"/>
        <w:bottom w:val="none" w:sz="0" w:space="0" w:color="auto"/>
        <w:right w:val="none" w:sz="0" w:space="0" w:color="auto"/>
      </w:divBdr>
    </w:div>
    <w:div w:id="2049839986">
      <w:bodyDiv w:val="1"/>
      <w:marLeft w:val="0"/>
      <w:marRight w:val="0"/>
      <w:marTop w:val="0"/>
      <w:marBottom w:val="0"/>
      <w:divBdr>
        <w:top w:val="none" w:sz="0" w:space="0" w:color="auto"/>
        <w:left w:val="none" w:sz="0" w:space="0" w:color="auto"/>
        <w:bottom w:val="none" w:sz="0" w:space="0" w:color="auto"/>
        <w:right w:val="none" w:sz="0" w:space="0" w:color="auto"/>
      </w:divBdr>
    </w:div>
    <w:div w:id="210738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4.jpg"/><Relationship Id="rId39" Type="http://schemas.openxmlformats.org/officeDocument/2006/relationships/image" Target="media/image9.png"/><Relationship Id="rId21" Type="http://schemas.openxmlformats.org/officeDocument/2006/relationships/hyperlink" Target="http://www.england.nhs.uk/about/equality/equality-hub/patient-equalities-programme/equality-frameworks-and-information-standards/eds/" TargetMode="External"/><Relationship Id="rId34" Type="http://schemas.openxmlformats.org/officeDocument/2006/relationships/package" Target="embeddings/Microsoft_PowerPoint_Presentation1.pptx"/><Relationship Id="rId42" Type="http://schemas.openxmlformats.org/officeDocument/2006/relationships/image" Target="media/image11.emf"/><Relationship Id="rId47" Type="http://schemas.openxmlformats.org/officeDocument/2006/relationships/hyperlink" Target="mailto:england.eandhi@nhs.net" TargetMode="Externa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emf"/><Relationship Id="rId11" Type="http://schemas.openxmlformats.org/officeDocument/2006/relationships/header" Target="header1.xml"/><Relationship Id="rId24" Type="http://schemas.openxmlformats.org/officeDocument/2006/relationships/oleObject" Target="embeddings/oleObject1.bin"/><Relationship Id="rId32" Type="http://schemas.openxmlformats.org/officeDocument/2006/relationships/hyperlink" Target="https://notts.icb.nhs.uk/2024/07/02/life-saving-lung-health-checks-successfully-delivered-to-some-of-the-most-vulnerable-people-in-nottingham/" TargetMode="External"/><Relationship Id="rId37" Type="http://schemas.openxmlformats.org/officeDocument/2006/relationships/hyperlink" Target="https://www.gov.uk/government/publications/lung-cancer-screening-equality-impact-assessment/equality-impact-assessment-screening-for-lung-cancer?utm_source=chatgpt.com" TargetMode="External"/><Relationship Id="rId40" Type="http://schemas.openxmlformats.org/officeDocument/2006/relationships/image" Target="media/image10.emf"/><Relationship Id="rId45"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emf"/><Relationship Id="rId28" Type="http://schemas.openxmlformats.org/officeDocument/2006/relationships/package" Target="embeddings/Microsoft_Word_Document.docx"/><Relationship Id="rId36" Type="http://schemas.openxmlformats.org/officeDocument/2006/relationships/hyperlink" Target="https://nottslungcancerscreening.nhs.uk/"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notts.icb.nhs.uk/2025/07/30/bevs-journey-from-feeling-healthy-to-navigating-the-unexpected-diagnosis-of-lung-cancer/" TargetMode="External"/><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england.eandhi@nhs.net" TargetMode="External"/><Relationship Id="rId27" Type="http://schemas.openxmlformats.org/officeDocument/2006/relationships/image" Target="media/image5.emf"/><Relationship Id="rId30" Type="http://schemas.openxmlformats.org/officeDocument/2006/relationships/package" Target="embeddings/Microsoft_PowerPoint_Presentation.pptx"/><Relationship Id="rId35" Type="http://schemas.openxmlformats.org/officeDocument/2006/relationships/hyperlink" Target="https://www.youtube.com/watch?v=dANObpFgScE" TargetMode="External"/><Relationship Id="rId43" Type="http://schemas.openxmlformats.org/officeDocument/2006/relationships/package" Target="embeddings/Microsoft_Word_Document2.docx"/><Relationship Id="rId48" Type="http://schemas.openxmlformats.org/officeDocument/2006/relationships/hyperlink" Target="mailto:england.eandhi@nhs.net"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jpg"/><Relationship Id="rId33" Type="http://schemas.openxmlformats.org/officeDocument/2006/relationships/image" Target="media/image7.emf"/><Relationship Id="rId38" Type="http://schemas.openxmlformats.org/officeDocument/2006/relationships/image" Target="media/image8.jpeg"/><Relationship Id="rId46" Type="http://schemas.openxmlformats.org/officeDocument/2006/relationships/image" Target="media/image14.png"/><Relationship Id="rId20" Type="http://schemas.openxmlformats.org/officeDocument/2006/relationships/header" Target="header6.xml"/><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FEBBD3197144BD8A9B2BFE9BCED6D61"/>
        <w:category>
          <w:name w:val="General"/>
          <w:gallery w:val="placeholder"/>
        </w:category>
        <w:types>
          <w:type w:val="bbPlcHdr"/>
        </w:types>
        <w:behaviors>
          <w:behavior w:val="content"/>
        </w:behaviors>
        <w:guid w:val="{6D2F022B-4EDB-4F5D-AB61-A75EB76335CD}"/>
      </w:docPartPr>
      <w:docPartBody>
        <w:p w:rsidR="00DE0F4B" w:rsidRDefault="006E268E" w:rsidP="006E268E">
          <w:pPr>
            <w:pStyle w:val="0FEBBD3197144BD8A9B2BFE9BCED6D61"/>
          </w:pPr>
          <w:r>
            <w:rPr>
              <w:rStyle w:val="PlaceholderText"/>
            </w:rPr>
            <w:t>Select protective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pitch w:val="default"/>
  </w:font>
  <w:font w:name="Oxygen">
    <w:charset w:val="00"/>
    <w:family w:val="auto"/>
    <w:pitch w:val="variable"/>
    <w:sig w:usb0="A00000EF" w:usb1="40002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8E"/>
    <w:rsid w:val="000E45DA"/>
    <w:rsid w:val="00122FE3"/>
    <w:rsid w:val="00140498"/>
    <w:rsid w:val="001D2320"/>
    <w:rsid w:val="00223303"/>
    <w:rsid w:val="00295B52"/>
    <w:rsid w:val="00297A49"/>
    <w:rsid w:val="002C4E57"/>
    <w:rsid w:val="002D6140"/>
    <w:rsid w:val="00311F16"/>
    <w:rsid w:val="00335AD8"/>
    <w:rsid w:val="00336FDB"/>
    <w:rsid w:val="003547F8"/>
    <w:rsid w:val="003B4CBD"/>
    <w:rsid w:val="003D3359"/>
    <w:rsid w:val="003E6F21"/>
    <w:rsid w:val="00422D89"/>
    <w:rsid w:val="00427941"/>
    <w:rsid w:val="0044246E"/>
    <w:rsid w:val="00442F66"/>
    <w:rsid w:val="00466C25"/>
    <w:rsid w:val="004C24CE"/>
    <w:rsid w:val="004C3030"/>
    <w:rsid w:val="004E419C"/>
    <w:rsid w:val="004F58DC"/>
    <w:rsid w:val="0050140C"/>
    <w:rsid w:val="00512828"/>
    <w:rsid w:val="005131D3"/>
    <w:rsid w:val="00531ED1"/>
    <w:rsid w:val="00585E9B"/>
    <w:rsid w:val="005E1DDF"/>
    <w:rsid w:val="005E2938"/>
    <w:rsid w:val="005F5158"/>
    <w:rsid w:val="006113FD"/>
    <w:rsid w:val="00620D15"/>
    <w:rsid w:val="00640119"/>
    <w:rsid w:val="00654105"/>
    <w:rsid w:val="006767C3"/>
    <w:rsid w:val="006A0FB0"/>
    <w:rsid w:val="006E268E"/>
    <w:rsid w:val="00710D37"/>
    <w:rsid w:val="00721D8A"/>
    <w:rsid w:val="00724B8A"/>
    <w:rsid w:val="00744563"/>
    <w:rsid w:val="00774184"/>
    <w:rsid w:val="00777044"/>
    <w:rsid w:val="007E24EC"/>
    <w:rsid w:val="007E73A1"/>
    <w:rsid w:val="007F5C06"/>
    <w:rsid w:val="00822F55"/>
    <w:rsid w:val="008B68C8"/>
    <w:rsid w:val="008C509E"/>
    <w:rsid w:val="00936272"/>
    <w:rsid w:val="00977804"/>
    <w:rsid w:val="00980310"/>
    <w:rsid w:val="00997712"/>
    <w:rsid w:val="00A11082"/>
    <w:rsid w:val="00A2752E"/>
    <w:rsid w:val="00A55E1C"/>
    <w:rsid w:val="00AB425E"/>
    <w:rsid w:val="00B0170B"/>
    <w:rsid w:val="00B16BDD"/>
    <w:rsid w:val="00B22392"/>
    <w:rsid w:val="00B52EC5"/>
    <w:rsid w:val="00BB18C1"/>
    <w:rsid w:val="00BB1B6D"/>
    <w:rsid w:val="00BB5698"/>
    <w:rsid w:val="00C432A5"/>
    <w:rsid w:val="00C75178"/>
    <w:rsid w:val="00C9006F"/>
    <w:rsid w:val="00C924C3"/>
    <w:rsid w:val="00C9539E"/>
    <w:rsid w:val="00CB7EF5"/>
    <w:rsid w:val="00CC33FF"/>
    <w:rsid w:val="00CD431E"/>
    <w:rsid w:val="00D23E72"/>
    <w:rsid w:val="00D33BC3"/>
    <w:rsid w:val="00D873D9"/>
    <w:rsid w:val="00DD2955"/>
    <w:rsid w:val="00DE0F4B"/>
    <w:rsid w:val="00E07067"/>
    <w:rsid w:val="00E165AB"/>
    <w:rsid w:val="00E3158E"/>
    <w:rsid w:val="00E91E3B"/>
    <w:rsid w:val="00E96904"/>
    <w:rsid w:val="00EB5CFA"/>
    <w:rsid w:val="00ED3AF6"/>
    <w:rsid w:val="00F60788"/>
    <w:rsid w:val="00FD17A4"/>
    <w:rsid w:val="00FF64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27C81CC"/>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68E"/>
    <w:rPr>
      <w:rFonts w:cs="Times New Roman"/>
      <w:sz w:val="3276"/>
      <w:szCs w:val="3276"/>
    </w:rPr>
  </w:style>
  <w:style w:type="paragraph" w:styleId="Heading2">
    <w:name w:val="heading 2"/>
    <w:basedOn w:val="Normal"/>
    <w:next w:val="BodyText"/>
    <w:link w:val="Heading2Char"/>
    <w:uiPriority w:val="9"/>
    <w:qFormat/>
    <w:rsid w:val="006E268E"/>
    <w:pPr>
      <w:keepNext/>
      <w:keepLines/>
      <w:spacing w:before="60" w:after="280" w:line="240" w:lineRule="auto"/>
      <w:outlineLvl w:val="1"/>
    </w:pPr>
    <w:rPr>
      <w:rFonts w:ascii="Arial" w:eastAsiaTheme="majorEastAsia" w:hAnsi="Arial" w:cstheme="majorBidi"/>
      <w:color w:val="005EB8"/>
      <w:sz w:val="3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268E"/>
    <w:rPr>
      <w:rFonts w:ascii="Arial" w:eastAsiaTheme="majorEastAsia" w:hAnsi="Arial" w:cstheme="majorBidi"/>
      <w:color w:val="005EB8"/>
      <w:sz w:val="36"/>
      <w:szCs w:val="26"/>
      <w:lang w:eastAsia="en-US"/>
    </w:rPr>
  </w:style>
  <w:style w:type="paragraph" w:styleId="BodyText">
    <w:name w:val="Body Text"/>
    <w:basedOn w:val="Normal"/>
    <w:link w:val="BodyTextChar"/>
    <w:qFormat/>
    <w:rsid w:val="006E268E"/>
    <w:pPr>
      <w:spacing w:after="280" w:line="360" w:lineRule="atLeast"/>
    </w:pPr>
    <w:rPr>
      <w:rFonts w:ascii="Arial" w:eastAsiaTheme="minorHAnsi" w:hAnsi="Arial" w:cstheme="minorBidi"/>
      <w:color w:val="231F20"/>
      <w:sz w:val="24"/>
      <w:szCs w:val="24"/>
      <w:lang w:eastAsia="en-US"/>
    </w:rPr>
  </w:style>
  <w:style w:type="character" w:customStyle="1" w:styleId="BodyTextChar">
    <w:name w:val="Body Text Char"/>
    <w:basedOn w:val="DefaultParagraphFont"/>
    <w:link w:val="BodyText"/>
    <w:rsid w:val="006E268E"/>
    <w:rPr>
      <w:rFonts w:ascii="Arial" w:eastAsiaTheme="minorHAnsi" w:hAnsi="Arial"/>
      <w:color w:val="231F20"/>
      <w:sz w:val="24"/>
      <w:szCs w:val="24"/>
      <w:lang w:eastAsia="en-US"/>
    </w:rPr>
  </w:style>
  <w:style w:type="table" w:customStyle="1" w:styleId="NHSHighlightBoxBlue">
    <w:name w:val="NHS Highlight Box Blue"/>
    <w:basedOn w:val="TableNormal"/>
    <w:uiPriority w:val="99"/>
    <w:rsid w:val="006E268E"/>
    <w:pPr>
      <w:spacing w:after="0" w:line="240" w:lineRule="auto"/>
    </w:pPr>
    <w:rPr>
      <w:rFonts w:ascii="Arial" w:eastAsiaTheme="minorHAnsi" w:hAnsi="Arial"/>
      <w:color w:val="231F20"/>
      <w:sz w:val="24"/>
      <w:szCs w:val="24"/>
      <w:lang w:eastAsia="en-US"/>
    </w:rPr>
    <w:tblPr>
      <w:tblCellMar>
        <w:top w:w="284" w:type="dxa"/>
        <w:left w:w="284" w:type="dxa"/>
        <w:bottom w:w="284" w:type="dxa"/>
        <w:right w:w="284" w:type="dxa"/>
      </w:tblCellMar>
    </w:tblPr>
    <w:tcPr>
      <w:shd w:val="clear" w:color="auto" w:fill="CCDFF1"/>
    </w:tcPr>
  </w:style>
  <w:style w:type="character" w:styleId="PlaceholderText">
    <w:name w:val="Placeholder Text"/>
    <w:basedOn w:val="DefaultParagraphFont"/>
    <w:uiPriority w:val="99"/>
    <w:semiHidden/>
    <w:rPr>
      <w:color w:val="auto"/>
      <w:bdr w:val="none" w:sz="0" w:space="0" w:color="auto"/>
      <w:shd w:val="clear" w:color="auto" w:fill="FFFF00"/>
    </w:rPr>
  </w:style>
  <w:style w:type="paragraph" w:customStyle="1" w:styleId="0FEBBD3197144BD8A9B2BFE9BCED6D61">
    <w:name w:val="0FEBBD3197144BD8A9B2BFE9BCED6D61"/>
    <w:rsid w:val="006E268E"/>
    <w:pPr>
      <w:spacing w:after="0" w:line="240" w:lineRule="auto"/>
    </w:pPr>
    <w:rPr>
      <w:rFonts w:ascii="Arial" w:eastAsiaTheme="minorHAnsi" w:hAnsi="Arial"/>
      <w:color w:val="231F20"/>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HS">
      <a:dk1>
        <a:srgbClr val="231F20"/>
      </a:dk1>
      <a:lt1>
        <a:srgbClr val="FFFFFF"/>
      </a:lt1>
      <a:dk2>
        <a:srgbClr val="005EB8"/>
      </a:dk2>
      <a:lt2>
        <a:srgbClr val="CCDFF1"/>
      </a:lt2>
      <a:accent1>
        <a:srgbClr val="005EB8"/>
      </a:accent1>
      <a:accent2>
        <a:srgbClr val="768692"/>
      </a:accent2>
      <a:accent3>
        <a:srgbClr val="0072CE"/>
      </a:accent3>
      <a:accent4>
        <a:srgbClr val="41B6E6"/>
      </a:accent4>
      <a:accent5>
        <a:srgbClr val="009639"/>
      </a:accent5>
      <a:accent6>
        <a:srgbClr val="8A153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CFF160E-08F2-4761-B93B-4F9C8EFB66D9}">
  <we:reference id="cdbb5c38-15c9-4da0-8eab-5227ff292266" version="3.1.0.0" store="EXCatalog" storeType="EXCatalog"/>
  <we:alternateReferences>
    <we:reference id="WA104380449" version="3.1.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777CA4137B604C9E46F3B8E63CE8ED" ma:contentTypeVersion="12" ma:contentTypeDescription="Create a new document." ma:contentTypeScope="" ma:versionID="3544ab57fbd5f0be0e61d539f204c063">
  <xsd:schema xmlns:xsd="http://www.w3.org/2001/XMLSchema" xmlns:xs="http://www.w3.org/2001/XMLSchema" xmlns:p="http://schemas.microsoft.com/office/2006/metadata/properties" xmlns:ns1="http://schemas.microsoft.com/sharepoint/v3" xmlns:ns2="d5d5792d-88eb-42fe-ada5-1a63c31199ff" xmlns:ns3="0028a6b9-20b9-458e-9371-4d024e55b6df" targetNamespace="http://schemas.microsoft.com/office/2006/metadata/properties" ma:root="true" ma:fieldsID="eabc090d1e2a49b121f9b1c045b4561c" ns1:_="" ns2:_="" ns3:_="">
    <xsd:import namespace="http://schemas.microsoft.com/sharepoint/v3"/>
    <xsd:import namespace="d5d5792d-88eb-42fe-ada5-1a63c31199ff"/>
    <xsd:import namespace="0028a6b9-20b9-458e-9371-4d024e55b6df"/>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2:SharedWithUsers" minOccurs="0"/>
                <xsd:element ref="ns2:SharedWithDetails" minOccurs="0"/>
                <xsd:element ref="ns3:MediaServiceObjectDetectorVersions" minOccurs="0"/>
                <xsd:element ref="ns3: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d5792d-88eb-42fe-ada5-1a63c31199ff"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Keywords" ma:readOnly="false" ma:fieldId="{23f27201-bee3-471e-b2e7-b64fd8b7ca38}" ma:taxonomyMulti="true" ma:sspId="2c8d5fda-b97d-42c6-97e2-f76465e161c0"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71ca7cfa-191e-4441-a132-8268046990c8}" ma:internalName="TaxCatchAll" ma:showField="CatchAllData" ma:web="d5d5792d-88eb-42fe-ada5-1a63c31199ff">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28a6b9-20b9-458e-9371-4d024e55b6d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5d5792d-88eb-42fe-ada5-1a63c31199ff" xsi:nil="true"/>
    <TaxKeywordTaxHTField xmlns="d5d5792d-88eb-42fe-ada5-1a63c31199ff">
      <Terms xmlns="http://schemas.microsoft.com/office/infopath/2007/PartnerControls"/>
    </TaxKeywordTaxHTField>
  </documentManagement>
</p:properties>
</file>

<file path=customXml/itemProps1.xml><?xml version="1.0" encoding="utf-8"?>
<ds:datastoreItem xmlns:ds="http://schemas.openxmlformats.org/officeDocument/2006/customXml" ds:itemID="{A013909F-9C55-4F30-B319-6D0C25F680AD}">
  <ds:schemaRefs>
    <ds:schemaRef ds:uri="http://schemas.microsoft.com/sharepoint/v3/contenttype/forms"/>
  </ds:schemaRefs>
</ds:datastoreItem>
</file>

<file path=customXml/itemProps2.xml><?xml version="1.0" encoding="utf-8"?>
<ds:datastoreItem xmlns:ds="http://schemas.openxmlformats.org/officeDocument/2006/customXml" ds:itemID="{8ADC9934-DA7E-44A7-BD03-2802A982D5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d5792d-88eb-42fe-ada5-1a63c31199ff"/>
    <ds:schemaRef ds:uri="0028a6b9-20b9-458e-9371-4d024e55b6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593E3C-E679-4844-95EA-B46CBB1F9C70}">
  <ds:schemaRefs>
    <ds:schemaRef ds:uri="http://schemas.openxmlformats.org/officeDocument/2006/bibliography"/>
  </ds:schemaRefs>
</ds:datastoreItem>
</file>

<file path=customXml/itemProps4.xml><?xml version="1.0" encoding="utf-8"?>
<ds:datastoreItem xmlns:ds="http://schemas.openxmlformats.org/officeDocument/2006/customXml" ds:itemID="{D3EE0724-4439-4C76-A3EA-2E27EBE696E7}">
  <ds:schemaRefs>
    <ds:schemaRef ds:uri="http://schemas.microsoft.com/office/2006/metadata/properties"/>
    <ds:schemaRef ds:uri="http://schemas.microsoft.com/office/infopath/2007/PartnerControls"/>
    <ds:schemaRef ds:uri="http://schemas.microsoft.com/sharepoint/v3"/>
    <ds:schemaRef ds:uri="d5d5792d-88eb-42fe-ada5-1a63c31199ff"/>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10</TotalTime>
  <Pages>28</Pages>
  <Words>4438</Words>
  <Characters>25301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Manager/>
  <Company>NHS</Company>
  <LinksUpToDate>false</LinksUpToDate>
  <CharactersWithSpaces>29680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Paul Maytum</dc:creator>
  <cp:keywords/>
  <dc:description/>
  <cp:lastModifiedBy>Haynes Claire (NHS Southern Derbyshire CCG)</cp:lastModifiedBy>
  <cp:revision>3</cp:revision>
  <dcterms:created xsi:type="dcterms:W3CDTF">2026-04-01T08:14:00Z</dcterms:created>
  <dcterms:modified xsi:type="dcterms:W3CDTF">2026-05-01T08:08:00Z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0x01010095777CA4137B604C9E46F3B8E63CE8ED</vt:lpwstr>
  </property>
  <property fmtid="{D5CDD505-2E9C-101B-9397-08002B2CF9AE}" pid="3" name="MediaServiceImageTags">
    <vt:lpwstr/>
  </property>
  <property fmtid="{D5CDD505-2E9C-101B-9397-08002B2CF9AE}" pid="4" name="TaxKeyword">
    <vt:lpwstr/>
  </property>
  <property fmtid="{D5CDD505-2E9C-101B-9397-08002B2CF9AE}" pid="5" name="docLang">
    <vt:lpwstr>en</vt:lpwstr>
  </property>
</Properties>
</file>