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7495" w14:textId="77777777" w:rsidR="004A1386" w:rsidRDefault="004A1386" w:rsidP="004A1386">
      <w:pPr>
        <w:jc w:val="center"/>
        <w:rPr>
          <w:rFonts w:cs="Arial"/>
          <w:b/>
          <w:sz w:val="28"/>
          <w:szCs w:val="28"/>
        </w:rPr>
      </w:pPr>
      <w:r>
        <w:rPr>
          <w:rFonts w:cs="Arial"/>
          <w:b/>
          <w:sz w:val="28"/>
          <w:szCs w:val="28"/>
        </w:rPr>
        <w:t>Statutory Health Offer for Looked After C</w:t>
      </w:r>
      <w:r w:rsidRPr="00884968">
        <w:rPr>
          <w:rFonts w:cs="Arial"/>
          <w:b/>
          <w:sz w:val="28"/>
          <w:szCs w:val="28"/>
        </w:rPr>
        <w:t xml:space="preserve">hildren placed in </w:t>
      </w:r>
    </w:p>
    <w:p w14:paraId="72294946" w14:textId="77777777" w:rsidR="004A1386" w:rsidRPr="00B96907" w:rsidRDefault="004A1386" w:rsidP="004A1386">
      <w:pPr>
        <w:jc w:val="center"/>
        <w:rPr>
          <w:rFonts w:cs="Arial"/>
          <w:b/>
          <w:sz w:val="28"/>
          <w:szCs w:val="28"/>
        </w:rPr>
      </w:pPr>
      <w:r>
        <w:rPr>
          <w:rFonts w:cs="Arial"/>
          <w:b/>
          <w:sz w:val="28"/>
          <w:szCs w:val="28"/>
        </w:rPr>
        <w:t xml:space="preserve">Nottingham and </w:t>
      </w:r>
      <w:r w:rsidRPr="00884968">
        <w:rPr>
          <w:rFonts w:cs="Arial"/>
          <w:b/>
          <w:sz w:val="28"/>
          <w:szCs w:val="28"/>
        </w:rPr>
        <w:t>Nottingham</w:t>
      </w:r>
      <w:r>
        <w:rPr>
          <w:rFonts w:cs="Arial"/>
          <w:b/>
          <w:sz w:val="28"/>
          <w:szCs w:val="28"/>
        </w:rPr>
        <w:t>shire</w:t>
      </w:r>
      <w:r w:rsidRPr="00884968">
        <w:rPr>
          <w:rFonts w:cs="Arial"/>
          <w:b/>
          <w:sz w:val="28"/>
          <w:szCs w:val="28"/>
        </w:rPr>
        <w:t xml:space="preserve"> </w:t>
      </w:r>
      <w:r>
        <w:rPr>
          <w:rFonts w:cs="Arial"/>
          <w:b/>
          <w:sz w:val="28"/>
          <w:szCs w:val="28"/>
        </w:rPr>
        <w:t>ICB</w:t>
      </w:r>
    </w:p>
    <w:p w14:paraId="207FB342" w14:textId="77777777" w:rsidR="00306A57" w:rsidRPr="00884968" w:rsidRDefault="00306A57">
      <w:pPr>
        <w:rPr>
          <w:rFonts w:cs="Arial"/>
        </w:rPr>
      </w:pPr>
    </w:p>
    <w:tbl>
      <w:tblPr>
        <w:tblStyle w:val="TableGrid"/>
        <w:tblW w:w="10768" w:type="dxa"/>
        <w:tblLook w:val="04A0" w:firstRow="1" w:lastRow="0" w:firstColumn="1" w:lastColumn="0" w:noHBand="0" w:noVBand="1"/>
      </w:tblPr>
      <w:tblGrid>
        <w:gridCol w:w="10768"/>
      </w:tblGrid>
      <w:tr w:rsidR="00673F52" w:rsidRPr="00884968" w14:paraId="302A86F7" w14:textId="77777777" w:rsidTr="00673F52">
        <w:trPr>
          <w:trHeight w:val="5627"/>
        </w:trPr>
        <w:tc>
          <w:tcPr>
            <w:tcW w:w="10768" w:type="dxa"/>
            <w:tcBorders>
              <w:bottom w:val="single" w:sz="4" w:space="0" w:color="auto"/>
            </w:tcBorders>
          </w:tcPr>
          <w:p w14:paraId="4C060ADE" w14:textId="77777777" w:rsidR="00673F52" w:rsidRPr="00876B97" w:rsidRDefault="00673F52" w:rsidP="00920E46">
            <w:pPr>
              <w:ind w:left="459" w:hanging="284"/>
              <w:jc w:val="both"/>
              <w:rPr>
                <w:rFonts w:cs="Arial"/>
                <w:b/>
                <w:sz w:val="16"/>
                <w:szCs w:val="16"/>
              </w:rPr>
            </w:pPr>
          </w:p>
          <w:p w14:paraId="3AC8B983" w14:textId="77777777" w:rsidR="00815203" w:rsidRPr="00876B97" w:rsidRDefault="00815203" w:rsidP="00920E46">
            <w:pPr>
              <w:ind w:right="175"/>
              <w:jc w:val="both"/>
              <w:rPr>
                <w:rFonts w:cs="Arial"/>
                <w:b/>
              </w:rPr>
            </w:pPr>
            <w:r w:rsidRPr="00876B97">
              <w:rPr>
                <w:rFonts w:cs="Arial"/>
                <w:b/>
              </w:rPr>
              <w:t xml:space="preserve">IHA </w:t>
            </w:r>
          </w:p>
          <w:p w14:paraId="4181A93C" w14:textId="77777777" w:rsidR="00815203" w:rsidRDefault="00815203" w:rsidP="00920E46">
            <w:pPr>
              <w:ind w:right="175"/>
              <w:jc w:val="both"/>
              <w:rPr>
                <w:rFonts w:cs="Arial"/>
                <w:sz w:val="16"/>
                <w:szCs w:val="16"/>
              </w:rPr>
            </w:pPr>
            <w:r w:rsidRPr="00876B97">
              <w:rPr>
                <w:rFonts w:cs="Arial"/>
              </w:rPr>
              <w:t xml:space="preserve">Children and young people will be seen by a paediatrician, from the Children </w:t>
            </w:r>
            <w:r>
              <w:rPr>
                <w:rFonts w:cs="Arial"/>
              </w:rPr>
              <w:t>i</w:t>
            </w:r>
            <w:r w:rsidRPr="00876B97">
              <w:rPr>
                <w:rFonts w:cs="Arial"/>
              </w:rPr>
              <w:t>n Care team</w:t>
            </w:r>
            <w:r>
              <w:rPr>
                <w:rFonts w:cs="Arial"/>
              </w:rPr>
              <w:t>, appropriate to the area where they have been placed. This will be completed within timescales where possible and if issues arise regarding completion within timescales this will communicated with the originating Local Authority and health provider.</w:t>
            </w:r>
            <w:r w:rsidRPr="00876B97" w:rsidDel="002D4840">
              <w:rPr>
                <w:rFonts w:cs="Arial"/>
              </w:rPr>
              <w:t xml:space="preserve"> </w:t>
            </w:r>
          </w:p>
          <w:p w14:paraId="26464A0D" w14:textId="77777777" w:rsidR="00815203" w:rsidRPr="00876B97" w:rsidRDefault="00815203" w:rsidP="00920E46">
            <w:pPr>
              <w:ind w:right="175"/>
              <w:jc w:val="both"/>
              <w:rPr>
                <w:rFonts w:cs="Arial"/>
                <w:sz w:val="16"/>
                <w:szCs w:val="16"/>
              </w:rPr>
            </w:pPr>
          </w:p>
          <w:p w14:paraId="719393BC" w14:textId="77777777" w:rsidR="00815203" w:rsidRPr="00876B97" w:rsidRDefault="00815203" w:rsidP="00920E46">
            <w:pPr>
              <w:ind w:right="175"/>
              <w:jc w:val="both"/>
              <w:rPr>
                <w:rFonts w:cs="Arial"/>
                <w:b/>
              </w:rPr>
            </w:pPr>
            <w:r w:rsidRPr="00876B97">
              <w:rPr>
                <w:rFonts w:cs="Arial"/>
                <w:b/>
              </w:rPr>
              <w:t xml:space="preserve">RHA </w:t>
            </w:r>
          </w:p>
          <w:p w14:paraId="45978A48" w14:textId="77777777" w:rsidR="00815203" w:rsidRPr="00876B97" w:rsidRDefault="00815203" w:rsidP="00920E46">
            <w:pPr>
              <w:spacing w:line="276" w:lineRule="auto"/>
              <w:ind w:right="175"/>
              <w:jc w:val="both"/>
              <w:rPr>
                <w:rFonts w:cs="Arial"/>
              </w:rPr>
            </w:pPr>
            <w:r w:rsidRPr="00876B97">
              <w:rPr>
                <w:rFonts w:cs="Arial"/>
              </w:rPr>
              <w:t>Children and young people will be seen by a member of the Specialist Children in Care Nursing team in their placement</w:t>
            </w:r>
            <w:r>
              <w:rPr>
                <w:rFonts w:cs="Arial"/>
              </w:rPr>
              <w:t xml:space="preserve"> or another suitable venue</w:t>
            </w:r>
            <w:r w:rsidRPr="00876B97">
              <w:rPr>
                <w:rFonts w:cs="Arial"/>
              </w:rPr>
              <w:t>. The nursing team will liaise with the originating team if there is an issue about completing the RHAs.</w:t>
            </w:r>
          </w:p>
          <w:p w14:paraId="51EDB09A" w14:textId="77777777" w:rsidR="00673F52" w:rsidRPr="00876B97" w:rsidRDefault="00673F52" w:rsidP="00920E46">
            <w:pPr>
              <w:ind w:right="175"/>
              <w:jc w:val="both"/>
              <w:rPr>
                <w:rFonts w:cs="Arial"/>
                <w:i/>
                <w:color w:val="000000"/>
                <w:sz w:val="16"/>
                <w:szCs w:val="16"/>
              </w:rPr>
            </w:pPr>
          </w:p>
          <w:p w14:paraId="269CF517" w14:textId="0A55D66F" w:rsidR="00673F52" w:rsidRPr="00876B97" w:rsidRDefault="00673F52" w:rsidP="00920E46">
            <w:pPr>
              <w:ind w:right="175"/>
              <w:jc w:val="both"/>
              <w:rPr>
                <w:rFonts w:cs="Arial"/>
              </w:rPr>
            </w:pPr>
            <w:r w:rsidRPr="00876B97">
              <w:rPr>
                <w:rFonts w:cs="Arial"/>
              </w:rPr>
              <w:t>Th</w:t>
            </w:r>
            <w:r w:rsidR="005B04F1">
              <w:rPr>
                <w:rFonts w:cs="Arial"/>
              </w:rPr>
              <w:t>ese assessments will</w:t>
            </w:r>
            <w:r w:rsidRPr="00876B97">
              <w:rPr>
                <w:rFonts w:cs="Arial"/>
              </w:rPr>
              <w:t xml:space="preserve"> include:</w:t>
            </w:r>
          </w:p>
          <w:p w14:paraId="6B9C325A" w14:textId="77777777" w:rsidR="000D178A" w:rsidRDefault="00673F52" w:rsidP="00920E46">
            <w:pPr>
              <w:pStyle w:val="ListParagraph"/>
              <w:numPr>
                <w:ilvl w:val="0"/>
                <w:numId w:val="8"/>
              </w:numPr>
              <w:spacing w:after="200" w:line="276" w:lineRule="auto"/>
              <w:ind w:left="317" w:right="175" w:hanging="283"/>
              <w:jc w:val="both"/>
              <w:rPr>
                <w:rFonts w:cs="Arial"/>
                <w:color w:val="000000"/>
              </w:rPr>
            </w:pPr>
            <w:r w:rsidRPr="000D178A">
              <w:rPr>
                <w:rFonts w:cs="Arial"/>
                <w:color w:val="000000"/>
              </w:rPr>
              <w:t xml:space="preserve">Collation of available information to inform health chronology </w:t>
            </w:r>
            <w:r w:rsidR="00245EED" w:rsidRPr="000D178A">
              <w:rPr>
                <w:rFonts w:cs="Arial"/>
                <w:color w:val="000000"/>
              </w:rPr>
              <w:t>e.g.,</w:t>
            </w:r>
            <w:r w:rsidRPr="000D178A">
              <w:rPr>
                <w:rFonts w:cs="Arial"/>
                <w:color w:val="000000"/>
              </w:rPr>
              <w:t xml:space="preserve"> immunisations/health needs; liaison with social worker/case manager re background and current history</w:t>
            </w:r>
          </w:p>
          <w:p w14:paraId="48D004C7" w14:textId="77777777" w:rsidR="000D178A" w:rsidRDefault="00673F52" w:rsidP="00920E46">
            <w:pPr>
              <w:pStyle w:val="ListParagraph"/>
              <w:numPr>
                <w:ilvl w:val="0"/>
                <w:numId w:val="8"/>
              </w:numPr>
              <w:spacing w:after="200" w:line="276" w:lineRule="auto"/>
              <w:ind w:left="317" w:right="175" w:hanging="283"/>
              <w:jc w:val="both"/>
              <w:rPr>
                <w:rFonts w:cs="Arial"/>
                <w:color w:val="000000"/>
              </w:rPr>
            </w:pPr>
            <w:r w:rsidRPr="000D178A">
              <w:rPr>
                <w:rFonts w:cs="Arial"/>
                <w:color w:val="000000"/>
              </w:rPr>
              <w:t>Face to face meeting with carer and child/young person to complete health assessment</w:t>
            </w:r>
          </w:p>
          <w:p w14:paraId="158824BE" w14:textId="77777777" w:rsidR="000D178A" w:rsidRDefault="00673F52" w:rsidP="00920E46">
            <w:pPr>
              <w:pStyle w:val="ListParagraph"/>
              <w:numPr>
                <w:ilvl w:val="0"/>
                <w:numId w:val="8"/>
              </w:numPr>
              <w:spacing w:after="200" w:line="276" w:lineRule="auto"/>
              <w:ind w:left="317" w:right="175" w:hanging="283"/>
              <w:jc w:val="both"/>
              <w:rPr>
                <w:rFonts w:cs="Arial"/>
                <w:color w:val="000000"/>
              </w:rPr>
            </w:pPr>
            <w:r w:rsidRPr="000D178A">
              <w:rPr>
                <w:rFonts w:cs="Arial"/>
                <w:color w:val="000000"/>
              </w:rPr>
              <w:t>A typed report (Nottingham/shire format) including a SMART Health Care Plan that will be shared with the referring social worker (if secure email provided), GP as well as back to originating/ referring LAC health team</w:t>
            </w:r>
          </w:p>
          <w:p w14:paraId="06B6E040" w14:textId="77777777" w:rsidR="000D178A" w:rsidRDefault="00673F52" w:rsidP="00920E46">
            <w:pPr>
              <w:pStyle w:val="ListParagraph"/>
              <w:numPr>
                <w:ilvl w:val="0"/>
                <w:numId w:val="8"/>
              </w:numPr>
              <w:spacing w:after="200" w:line="276" w:lineRule="auto"/>
              <w:ind w:left="317" w:right="175" w:hanging="283"/>
              <w:jc w:val="both"/>
              <w:rPr>
                <w:rFonts w:cs="Arial"/>
                <w:color w:val="000000"/>
              </w:rPr>
            </w:pPr>
            <w:r w:rsidRPr="000D178A">
              <w:rPr>
                <w:rFonts w:cs="Arial"/>
                <w:color w:val="000000"/>
              </w:rPr>
              <w:t>Referrals and communication (as required)</w:t>
            </w:r>
          </w:p>
          <w:p w14:paraId="581575F3" w14:textId="77777777" w:rsidR="000D178A" w:rsidRDefault="00673F52" w:rsidP="00920E46">
            <w:pPr>
              <w:pStyle w:val="ListParagraph"/>
              <w:numPr>
                <w:ilvl w:val="0"/>
                <w:numId w:val="8"/>
              </w:numPr>
              <w:spacing w:after="200" w:line="276" w:lineRule="auto"/>
              <w:ind w:left="317" w:right="175" w:hanging="283"/>
              <w:jc w:val="both"/>
              <w:rPr>
                <w:rFonts w:cs="Arial"/>
                <w:color w:val="000000"/>
              </w:rPr>
            </w:pPr>
            <w:r w:rsidRPr="000D178A">
              <w:rPr>
                <w:rFonts w:cs="Arial"/>
                <w:color w:val="000000"/>
              </w:rPr>
              <w:t>A standard of quality in line with a locally agreed QA tool based on NHSE and other national guidance</w:t>
            </w:r>
          </w:p>
          <w:p w14:paraId="460DCEBC" w14:textId="6C8C2933" w:rsidR="003533AF" w:rsidRPr="000D178A" w:rsidRDefault="003533AF" w:rsidP="00920E46">
            <w:pPr>
              <w:pStyle w:val="ListParagraph"/>
              <w:numPr>
                <w:ilvl w:val="0"/>
                <w:numId w:val="8"/>
              </w:numPr>
              <w:spacing w:after="200" w:line="276" w:lineRule="auto"/>
              <w:ind w:left="317" w:right="175" w:hanging="283"/>
              <w:jc w:val="both"/>
              <w:rPr>
                <w:rFonts w:cs="Arial"/>
                <w:color w:val="000000"/>
              </w:rPr>
            </w:pPr>
            <w:r w:rsidRPr="000D178A">
              <w:rPr>
                <w:rFonts w:cs="Arial"/>
                <w:color w:val="000000"/>
              </w:rPr>
              <w:t>Administrative support to facilitate appointment</w:t>
            </w:r>
            <w:r w:rsidR="00654D09" w:rsidRPr="000D178A">
              <w:rPr>
                <w:rFonts w:cs="Arial"/>
                <w:color w:val="000000"/>
              </w:rPr>
              <w:t>s</w:t>
            </w:r>
            <w:r w:rsidRPr="000D178A">
              <w:rPr>
                <w:rFonts w:cs="Arial"/>
                <w:color w:val="000000"/>
              </w:rPr>
              <w:t xml:space="preserve"> for looked after children registered with a GP in our ICB</w:t>
            </w:r>
          </w:p>
          <w:p w14:paraId="49AE20F3" w14:textId="77777777" w:rsidR="00673F52" w:rsidRDefault="00673F52" w:rsidP="00920E46">
            <w:pPr>
              <w:spacing w:line="276" w:lineRule="auto"/>
              <w:ind w:left="317" w:right="175"/>
              <w:jc w:val="both"/>
              <w:rPr>
                <w:rFonts w:cs="Arial"/>
                <w:color w:val="000000"/>
              </w:rPr>
            </w:pPr>
          </w:p>
          <w:p w14:paraId="0E890ED8" w14:textId="690D5778" w:rsidR="00673F52" w:rsidRDefault="00673F52" w:rsidP="00920E46">
            <w:pPr>
              <w:spacing w:line="276" w:lineRule="auto"/>
              <w:ind w:right="175"/>
              <w:jc w:val="both"/>
              <w:rPr>
                <w:rFonts w:cs="Arial"/>
                <w:color w:val="000000"/>
              </w:rPr>
            </w:pPr>
            <w:r>
              <w:rPr>
                <w:rFonts w:cs="Arial"/>
                <w:color w:val="000000"/>
              </w:rPr>
              <w:t xml:space="preserve">We do not provide statutory adoption medical reports as the responsibility for these lies with the Medical Advisors for Adoption in the originating area. </w:t>
            </w:r>
          </w:p>
          <w:p w14:paraId="6A4F036F" w14:textId="77777777" w:rsidR="003533AF" w:rsidRPr="00876B97" w:rsidRDefault="003533AF" w:rsidP="00920E46">
            <w:pPr>
              <w:spacing w:line="276" w:lineRule="auto"/>
              <w:ind w:right="175"/>
              <w:jc w:val="both"/>
              <w:rPr>
                <w:rFonts w:cs="Arial"/>
                <w:color w:val="000000"/>
              </w:rPr>
            </w:pPr>
          </w:p>
          <w:p w14:paraId="5A25A99E" w14:textId="6BE8528B" w:rsidR="00673F52" w:rsidRDefault="00673F52" w:rsidP="00920E46">
            <w:pPr>
              <w:spacing w:line="276" w:lineRule="auto"/>
              <w:ind w:right="175"/>
              <w:jc w:val="both"/>
              <w:rPr>
                <w:rFonts w:cs="Arial"/>
              </w:rPr>
            </w:pPr>
            <w:r w:rsidRPr="00876B97">
              <w:rPr>
                <w:rFonts w:cs="Arial"/>
              </w:rPr>
              <w:t xml:space="preserve">We don’t currently complete the leaving </w:t>
            </w:r>
            <w:r w:rsidR="00815203">
              <w:rPr>
                <w:rFonts w:cs="Arial"/>
              </w:rPr>
              <w:t xml:space="preserve">care </w:t>
            </w:r>
            <w:r w:rsidRPr="00876B97">
              <w:rPr>
                <w:rFonts w:cs="Arial"/>
              </w:rPr>
              <w:t>health summary but will distribute if shared with us.</w:t>
            </w:r>
          </w:p>
          <w:p w14:paraId="4D86319F" w14:textId="7726DA5F" w:rsidR="000D178A" w:rsidRPr="00876B97" w:rsidRDefault="000D178A" w:rsidP="00920E46">
            <w:pPr>
              <w:spacing w:line="276" w:lineRule="auto"/>
              <w:ind w:right="175"/>
              <w:jc w:val="both"/>
              <w:rPr>
                <w:rFonts w:cs="Arial"/>
                <w:color w:val="000000"/>
                <w:sz w:val="16"/>
                <w:szCs w:val="16"/>
              </w:rPr>
            </w:pPr>
          </w:p>
        </w:tc>
      </w:tr>
      <w:tr w:rsidR="00673F52" w:rsidRPr="00884968" w14:paraId="5786E6BC" w14:textId="77777777" w:rsidTr="00673F52">
        <w:trPr>
          <w:trHeight w:val="70"/>
        </w:trPr>
        <w:tc>
          <w:tcPr>
            <w:tcW w:w="10768" w:type="dxa"/>
            <w:tcBorders>
              <w:bottom w:val="single" w:sz="4" w:space="0" w:color="auto"/>
            </w:tcBorders>
          </w:tcPr>
          <w:p w14:paraId="734BB9CA" w14:textId="77777777" w:rsidR="000D178A" w:rsidRDefault="000D178A" w:rsidP="00920E46">
            <w:pPr>
              <w:pStyle w:val="ListParagraph"/>
              <w:jc w:val="both"/>
              <w:rPr>
                <w:rFonts w:cs="Arial"/>
              </w:rPr>
            </w:pPr>
          </w:p>
          <w:p w14:paraId="5ACD1E37" w14:textId="736338E7" w:rsidR="00673F52" w:rsidRPr="00285AEB" w:rsidRDefault="006220B5" w:rsidP="00920E46">
            <w:pPr>
              <w:jc w:val="both"/>
              <w:rPr>
                <w:rFonts w:cs="Arial"/>
              </w:rPr>
            </w:pPr>
            <w:r>
              <w:rPr>
                <w:rFonts w:cs="Arial"/>
              </w:rPr>
              <w:t xml:space="preserve">The below is </w:t>
            </w:r>
            <w:r w:rsidR="00673F52" w:rsidRPr="00285AEB">
              <w:rPr>
                <w:rFonts w:cs="Arial"/>
                <w:b/>
              </w:rPr>
              <w:t>essential</w:t>
            </w:r>
            <w:r w:rsidR="00673F52" w:rsidRPr="00285AEB">
              <w:rPr>
                <w:rFonts w:cs="Arial"/>
              </w:rPr>
              <w:t xml:space="preserve"> </w:t>
            </w:r>
            <w:r>
              <w:rPr>
                <w:rFonts w:cs="Arial"/>
              </w:rPr>
              <w:t>information that is required by our providers to progress a</w:t>
            </w:r>
            <w:r w:rsidR="00673F52" w:rsidRPr="00285AEB">
              <w:rPr>
                <w:rFonts w:cs="Arial"/>
              </w:rPr>
              <w:t xml:space="preserve"> referral</w:t>
            </w:r>
            <w:r>
              <w:rPr>
                <w:rFonts w:cs="Arial"/>
              </w:rPr>
              <w:t xml:space="preserve">, the referral may be delayed if this </w:t>
            </w:r>
            <w:r w:rsidR="00857A93">
              <w:rPr>
                <w:rFonts w:cs="Arial"/>
              </w:rPr>
              <w:t>is not provided</w:t>
            </w:r>
            <w:r w:rsidR="00673F52" w:rsidRPr="00285AEB">
              <w:rPr>
                <w:rFonts w:cs="Arial"/>
              </w:rPr>
              <w:t>:</w:t>
            </w:r>
          </w:p>
          <w:p w14:paraId="5B6FAE33" w14:textId="77777777" w:rsidR="000D178A" w:rsidRDefault="000D178A" w:rsidP="00920E46">
            <w:pPr>
              <w:pStyle w:val="ListParagraph"/>
              <w:ind w:left="317"/>
              <w:jc w:val="both"/>
              <w:rPr>
                <w:rFonts w:cs="Arial"/>
              </w:rPr>
            </w:pPr>
          </w:p>
          <w:p w14:paraId="505BB91E" w14:textId="77777777" w:rsidR="000D178A" w:rsidRDefault="00EE45F8" w:rsidP="00FD286B">
            <w:pPr>
              <w:pStyle w:val="ListParagraph"/>
              <w:numPr>
                <w:ilvl w:val="0"/>
                <w:numId w:val="5"/>
              </w:numPr>
              <w:ind w:right="175"/>
              <w:jc w:val="both"/>
              <w:rPr>
                <w:rFonts w:cs="Arial"/>
              </w:rPr>
            </w:pPr>
            <w:r w:rsidRPr="000D178A">
              <w:rPr>
                <w:rFonts w:cs="Arial"/>
              </w:rPr>
              <w:t>Childs name, DoB, NHS number, name and contact of current GP, allocated social worker details with contacts and carers details with contacts</w:t>
            </w:r>
          </w:p>
          <w:p w14:paraId="237B29D2" w14:textId="68A9ACEC" w:rsidR="000D178A" w:rsidRDefault="00322BB1" w:rsidP="00FD286B">
            <w:pPr>
              <w:pStyle w:val="ListParagraph"/>
              <w:numPr>
                <w:ilvl w:val="0"/>
                <w:numId w:val="5"/>
              </w:numPr>
              <w:ind w:right="175"/>
              <w:jc w:val="both"/>
              <w:rPr>
                <w:rFonts w:cs="Arial"/>
              </w:rPr>
            </w:pPr>
            <w:r w:rsidRPr="000D178A">
              <w:rPr>
                <w:rFonts w:cs="Arial"/>
              </w:rPr>
              <w:t xml:space="preserve">Consent </w:t>
            </w:r>
            <w:r w:rsidR="00EE45F8" w:rsidRPr="000D178A">
              <w:rPr>
                <w:rFonts w:cs="Arial"/>
              </w:rPr>
              <w:t>b</w:t>
            </w:r>
            <w:r w:rsidRPr="000D178A">
              <w:rPr>
                <w:rFonts w:cs="Arial"/>
              </w:rPr>
              <w:t xml:space="preserve">y an adult with Parental Responsibility or the young person directly </w:t>
            </w:r>
            <w:r w:rsidR="00EE45F8" w:rsidRPr="000D178A">
              <w:rPr>
                <w:rFonts w:cs="Arial"/>
              </w:rPr>
              <w:t xml:space="preserve">for the assessment to take place </w:t>
            </w:r>
            <w:r w:rsidRPr="000D178A">
              <w:rPr>
                <w:rFonts w:cs="Arial"/>
              </w:rPr>
              <w:t xml:space="preserve">and that they agree for health professionals to view and share health information. A young person deemed to have capacity to consent themselves </w:t>
            </w:r>
            <w:r w:rsidR="00EE45F8" w:rsidRPr="000D178A">
              <w:rPr>
                <w:rFonts w:cs="Arial"/>
              </w:rPr>
              <w:t xml:space="preserve">can complete consent on the day but evidence </w:t>
            </w:r>
            <w:r w:rsidRPr="000D178A">
              <w:rPr>
                <w:rFonts w:cs="Arial"/>
              </w:rPr>
              <w:t xml:space="preserve">must </w:t>
            </w:r>
            <w:r w:rsidR="00EE45F8" w:rsidRPr="000D178A">
              <w:rPr>
                <w:rFonts w:cs="Arial"/>
              </w:rPr>
              <w:t>be provided</w:t>
            </w:r>
            <w:r w:rsidRPr="000D178A">
              <w:rPr>
                <w:rFonts w:cs="Arial"/>
              </w:rPr>
              <w:t xml:space="preserve"> in advance to ensure </w:t>
            </w:r>
            <w:r w:rsidR="00EE45F8" w:rsidRPr="000D178A">
              <w:rPr>
                <w:rFonts w:cs="Arial"/>
              </w:rPr>
              <w:t xml:space="preserve">a discussion has been had with the young person so they have an </w:t>
            </w:r>
            <w:r w:rsidRPr="000D178A">
              <w:rPr>
                <w:rFonts w:cs="Arial"/>
              </w:rPr>
              <w:t>understanding of the assessment and reasons</w:t>
            </w:r>
            <w:r w:rsidR="00EE45F8" w:rsidRPr="000D178A">
              <w:rPr>
                <w:rFonts w:cs="Arial"/>
              </w:rPr>
              <w:t xml:space="preserve"> for it being undertaken</w:t>
            </w:r>
            <w:r w:rsidRPr="000D178A">
              <w:rPr>
                <w:rFonts w:cs="Arial"/>
              </w:rPr>
              <w:t>.</w:t>
            </w:r>
            <w:r w:rsidR="00EE45F8" w:rsidRPr="000D178A">
              <w:rPr>
                <w:rFonts w:cs="Arial"/>
              </w:rPr>
              <w:t xml:space="preserve"> This documentation should be on the appropriate </w:t>
            </w:r>
            <w:r w:rsidR="00B66823" w:rsidRPr="000D178A">
              <w:rPr>
                <w:rFonts w:cs="Arial"/>
              </w:rPr>
              <w:t xml:space="preserve">BAAF forms. </w:t>
            </w:r>
          </w:p>
          <w:p w14:paraId="5E38651E" w14:textId="10E74F25" w:rsidR="00FD286B" w:rsidRPr="002A5CA4" w:rsidRDefault="00FD286B" w:rsidP="00FD286B">
            <w:pPr>
              <w:pStyle w:val="ListParagraph"/>
              <w:numPr>
                <w:ilvl w:val="0"/>
                <w:numId w:val="5"/>
              </w:numPr>
              <w:rPr>
                <w:rFonts w:cs="Arial"/>
              </w:rPr>
            </w:pPr>
            <w:r>
              <w:rPr>
                <w:rFonts w:cs="Arial"/>
              </w:rPr>
              <w:t xml:space="preserve">A </w:t>
            </w:r>
            <w:r w:rsidR="00892055">
              <w:rPr>
                <w:rFonts w:cs="Arial"/>
              </w:rPr>
              <w:t>c</w:t>
            </w:r>
            <w:r w:rsidRPr="002A5CA4">
              <w:rPr>
                <w:rFonts w:cs="Arial"/>
              </w:rPr>
              <w:t>op</w:t>
            </w:r>
            <w:r>
              <w:rPr>
                <w:rFonts w:cs="Arial"/>
              </w:rPr>
              <w:t>y</w:t>
            </w:r>
            <w:r w:rsidRPr="002A5CA4">
              <w:rPr>
                <w:rFonts w:cs="Arial"/>
              </w:rPr>
              <w:t xml:space="preserve"> of </w:t>
            </w:r>
            <w:r w:rsidR="00892055">
              <w:rPr>
                <w:rFonts w:cs="Arial"/>
              </w:rPr>
              <w:t>the</w:t>
            </w:r>
            <w:r w:rsidRPr="002A5CA4">
              <w:rPr>
                <w:rFonts w:cs="Arial"/>
              </w:rPr>
              <w:t xml:space="preserve"> previous statutory heath assessment report undertaken outside Nottingham/Nottinghamshire</w:t>
            </w:r>
            <w:r w:rsidR="00892055">
              <w:rPr>
                <w:rFonts w:cs="Arial"/>
              </w:rPr>
              <w:t xml:space="preserve"> if SystmOne shares are not in place</w:t>
            </w:r>
            <w:r w:rsidRPr="002A5CA4">
              <w:rPr>
                <w:rFonts w:cs="Arial"/>
              </w:rPr>
              <w:t xml:space="preserve">. </w:t>
            </w:r>
          </w:p>
          <w:p w14:paraId="21A1455E" w14:textId="77777777" w:rsidR="00FD286B" w:rsidRDefault="00FD286B" w:rsidP="00FD286B">
            <w:pPr>
              <w:pStyle w:val="ListParagraph"/>
              <w:ind w:left="1352" w:right="175"/>
              <w:jc w:val="both"/>
              <w:rPr>
                <w:rFonts w:cs="Arial"/>
              </w:rPr>
            </w:pPr>
          </w:p>
          <w:p w14:paraId="065B3CD6" w14:textId="77777777" w:rsidR="006E60AE" w:rsidRDefault="006E60AE" w:rsidP="006E60AE">
            <w:pPr>
              <w:pStyle w:val="ListParagraph"/>
              <w:ind w:left="317" w:right="175"/>
              <w:jc w:val="both"/>
              <w:rPr>
                <w:rFonts w:cs="Arial"/>
              </w:rPr>
            </w:pPr>
          </w:p>
          <w:bookmarkStart w:id="0" w:name="_MON_1784558579"/>
          <w:bookmarkEnd w:id="0"/>
          <w:p w14:paraId="1A37F980" w14:textId="38C9C28D" w:rsidR="006E60AE" w:rsidRPr="000D178A" w:rsidRDefault="000B12C9" w:rsidP="006E60AE">
            <w:pPr>
              <w:pStyle w:val="ListParagraph"/>
              <w:ind w:left="317" w:right="175"/>
              <w:jc w:val="both"/>
              <w:rPr>
                <w:rFonts w:cs="Arial"/>
              </w:rPr>
            </w:pPr>
            <w:r>
              <w:object w:dxaOrig="1508" w:dyaOrig="984" w14:anchorId="40091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8" o:title=""/>
                </v:shape>
                <o:OLEObject Type="Embed" ProgID="Word.Document.12" ShapeID="_x0000_i1029" DrawAspect="Icon" ObjectID="_1784558886" r:id="rId9">
                  <o:FieldCodes>\s</o:FieldCodes>
                </o:OLEObject>
              </w:object>
            </w:r>
          </w:p>
          <w:p w14:paraId="7D1BE830" w14:textId="77777777" w:rsidR="00673F52" w:rsidRDefault="00673F52" w:rsidP="00920E46">
            <w:pPr>
              <w:ind w:left="317" w:hanging="283"/>
              <w:jc w:val="both"/>
              <w:rPr>
                <w:rFonts w:cs="Arial"/>
                <w:b/>
                <w:color w:val="FF0000"/>
              </w:rPr>
            </w:pPr>
          </w:p>
          <w:p w14:paraId="5CCAFB9E" w14:textId="3289A389" w:rsidR="00673F52" w:rsidRDefault="00857A93" w:rsidP="005B04F1">
            <w:pPr>
              <w:ind w:right="175"/>
              <w:jc w:val="both"/>
              <w:rPr>
                <w:rFonts w:cs="Arial"/>
              </w:rPr>
            </w:pPr>
            <w:r w:rsidRPr="005B04F1">
              <w:rPr>
                <w:rFonts w:cs="Arial"/>
              </w:rPr>
              <w:t xml:space="preserve">If possible </w:t>
            </w:r>
            <w:r w:rsidR="00673F52" w:rsidRPr="005B04F1">
              <w:rPr>
                <w:rFonts w:cs="Arial"/>
              </w:rPr>
              <w:t xml:space="preserve">the following </w:t>
            </w:r>
            <w:r w:rsidR="00673F52" w:rsidRPr="005B04F1">
              <w:rPr>
                <w:rFonts w:cs="Arial"/>
                <w:b/>
              </w:rPr>
              <w:t>desirable</w:t>
            </w:r>
            <w:r w:rsidR="00673F52" w:rsidRPr="005B04F1">
              <w:rPr>
                <w:rFonts w:cs="Arial"/>
              </w:rPr>
              <w:t xml:space="preserve"> information </w:t>
            </w:r>
            <w:r w:rsidR="00773321" w:rsidRPr="005B04F1">
              <w:rPr>
                <w:rFonts w:cs="Arial"/>
              </w:rPr>
              <w:t>will</w:t>
            </w:r>
            <w:r w:rsidR="00673F52" w:rsidRPr="005B04F1">
              <w:rPr>
                <w:rFonts w:cs="Arial"/>
              </w:rPr>
              <w:t xml:space="preserve"> allow us to provide a comprehensive health report</w:t>
            </w:r>
            <w:r w:rsidR="00773321" w:rsidRPr="005B04F1">
              <w:rPr>
                <w:rFonts w:cs="Arial"/>
              </w:rPr>
              <w:t xml:space="preserve"> if the CYP has not had a previous assessment with us, but it is not imperative</w:t>
            </w:r>
            <w:r w:rsidR="00673F52" w:rsidRPr="005B04F1">
              <w:rPr>
                <w:rFonts w:cs="Arial"/>
              </w:rPr>
              <w:t>:</w:t>
            </w:r>
          </w:p>
          <w:p w14:paraId="376D26E9" w14:textId="77777777" w:rsidR="002A5CA4" w:rsidRPr="005B04F1" w:rsidRDefault="002A5CA4" w:rsidP="005B04F1">
            <w:pPr>
              <w:ind w:right="175"/>
              <w:jc w:val="both"/>
              <w:rPr>
                <w:rFonts w:cs="Arial"/>
              </w:rPr>
            </w:pPr>
          </w:p>
          <w:p w14:paraId="7223D6FA" w14:textId="77777777" w:rsidR="00673F52" w:rsidRPr="00876B97" w:rsidRDefault="00673F52" w:rsidP="00920E46">
            <w:pPr>
              <w:pStyle w:val="ListParagraph"/>
              <w:ind w:left="317" w:right="175"/>
              <w:jc w:val="both"/>
              <w:rPr>
                <w:rFonts w:cs="Arial"/>
              </w:rPr>
            </w:pPr>
          </w:p>
          <w:p w14:paraId="1F8D677E" w14:textId="77777777" w:rsidR="000D178A" w:rsidRDefault="00673F52" w:rsidP="00FD286B">
            <w:pPr>
              <w:pStyle w:val="ListParagraph"/>
              <w:numPr>
                <w:ilvl w:val="0"/>
                <w:numId w:val="5"/>
              </w:numPr>
              <w:jc w:val="both"/>
              <w:rPr>
                <w:rFonts w:cs="Arial"/>
              </w:rPr>
            </w:pPr>
            <w:r w:rsidRPr="00B66823">
              <w:rPr>
                <w:rFonts w:cs="Arial"/>
              </w:rPr>
              <w:t xml:space="preserve">Copy or access to relevant child health records (Birth details, neonatal screening, immunisation summary, current medications and allergies, significant contacts with health professionals e.g., paediatricians, GP, </w:t>
            </w:r>
            <w:r w:rsidRPr="00B66823">
              <w:rPr>
                <w:rFonts w:cs="Arial"/>
              </w:rPr>
              <w:lastRenderedPageBreak/>
              <w:t xml:space="preserve">health visitor/school nurse) For RHA – </w:t>
            </w:r>
            <w:r w:rsidR="00B66823" w:rsidRPr="00B66823">
              <w:rPr>
                <w:rFonts w:cs="Arial"/>
              </w:rPr>
              <w:t>For all Health Assessments where SystmOne is used, relevant SystmOne shares are open to prevent delay.</w:t>
            </w:r>
          </w:p>
          <w:p w14:paraId="4059754E" w14:textId="77777777" w:rsidR="002A5CA4" w:rsidRPr="002A5CA4" w:rsidRDefault="002A5CA4" w:rsidP="00FD286B">
            <w:pPr>
              <w:pStyle w:val="ListParagraph"/>
              <w:numPr>
                <w:ilvl w:val="0"/>
                <w:numId w:val="5"/>
              </w:numPr>
              <w:rPr>
                <w:rFonts w:cs="Arial"/>
              </w:rPr>
            </w:pPr>
            <w:r w:rsidRPr="002A5CA4">
              <w:rPr>
                <w:rFonts w:cs="Arial"/>
              </w:rPr>
              <w:t xml:space="preserve">Copies of any previous statutory heath assessment reports undertaken outside Nottingham/Nottinghamshire including health assessment reports from another period of care. </w:t>
            </w:r>
          </w:p>
          <w:p w14:paraId="6DA2FE14" w14:textId="77777777" w:rsidR="000D178A" w:rsidRDefault="000D178A" w:rsidP="00FD286B">
            <w:pPr>
              <w:pStyle w:val="ListParagraph"/>
              <w:numPr>
                <w:ilvl w:val="0"/>
                <w:numId w:val="5"/>
              </w:numPr>
              <w:jc w:val="both"/>
              <w:rPr>
                <w:rFonts w:cs="Arial"/>
              </w:rPr>
            </w:pPr>
            <w:r w:rsidRPr="000D178A">
              <w:rPr>
                <w:rFonts w:cs="Arial"/>
              </w:rPr>
              <w:t>Summary from social worker (e.g., Care and Placement Plan (or equivalent) - information detailing the reasons for the child being placed into care, risk factors, health concerns and future care plans</w:t>
            </w:r>
          </w:p>
          <w:p w14:paraId="36F06C22" w14:textId="77777777" w:rsidR="000D178A" w:rsidRDefault="000D178A" w:rsidP="00FD286B">
            <w:pPr>
              <w:pStyle w:val="ListParagraph"/>
              <w:numPr>
                <w:ilvl w:val="0"/>
                <w:numId w:val="5"/>
              </w:numPr>
              <w:jc w:val="both"/>
              <w:rPr>
                <w:rFonts w:cs="Arial"/>
              </w:rPr>
            </w:pPr>
            <w:r w:rsidRPr="000D178A">
              <w:rPr>
                <w:rFonts w:cs="Arial"/>
              </w:rPr>
              <w:t>For RHAs, any updates of information since the last statutory health assessment if SystmOne is not used</w:t>
            </w:r>
          </w:p>
          <w:p w14:paraId="172E9240" w14:textId="77777777" w:rsidR="000D178A" w:rsidRDefault="000D178A" w:rsidP="00FD286B">
            <w:pPr>
              <w:pStyle w:val="ListParagraph"/>
              <w:numPr>
                <w:ilvl w:val="0"/>
                <w:numId w:val="5"/>
              </w:numPr>
              <w:jc w:val="both"/>
              <w:rPr>
                <w:rFonts w:cs="Arial"/>
              </w:rPr>
            </w:pPr>
            <w:r w:rsidRPr="000D178A">
              <w:rPr>
                <w:rFonts w:cs="Arial"/>
              </w:rPr>
              <w:t xml:space="preserve">Consent to view and share information on birth mother (e.g., BAAF consent form) </w:t>
            </w:r>
          </w:p>
          <w:p w14:paraId="2D1271E0" w14:textId="77777777" w:rsidR="000D178A" w:rsidRDefault="000D178A" w:rsidP="00FD286B">
            <w:pPr>
              <w:pStyle w:val="ListParagraph"/>
              <w:numPr>
                <w:ilvl w:val="0"/>
                <w:numId w:val="5"/>
              </w:numPr>
              <w:jc w:val="both"/>
              <w:rPr>
                <w:rFonts w:cs="Arial"/>
              </w:rPr>
            </w:pPr>
            <w:r w:rsidRPr="000D178A">
              <w:rPr>
                <w:rFonts w:cs="Arial"/>
              </w:rPr>
              <w:t>Consent to view and share information on birth father (e.g., BAAF consent form)</w:t>
            </w:r>
          </w:p>
          <w:p w14:paraId="60962C81" w14:textId="77777777" w:rsidR="000D178A" w:rsidRDefault="000D178A" w:rsidP="00FD286B">
            <w:pPr>
              <w:pStyle w:val="ListParagraph"/>
              <w:numPr>
                <w:ilvl w:val="0"/>
                <w:numId w:val="5"/>
              </w:numPr>
              <w:jc w:val="both"/>
              <w:rPr>
                <w:rFonts w:cs="Arial"/>
              </w:rPr>
            </w:pPr>
            <w:r w:rsidRPr="000D178A">
              <w:rPr>
                <w:rFonts w:cs="Arial"/>
              </w:rPr>
              <w:t xml:space="preserve">Completed form PH on birth mother </w:t>
            </w:r>
          </w:p>
          <w:p w14:paraId="15BBCD67" w14:textId="77777777" w:rsidR="000D178A" w:rsidRDefault="000D178A" w:rsidP="00FD286B">
            <w:pPr>
              <w:pStyle w:val="ListParagraph"/>
              <w:numPr>
                <w:ilvl w:val="0"/>
                <w:numId w:val="5"/>
              </w:numPr>
              <w:jc w:val="both"/>
              <w:rPr>
                <w:rFonts w:cs="Arial"/>
              </w:rPr>
            </w:pPr>
            <w:r w:rsidRPr="000D178A">
              <w:rPr>
                <w:rFonts w:cs="Arial"/>
              </w:rPr>
              <w:t xml:space="preserve">Completed form PH on birth father </w:t>
            </w:r>
          </w:p>
          <w:p w14:paraId="13036FCD" w14:textId="77777777" w:rsidR="000D178A" w:rsidRDefault="000D178A" w:rsidP="00FD286B">
            <w:pPr>
              <w:pStyle w:val="ListParagraph"/>
              <w:numPr>
                <w:ilvl w:val="0"/>
                <w:numId w:val="5"/>
              </w:numPr>
              <w:jc w:val="both"/>
              <w:rPr>
                <w:rFonts w:cs="Arial"/>
              </w:rPr>
            </w:pPr>
            <w:r w:rsidRPr="000D178A">
              <w:rPr>
                <w:rFonts w:cs="Arial"/>
              </w:rPr>
              <w:t xml:space="preserve">Completed form MB </w:t>
            </w:r>
          </w:p>
          <w:p w14:paraId="223B9FAD" w14:textId="77777777" w:rsidR="000D178A" w:rsidRDefault="000D178A" w:rsidP="00FD286B">
            <w:pPr>
              <w:pStyle w:val="ListParagraph"/>
              <w:numPr>
                <w:ilvl w:val="0"/>
                <w:numId w:val="5"/>
              </w:numPr>
              <w:jc w:val="both"/>
              <w:rPr>
                <w:rFonts w:cs="Arial"/>
              </w:rPr>
            </w:pPr>
            <w:r w:rsidRPr="000D178A">
              <w:rPr>
                <w:rFonts w:cs="Arial"/>
              </w:rPr>
              <w:t>Carer’s report</w:t>
            </w:r>
          </w:p>
          <w:p w14:paraId="610AFD44" w14:textId="7F9214F9" w:rsidR="000D178A" w:rsidRPr="000D178A" w:rsidRDefault="000D178A" w:rsidP="00FD286B">
            <w:pPr>
              <w:pStyle w:val="ListParagraph"/>
              <w:numPr>
                <w:ilvl w:val="0"/>
                <w:numId w:val="5"/>
              </w:numPr>
              <w:jc w:val="both"/>
              <w:rPr>
                <w:rFonts w:cs="Arial"/>
              </w:rPr>
            </w:pPr>
            <w:r w:rsidRPr="000D178A">
              <w:rPr>
                <w:rFonts w:cs="Arial"/>
              </w:rPr>
              <w:t>Completed SDQ (RHA only and if child is &gt;4 years of age)</w:t>
            </w:r>
          </w:p>
          <w:p w14:paraId="7DA2FFAD" w14:textId="77777777" w:rsidR="000D178A" w:rsidRPr="000D178A" w:rsidRDefault="000D178A" w:rsidP="00920E46">
            <w:pPr>
              <w:pStyle w:val="ListParagraph"/>
              <w:ind w:left="644" w:right="175"/>
              <w:jc w:val="both"/>
              <w:rPr>
                <w:rFonts w:cs="Arial"/>
              </w:rPr>
            </w:pPr>
          </w:p>
          <w:p w14:paraId="71379837" w14:textId="2D8C1676" w:rsidR="000D178A" w:rsidRPr="00815203" w:rsidRDefault="00815203" w:rsidP="00920E46">
            <w:pPr>
              <w:ind w:right="175"/>
              <w:jc w:val="both"/>
              <w:rPr>
                <w:rFonts w:cs="Arial"/>
                <w:b/>
                <w:bCs/>
              </w:rPr>
            </w:pPr>
            <w:r w:rsidRPr="00815203">
              <w:rPr>
                <w:rFonts w:cs="Arial"/>
                <w:b/>
                <w:bCs/>
              </w:rPr>
              <w:t>*</w:t>
            </w:r>
            <w:r>
              <w:rPr>
                <w:rFonts w:cs="Arial"/>
                <w:b/>
                <w:bCs/>
              </w:rPr>
              <w:t>d</w:t>
            </w:r>
            <w:r w:rsidR="000D178A" w:rsidRPr="00815203">
              <w:rPr>
                <w:rFonts w:cs="Arial"/>
                <w:b/>
                <w:bCs/>
              </w:rPr>
              <w:t xml:space="preserve">-g </w:t>
            </w:r>
            <w:r w:rsidRPr="00815203">
              <w:rPr>
                <w:rFonts w:cs="Arial"/>
                <w:b/>
                <w:bCs/>
              </w:rPr>
              <w:t xml:space="preserve">are </w:t>
            </w:r>
            <w:r w:rsidR="000D178A" w:rsidRPr="00815203">
              <w:rPr>
                <w:rFonts w:cs="Arial"/>
                <w:b/>
                <w:bCs/>
              </w:rPr>
              <w:t xml:space="preserve">only relevant at RHA if </w:t>
            </w:r>
            <w:r w:rsidRPr="00815203">
              <w:rPr>
                <w:rFonts w:cs="Arial"/>
                <w:b/>
                <w:bCs/>
              </w:rPr>
              <w:t xml:space="preserve">they have </w:t>
            </w:r>
            <w:r w:rsidR="000D178A" w:rsidRPr="00815203">
              <w:rPr>
                <w:rFonts w:cs="Arial"/>
                <w:b/>
                <w:bCs/>
              </w:rPr>
              <w:t>not</w:t>
            </w:r>
            <w:r w:rsidRPr="00815203">
              <w:rPr>
                <w:rFonts w:cs="Arial"/>
                <w:b/>
                <w:bCs/>
              </w:rPr>
              <w:t xml:space="preserve"> been</w:t>
            </w:r>
            <w:r w:rsidR="000D178A" w:rsidRPr="00815203">
              <w:rPr>
                <w:rFonts w:cs="Arial"/>
                <w:b/>
                <w:bCs/>
              </w:rPr>
              <w:t xml:space="preserve"> previously provided for statutory health assessments</w:t>
            </w:r>
          </w:p>
          <w:p w14:paraId="7CD7664B" w14:textId="77777777" w:rsidR="000D178A" w:rsidRPr="000D178A" w:rsidRDefault="000D178A" w:rsidP="00920E46">
            <w:pPr>
              <w:pStyle w:val="ListParagraph"/>
              <w:ind w:left="644" w:right="175"/>
              <w:jc w:val="both"/>
              <w:rPr>
                <w:rFonts w:cs="Arial"/>
              </w:rPr>
            </w:pPr>
          </w:p>
          <w:p w14:paraId="3CA20A9E" w14:textId="02E497F0" w:rsidR="00673F52" w:rsidRPr="00920E46" w:rsidRDefault="000D178A" w:rsidP="00920E46">
            <w:pPr>
              <w:ind w:right="175"/>
              <w:jc w:val="both"/>
              <w:rPr>
                <w:rFonts w:cs="Arial"/>
              </w:rPr>
            </w:pPr>
            <w:r w:rsidRPr="00920E46">
              <w:rPr>
                <w:rFonts w:cs="Arial"/>
              </w:rPr>
              <w:t>Young people who decline a health assessment will be contacted in order to explore the reasons behind this and offer alternatives; if they still decline, in relation to an IHA, consent is sought for a records review and a report is collated with implications and recommendations. This will be discussed with the originating LAC health provider. If your team have an alternative pathway, they wish to follow for young people who decline health assessments please liaise with us so that discussion takes place around what is possible to achieve locally.</w:t>
            </w:r>
          </w:p>
          <w:p w14:paraId="3DE7150F" w14:textId="77777777" w:rsidR="00285AEB" w:rsidRDefault="00285AEB" w:rsidP="00920E46">
            <w:pPr>
              <w:pStyle w:val="ListParagraph"/>
              <w:ind w:left="644" w:right="175"/>
              <w:jc w:val="both"/>
              <w:rPr>
                <w:rFonts w:cs="Arial"/>
              </w:rPr>
            </w:pPr>
          </w:p>
          <w:p w14:paraId="7A9C416D" w14:textId="346184CB" w:rsidR="00285AEB" w:rsidRPr="00876B97" w:rsidRDefault="00285AEB" w:rsidP="00920E46">
            <w:pPr>
              <w:pStyle w:val="ListParagraph"/>
              <w:ind w:left="644" w:right="175"/>
              <w:jc w:val="both"/>
              <w:rPr>
                <w:rFonts w:cs="Arial"/>
              </w:rPr>
            </w:pPr>
          </w:p>
        </w:tc>
      </w:tr>
      <w:tr w:rsidR="00673F52" w:rsidRPr="00884968" w14:paraId="651EBEFE" w14:textId="77777777" w:rsidTr="00673F52">
        <w:tc>
          <w:tcPr>
            <w:tcW w:w="10768" w:type="dxa"/>
          </w:tcPr>
          <w:p w14:paraId="7488DE8B" w14:textId="77777777" w:rsidR="00673F52" w:rsidRDefault="00673F52" w:rsidP="006A71EF">
            <w:pPr>
              <w:shd w:val="clear" w:color="auto" w:fill="FFFFFF"/>
              <w:rPr>
                <w:rFonts w:cs="Arial"/>
                <w:b/>
                <w:color w:val="212121"/>
                <w:lang w:eastAsia="en-GB"/>
              </w:rPr>
            </w:pPr>
          </w:p>
          <w:p w14:paraId="1579ED23" w14:textId="0596C92E" w:rsidR="00815203" w:rsidRPr="00B50C00" w:rsidRDefault="00815203" w:rsidP="006A71EF">
            <w:pPr>
              <w:shd w:val="clear" w:color="auto" w:fill="FFFFFF"/>
              <w:rPr>
                <w:rFonts w:cs="Arial"/>
                <w:b/>
                <w:color w:val="212121"/>
                <w:u w:val="single"/>
                <w:lang w:eastAsia="en-GB"/>
              </w:rPr>
            </w:pPr>
            <w:r w:rsidRPr="00B50C00">
              <w:rPr>
                <w:rFonts w:cs="Arial"/>
                <w:b/>
                <w:color w:val="212121"/>
                <w:u w:val="single"/>
                <w:lang w:eastAsia="en-GB"/>
              </w:rPr>
              <w:t>Emotional wellbeing and support</w:t>
            </w:r>
          </w:p>
          <w:p w14:paraId="50610FA4" w14:textId="77777777" w:rsidR="00815203" w:rsidRDefault="00815203" w:rsidP="006A71EF">
            <w:pPr>
              <w:shd w:val="clear" w:color="auto" w:fill="FFFFFF"/>
              <w:rPr>
                <w:rFonts w:cs="Arial"/>
                <w:b/>
                <w:color w:val="212121"/>
                <w:lang w:eastAsia="en-GB"/>
              </w:rPr>
            </w:pPr>
          </w:p>
          <w:p w14:paraId="522CD044" w14:textId="418D1DD6" w:rsidR="00B50C00" w:rsidRPr="005B04F1" w:rsidRDefault="00B50C00" w:rsidP="00B50C00">
            <w:pPr>
              <w:spacing w:after="160" w:line="259" w:lineRule="auto"/>
              <w:rPr>
                <w:rFonts w:eastAsia="Calibri" w:cs="Arial"/>
                <w:kern w:val="2"/>
                <w14:ligatures w14:val="standardContextual"/>
              </w:rPr>
            </w:pPr>
            <w:r w:rsidRPr="005B04F1">
              <w:rPr>
                <w:rFonts w:eastAsia="Calibri" w:cs="Arial"/>
                <w:kern w:val="2"/>
                <w14:ligatures w14:val="standardContextual"/>
              </w:rPr>
              <w:t xml:space="preserve">Where a Child in Care from another local authority and is placed in Nottingham City and Nottinghamshire, they </w:t>
            </w:r>
            <w:r w:rsidR="00271660">
              <w:rPr>
                <w:rFonts w:eastAsia="Calibri" w:cs="Arial"/>
                <w:kern w:val="2"/>
                <w14:ligatures w14:val="standardContextual"/>
              </w:rPr>
              <w:t>may</w:t>
            </w:r>
            <w:r w:rsidRPr="005B04F1">
              <w:rPr>
                <w:rFonts w:eastAsia="Calibri" w:cs="Arial"/>
                <w:kern w:val="2"/>
                <w14:ligatures w14:val="standardContextual"/>
              </w:rPr>
              <w:t xml:space="preserve"> be eligible to access support from CAMHS. For further information please follow the links below;</w:t>
            </w:r>
          </w:p>
          <w:p w14:paraId="1F96040E" w14:textId="77777777" w:rsidR="002A5763" w:rsidRDefault="00B50C00" w:rsidP="00B50C00">
            <w:pPr>
              <w:spacing w:after="160" w:line="259" w:lineRule="auto"/>
              <w:rPr>
                <w:rFonts w:eastAsia="Calibri" w:cs="Arial"/>
                <w:kern w:val="2"/>
                <w14:ligatures w14:val="standardContextual"/>
              </w:rPr>
            </w:pPr>
            <w:r w:rsidRPr="005B04F1">
              <w:rPr>
                <w:rFonts w:eastAsia="Calibri" w:cs="Arial"/>
                <w:kern w:val="2"/>
                <w14:ligatures w14:val="standardContextual"/>
              </w:rPr>
              <w:t xml:space="preserve">County </w:t>
            </w:r>
          </w:p>
          <w:p w14:paraId="1C3E912E" w14:textId="7EC9D24E" w:rsidR="00B50C00" w:rsidRDefault="00000000" w:rsidP="00B50C00">
            <w:pPr>
              <w:spacing w:after="160" w:line="259" w:lineRule="auto"/>
              <w:rPr>
                <w:rFonts w:eastAsia="Calibri" w:cs="Arial"/>
                <w:color w:val="0000FF"/>
                <w:kern w:val="2"/>
                <w:u w:val="single"/>
                <w14:ligatures w14:val="standardContextual"/>
              </w:rPr>
            </w:pPr>
            <w:hyperlink r:id="rId10" w:history="1">
              <w:r w:rsidR="00B50C00" w:rsidRPr="005B04F1">
                <w:rPr>
                  <w:rFonts w:eastAsia="Calibri" w:cs="Arial"/>
                  <w:color w:val="0000FF"/>
                  <w:kern w:val="2"/>
                  <w:u w:val="single"/>
                  <w14:ligatures w14:val="standardContextual"/>
                </w:rPr>
                <w:t>Children Looked After and Adoption Team | Nottinghamshire Healthcare NHS Foundation Trust</w:t>
              </w:r>
            </w:hyperlink>
          </w:p>
          <w:p w14:paraId="17831360" w14:textId="77777777" w:rsidR="002A5763" w:rsidRDefault="00000000" w:rsidP="002A5763">
            <w:pPr>
              <w:spacing w:after="160" w:line="259" w:lineRule="auto"/>
              <w:rPr>
                <w:rFonts w:eastAsia="Calibri" w:cs="Arial"/>
                <w:color w:val="0000FF"/>
                <w:kern w:val="2"/>
                <w:u w:val="single"/>
                <w14:ligatures w14:val="standardContextual"/>
              </w:rPr>
            </w:pPr>
            <w:hyperlink r:id="rId11" w:history="1">
              <w:r w:rsidR="002A5763">
                <w:rPr>
                  <w:rStyle w:val="Hyperlink"/>
                </w:rPr>
                <w:t>Nott Alone - website providing information and support for young people's mental health</w:t>
              </w:r>
            </w:hyperlink>
          </w:p>
          <w:p w14:paraId="23FC7155" w14:textId="2CBEB985" w:rsidR="002A5763" w:rsidRPr="005B04F1" w:rsidRDefault="002A5763" w:rsidP="00B50C00">
            <w:pPr>
              <w:spacing w:after="160" w:line="259" w:lineRule="auto"/>
              <w:rPr>
                <w:rFonts w:eastAsia="Calibri" w:cs="Arial"/>
                <w:kern w:val="2"/>
                <w14:ligatures w14:val="standardContextual"/>
              </w:rPr>
            </w:pPr>
          </w:p>
          <w:p w14:paraId="631093D2" w14:textId="77777777" w:rsidR="002A5763" w:rsidRDefault="00B50C00" w:rsidP="00B50C00">
            <w:pPr>
              <w:spacing w:after="160" w:line="259" w:lineRule="auto"/>
              <w:rPr>
                <w:rFonts w:eastAsia="Calibri" w:cs="Arial"/>
                <w:kern w:val="2"/>
                <w14:ligatures w14:val="standardContextual"/>
              </w:rPr>
            </w:pPr>
            <w:r w:rsidRPr="005B04F1">
              <w:rPr>
                <w:rFonts w:eastAsia="Calibri" w:cs="Arial"/>
                <w:kern w:val="2"/>
                <w14:ligatures w14:val="standardContextual"/>
              </w:rPr>
              <w:t xml:space="preserve">City </w:t>
            </w:r>
          </w:p>
          <w:p w14:paraId="1AEA25C4" w14:textId="254CAF7E" w:rsidR="00DD360A" w:rsidRDefault="00DD360A" w:rsidP="002A5763">
            <w:pPr>
              <w:spacing w:after="160" w:line="259" w:lineRule="auto"/>
              <w:rPr>
                <w:rFonts w:eastAsia="Calibri" w:cs="Arial"/>
                <w:color w:val="0000FF"/>
                <w:kern w:val="2"/>
                <w:u w:val="single"/>
                <w14:ligatures w14:val="standardContextual"/>
              </w:rPr>
            </w:pPr>
          </w:p>
          <w:p w14:paraId="5EA717B9" w14:textId="34994017" w:rsidR="00DD360A" w:rsidRDefault="00000000" w:rsidP="002A5763">
            <w:pPr>
              <w:spacing w:after="160" w:line="259" w:lineRule="auto"/>
              <w:rPr>
                <w:rFonts w:eastAsia="Calibri" w:cs="Arial"/>
                <w:color w:val="0000FF"/>
                <w:kern w:val="2"/>
                <w:u w:val="single"/>
                <w14:ligatures w14:val="standardContextual"/>
              </w:rPr>
            </w:pPr>
            <w:hyperlink r:id="rId12" w:history="1">
              <w:r w:rsidR="00DD360A">
                <w:rPr>
                  <w:rStyle w:val="Hyperlink"/>
                </w:rPr>
                <w:t>The Children Looked After CAMHS Team (Nottingham City) | Nottinghamshire Healthcare NHS Foundation Trust</w:t>
              </w:r>
            </w:hyperlink>
          </w:p>
          <w:p w14:paraId="5EED8225" w14:textId="4BFF4440" w:rsidR="002A5763" w:rsidRDefault="00000000" w:rsidP="002A5763">
            <w:pPr>
              <w:spacing w:after="160" w:line="259" w:lineRule="auto"/>
              <w:rPr>
                <w:rFonts w:eastAsia="Calibri" w:cs="Arial"/>
                <w:color w:val="0000FF"/>
                <w:kern w:val="2"/>
                <w:u w:val="single"/>
                <w14:ligatures w14:val="standardContextual"/>
              </w:rPr>
            </w:pPr>
            <w:hyperlink r:id="rId13" w:history="1">
              <w:r w:rsidR="002A5763">
                <w:rPr>
                  <w:rStyle w:val="Hyperlink"/>
                </w:rPr>
                <w:t>Nott Alone - website providing information and support for young people's mental health</w:t>
              </w:r>
            </w:hyperlink>
          </w:p>
          <w:p w14:paraId="2290C97B" w14:textId="77777777" w:rsidR="002A5763" w:rsidRPr="005B04F1" w:rsidRDefault="002A5763" w:rsidP="00B50C00">
            <w:pPr>
              <w:spacing w:after="160" w:line="259" w:lineRule="auto"/>
              <w:rPr>
                <w:rFonts w:eastAsia="Calibri" w:cs="Arial"/>
                <w:color w:val="0000FF"/>
                <w:kern w:val="2"/>
                <w:u w:val="single"/>
                <w14:ligatures w14:val="standardContextual"/>
              </w:rPr>
            </w:pPr>
          </w:p>
          <w:p w14:paraId="5EE07CC0" w14:textId="77777777" w:rsidR="00673F52" w:rsidRPr="00876B97" w:rsidRDefault="00673F52" w:rsidP="006A71EF">
            <w:pPr>
              <w:shd w:val="clear" w:color="auto" w:fill="FFFFFF"/>
              <w:rPr>
                <w:rFonts w:cs="Arial"/>
              </w:rPr>
            </w:pPr>
          </w:p>
        </w:tc>
      </w:tr>
      <w:tr w:rsidR="00673F52" w:rsidRPr="00884968" w14:paraId="07BEEBAB" w14:textId="77777777" w:rsidTr="00673F52">
        <w:tc>
          <w:tcPr>
            <w:tcW w:w="10768" w:type="dxa"/>
          </w:tcPr>
          <w:p w14:paraId="0E53692E" w14:textId="77777777" w:rsidR="00DF3272" w:rsidRDefault="00DF3272" w:rsidP="00876B97">
            <w:pPr>
              <w:rPr>
                <w:rFonts w:cs="Arial"/>
                <w:b/>
                <w:bCs/>
              </w:rPr>
            </w:pPr>
          </w:p>
          <w:p w14:paraId="38B30371" w14:textId="77777777" w:rsidR="00B50C00" w:rsidRPr="00285AEB" w:rsidRDefault="00B50C00" w:rsidP="00B50C00">
            <w:pPr>
              <w:rPr>
                <w:rFonts w:cs="Arial"/>
              </w:rPr>
            </w:pPr>
            <w:r>
              <w:rPr>
                <w:rFonts w:cs="Arial"/>
              </w:rPr>
              <w:t>Please</w:t>
            </w:r>
            <w:r w:rsidRPr="00285AEB">
              <w:rPr>
                <w:rFonts w:cs="Arial"/>
              </w:rPr>
              <w:t xml:space="preserve"> liaise with our provider direct to arrange the Initial/Review health assessment, for RHAs our provider requires 6 weeks’ notice to ensure they are completed within timeframes. </w:t>
            </w:r>
          </w:p>
          <w:p w14:paraId="35F21E78" w14:textId="77777777" w:rsidR="00B50C00" w:rsidRDefault="00B50C00" w:rsidP="00876B97">
            <w:pPr>
              <w:rPr>
                <w:rFonts w:cs="Arial"/>
                <w:b/>
                <w:bCs/>
              </w:rPr>
            </w:pPr>
          </w:p>
          <w:p w14:paraId="242C5320" w14:textId="4390FBF0" w:rsidR="00DF3272" w:rsidRPr="0051748C" w:rsidRDefault="00DF3272" w:rsidP="00876B97">
            <w:pPr>
              <w:rPr>
                <w:rFonts w:cs="Arial"/>
                <w:b/>
                <w:bCs/>
                <w:u w:val="single"/>
              </w:rPr>
            </w:pPr>
            <w:r w:rsidRPr="0051748C">
              <w:rPr>
                <w:rFonts w:cs="Arial"/>
                <w:b/>
                <w:bCs/>
                <w:u w:val="single"/>
              </w:rPr>
              <w:t>For IHA completion;</w:t>
            </w:r>
          </w:p>
          <w:p w14:paraId="2E334E4C" w14:textId="77777777" w:rsidR="008C0F4C" w:rsidRDefault="008C0F4C" w:rsidP="00876B97">
            <w:pPr>
              <w:rPr>
                <w:rFonts w:cs="Arial"/>
                <w:b/>
                <w:bCs/>
              </w:rPr>
            </w:pPr>
          </w:p>
          <w:p w14:paraId="7A5EC289" w14:textId="77777777" w:rsidR="008C0F4C" w:rsidRDefault="008C0F4C" w:rsidP="008C0F4C">
            <w:pPr>
              <w:ind w:left="34"/>
              <w:rPr>
                <w:rFonts w:cs="Arial"/>
                <w:b/>
                <w:bCs/>
              </w:rPr>
            </w:pPr>
            <w:r w:rsidRPr="00C00349">
              <w:rPr>
                <w:rFonts w:cs="Arial"/>
                <w:b/>
                <w:bCs/>
              </w:rPr>
              <w:t>IHA (Bassetlaw area)</w:t>
            </w:r>
          </w:p>
          <w:p w14:paraId="205A0B44" w14:textId="77777777" w:rsidR="008C0F4C" w:rsidRDefault="008C0F4C" w:rsidP="008C0F4C">
            <w:pPr>
              <w:ind w:left="34"/>
              <w:rPr>
                <w:rFonts w:cs="Arial"/>
                <w:b/>
                <w:bCs/>
              </w:rPr>
            </w:pPr>
          </w:p>
          <w:p w14:paraId="396EEF2B" w14:textId="77777777" w:rsidR="008C0F4C" w:rsidRDefault="008C0F4C" w:rsidP="008C0F4C">
            <w:pPr>
              <w:spacing w:line="276" w:lineRule="auto"/>
              <w:ind w:left="175" w:hanging="141"/>
              <w:rPr>
                <w:color w:val="1F497D"/>
              </w:rPr>
            </w:pPr>
            <w:r w:rsidRPr="00876B97">
              <w:rPr>
                <w:rFonts w:cs="Arial"/>
              </w:rPr>
              <w:t>CIC Paediatric Health Team</w:t>
            </w:r>
            <w:r>
              <w:rPr>
                <w:rFonts w:cs="Arial"/>
              </w:rPr>
              <w:t xml:space="preserve">                                                          </w:t>
            </w:r>
          </w:p>
          <w:p w14:paraId="6FDA18B0" w14:textId="77777777" w:rsidR="008C0F4C" w:rsidRDefault="008C0F4C" w:rsidP="008C0F4C">
            <w:pPr>
              <w:spacing w:line="276" w:lineRule="auto"/>
              <w:ind w:left="175" w:hanging="141"/>
              <w:rPr>
                <w:color w:val="1F497D"/>
              </w:rPr>
            </w:pPr>
            <w:r>
              <w:rPr>
                <w:rFonts w:cs="Arial"/>
              </w:rPr>
              <w:t xml:space="preserve">Doncaster and Bassetlaw Teaching Hospitals             </w:t>
            </w:r>
          </w:p>
          <w:p w14:paraId="1CF21080" w14:textId="77777777" w:rsidR="008C0F4C" w:rsidRDefault="008C0F4C" w:rsidP="008C0F4C">
            <w:pPr>
              <w:spacing w:line="276" w:lineRule="auto"/>
              <w:ind w:left="175" w:hanging="141"/>
              <w:rPr>
                <w:rFonts w:cs="Arial"/>
              </w:rPr>
            </w:pPr>
            <w:r>
              <w:rPr>
                <w:rFonts w:cs="Arial"/>
              </w:rPr>
              <w:t xml:space="preserve">Armthorpe Road                                                                            </w:t>
            </w:r>
          </w:p>
          <w:p w14:paraId="0D6FBC05" w14:textId="77777777" w:rsidR="008C0F4C" w:rsidRDefault="008C0F4C" w:rsidP="008C0F4C">
            <w:pPr>
              <w:spacing w:line="276" w:lineRule="auto"/>
              <w:ind w:left="175" w:hanging="141"/>
              <w:rPr>
                <w:rFonts w:cs="Arial"/>
              </w:rPr>
            </w:pPr>
            <w:r>
              <w:rPr>
                <w:rFonts w:cs="Arial"/>
              </w:rPr>
              <w:t xml:space="preserve">Doncaster                    </w:t>
            </w:r>
          </w:p>
          <w:p w14:paraId="128CC42A" w14:textId="77777777" w:rsidR="008C0F4C" w:rsidRDefault="008C0F4C" w:rsidP="008C0F4C">
            <w:pPr>
              <w:spacing w:line="276" w:lineRule="auto"/>
              <w:ind w:left="175" w:hanging="141"/>
              <w:rPr>
                <w:rFonts w:cs="Arial"/>
              </w:rPr>
            </w:pPr>
            <w:r>
              <w:rPr>
                <w:rFonts w:cs="Arial"/>
              </w:rPr>
              <w:t>DN2 5LT</w:t>
            </w:r>
            <w:r w:rsidRPr="00876B97">
              <w:rPr>
                <w:rFonts w:cs="Arial"/>
              </w:rPr>
              <w:t xml:space="preserve"> </w:t>
            </w:r>
          </w:p>
          <w:p w14:paraId="3D4E4983" w14:textId="77777777" w:rsidR="008C0F4C" w:rsidRDefault="008C0F4C" w:rsidP="008C0F4C">
            <w:pPr>
              <w:spacing w:line="276" w:lineRule="auto"/>
              <w:ind w:left="175" w:hanging="141"/>
              <w:rPr>
                <w:rFonts w:cs="Arial"/>
              </w:rPr>
            </w:pPr>
            <w:r>
              <w:rPr>
                <w:rFonts w:cs="Arial"/>
              </w:rPr>
              <w:t xml:space="preserve">Generic email: </w:t>
            </w:r>
            <w:hyperlink r:id="rId14" w:history="1">
              <w:r w:rsidRPr="00D66E8E">
                <w:rPr>
                  <w:rStyle w:val="Hyperlink"/>
                </w:rPr>
                <w:t>dbth.lacadoptionsbdgh@nhs.net</w:t>
              </w:r>
            </w:hyperlink>
          </w:p>
          <w:p w14:paraId="7F6700A6" w14:textId="77777777" w:rsidR="008C0F4C" w:rsidRPr="00876B97" w:rsidRDefault="008C0F4C" w:rsidP="008C0F4C">
            <w:pPr>
              <w:spacing w:line="276" w:lineRule="auto"/>
              <w:ind w:left="175" w:hanging="141"/>
              <w:rPr>
                <w:rFonts w:cs="Arial"/>
              </w:rPr>
            </w:pPr>
            <w:r>
              <w:rPr>
                <w:rFonts w:cs="Arial"/>
              </w:rPr>
              <w:lastRenderedPageBreak/>
              <w:t xml:space="preserve">Tel. </w:t>
            </w:r>
            <w:r w:rsidRPr="00645DA6">
              <w:rPr>
                <w:rFonts w:cs="Arial"/>
              </w:rPr>
              <w:t>01302 642300</w:t>
            </w:r>
            <w:r>
              <w:rPr>
                <w:rFonts w:cs="Arial"/>
              </w:rPr>
              <w:t xml:space="preserve">                                    </w:t>
            </w:r>
            <w:r w:rsidRPr="00876B97">
              <w:rPr>
                <w:rFonts w:cs="Arial"/>
              </w:rPr>
              <w:t xml:space="preserve">                      </w:t>
            </w:r>
          </w:p>
          <w:p w14:paraId="2D90ED3F" w14:textId="77777777" w:rsidR="008C0F4C" w:rsidRDefault="008C0F4C" w:rsidP="008C0F4C">
            <w:pPr>
              <w:rPr>
                <w:rFonts w:cs="Arial"/>
                <w:b/>
              </w:rPr>
            </w:pPr>
          </w:p>
          <w:p w14:paraId="2BEA56FD" w14:textId="77777777" w:rsidR="008C0F4C" w:rsidRPr="00876B97" w:rsidRDefault="008C0F4C" w:rsidP="008C0F4C">
            <w:pPr>
              <w:rPr>
                <w:rFonts w:cs="Arial"/>
                <w:b/>
              </w:rPr>
            </w:pPr>
            <w:r w:rsidRPr="00876B97">
              <w:rPr>
                <w:rFonts w:cs="Arial"/>
                <w:b/>
              </w:rPr>
              <w:t xml:space="preserve">IHA (Mid Notts – Previously Mansfield and Ashfield or Newark and Sherwood </w:t>
            </w:r>
            <w:r>
              <w:rPr>
                <w:rFonts w:cs="Arial"/>
                <w:b/>
              </w:rPr>
              <w:t>CCG</w:t>
            </w:r>
            <w:r w:rsidRPr="00876B97">
              <w:rPr>
                <w:rFonts w:cs="Arial"/>
                <w:b/>
              </w:rPr>
              <w:t xml:space="preserve"> area)</w:t>
            </w:r>
          </w:p>
          <w:p w14:paraId="5817FE3A" w14:textId="77777777" w:rsidR="008C0F4C" w:rsidRPr="00876B97" w:rsidRDefault="008C0F4C" w:rsidP="008C0F4C">
            <w:pPr>
              <w:ind w:left="34"/>
              <w:rPr>
                <w:rFonts w:cs="Arial"/>
                <w:sz w:val="16"/>
                <w:szCs w:val="16"/>
              </w:rPr>
            </w:pPr>
          </w:p>
          <w:p w14:paraId="2B80DA80" w14:textId="77777777" w:rsidR="008C0F4C" w:rsidRPr="00876B97" w:rsidRDefault="008C0F4C" w:rsidP="008C0F4C">
            <w:pPr>
              <w:spacing w:line="276" w:lineRule="auto"/>
              <w:ind w:left="175" w:hanging="141"/>
              <w:rPr>
                <w:rFonts w:cs="Arial"/>
              </w:rPr>
            </w:pPr>
            <w:r w:rsidRPr="00876B97">
              <w:rPr>
                <w:rFonts w:cs="Arial"/>
              </w:rPr>
              <w:t>CIC Paediatric Health Team</w:t>
            </w:r>
            <w:r>
              <w:rPr>
                <w:rFonts w:cs="Arial"/>
              </w:rPr>
              <w:t xml:space="preserve">                                                          </w:t>
            </w:r>
          </w:p>
          <w:p w14:paraId="094B3BC4" w14:textId="77777777" w:rsidR="008C0F4C" w:rsidRPr="00876B97" w:rsidRDefault="008C0F4C" w:rsidP="008C0F4C">
            <w:pPr>
              <w:spacing w:line="276" w:lineRule="auto"/>
              <w:ind w:left="175" w:hanging="141"/>
              <w:rPr>
                <w:rFonts w:cs="Arial"/>
              </w:rPr>
            </w:pPr>
            <w:r w:rsidRPr="00876B97">
              <w:rPr>
                <w:rFonts w:cs="Arial"/>
              </w:rPr>
              <w:t xml:space="preserve">Kings Mill Hospital                  </w:t>
            </w:r>
            <w:r>
              <w:rPr>
                <w:rFonts w:cs="Arial"/>
              </w:rPr>
              <w:t xml:space="preserve">                                                       </w:t>
            </w:r>
            <w:r w:rsidRPr="00876B97">
              <w:rPr>
                <w:rFonts w:cs="Arial"/>
              </w:rPr>
              <w:t xml:space="preserve">   </w:t>
            </w:r>
            <w:r>
              <w:rPr>
                <w:rFonts w:cs="Arial"/>
              </w:rPr>
              <w:t xml:space="preserve">                                   </w:t>
            </w:r>
          </w:p>
          <w:p w14:paraId="26408AD2" w14:textId="77777777" w:rsidR="008C0F4C" w:rsidRPr="00876B97" w:rsidRDefault="008C0F4C" w:rsidP="008C0F4C">
            <w:pPr>
              <w:spacing w:line="276" w:lineRule="auto"/>
              <w:ind w:left="175" w:hanging="141"/>
              <w:rPr>
                <w:rFonts w:cs="Arial"/>
              </w:rPr>
            </w:pPr>
            <w:r w:rsidRPr="00876B97">
              <w:rPr>
                <w:rFonts w:cs="Arial"/>
              </w:rPr>
              <w:t xml:space="preserve">Sutton-in-Ashfield                       </w:t>
            </w:r>
            <w:r>
              <w:rPr>
                <w:rFonts w:cs="Arial"/>
              </w:rPr>
              <w:t xml:space="preserve">                                                   </w:t>
            </w:r>
          </w:p>
          <w:p w14:paraId="151A721C" w14:textId="77777777" w:rsidR="008C0F4C" w:rsidRPr="00876B97" w:rsidRDefault="008C0F4C" w:rsidP="008C0F4C">
            <w:pPr>
              <w:spacing w:line="276" w:lineRule="auto"/>
              <w:ind w:left="175" w:hanging="141"/>
              <w:rPr>
                <w:rFonts w:cs="Arial"/>
              </w:rPr>
            </w:pPr>
            <w:r w:rsidRPr="00876B97">
              <w:rPr>
                <w:rFonts w:cs="Arial"/>
              </w:rPr>
              <w:t>Notts</w:t>
            </w:r>
          </w:p>
          <w:p w14:paraId="32984B27" w14:textId="77777777" w:rsidR="008C0F4C" w:rsidRDefault="008C0F4C" w:rsidP="008C0F4C">
            <w:pPr>
              <w:spacing w:line="276" w:lineRule="auto"/>
              <w:ind w:left="175" w:hanging="141"/>
              <w:rPr>
                <w:rFonts w:cs="Arial"/>
              </w:rPr>
            </w:pPr>
            <w:r w:rsidRPr="00876B97">
              <w:rPr>
                <w:rFonts w:cs="Arial"/>
              </w:rPr>
              <w:t>NG174JL</w:t>
            </w:r>
            <w:r>
              <w:rPr>
                <w:rFonts w:cs="Arial"/>
              </w:rPr>
              <w:t xml:space="preserve"> </w:t>
            </w:r>
          </w:p>
          <w:p w14:paraId="1787ECBD" w14:textId="77777777" w:rsidR="008C0F4C" w:rsidRPr="00876B97" w:rsidRDefault="008C0F4C" w:rsidP="008C0F4C">
            <w:pPr>
              <w:spacing w:line="276" w:lineRule="auto"/>
              <w:ind w:left="175" w:hanging="141"/>
              <w:rPr>
                <w:rFonts w:cs="Arial"/>
              </w:rPr>
            </w:pPr>
            <w:r>
              <w:rPr>
                <w:rFonts w:cs="Arial"/>
              </w:rPr>
              <w:t xml:space="preserve">Generic email: </w:t>
            </w:r>
            <w:hyperlink r:id="rId15" w:history="1">
              <w:r w:rsidRPr="00D66E8E">
                <w:rPr>
                  <w:rStyle w:val="Hyperlink"/>
                  <w:rFonts w:cs="Arial"/>
                </w:rPr>
                <w:t>sfh-tr.northnottschildrenincare@nhs.net</w:t>
              </w:r>
            </w:hyperlink>
          </w:p>
          <w:p w14:paraId="5491D2C5" w14:textId="77777777" w:rsidR="008C0F4C" w:rsidRDefault="008C0F4C" w:rsidP="008C0F4C">
            <w:pPr>
              <w:ind w:left="34"/>
              <w:rPr>
                <w:rFonts w:cs="Arial"/>
              </w:rPr>
            </w:pPr>
            <w:r w:rsidRPr="00000FB2">
              <w:rPr>
                <w:rFonts w:cs="Arial"/>
              </w:rPr>
              <w:t>Tel. 01623 622515 ext 6460/6458</w:t>
            </w:r>
          </w:p>
          <w:p w14:paraId="794FADAC" w14:textId="77777777" w:rsidR="008C0F4C" w:rsidRDefault="008C0F4C" w:rsidP="008C0F4C">
            <w:pPr>
              <w:ind w:left="34"/>
              <w:rPr>
                <w:rFonts w:cs="Arial"/>
              </w:rPr>
            </w:pPr>
          </w:p>
          <w:p w14:paraId="5FB7EB5F" w14:textId="77777777" w:rsidR="008C0F4C" w:rsidRPr="00876B97" w:rsidRDefault="008C0F4C" w:rsidP="008C0F4C">
            <w:pPr>
              <w:ind w:left="34"/>
              <w:rPr>
                <w:rFonts w:cs="Arial"/>
                <w:b/>
              </w:rPr>
            </w:pPr>
            <w:r w:rsidRPr="00876B97">
              <w:rPr>
                <w:rFonts w:cs="Arial"/>
                <w:b/>
              </w:rPr>
              <w:t>IHA (South Notts and City - Previously Nottingham City, West, North and East and Rushcliffe CCG area)</w:t>
            </w:r>
          </w:p>
          <w:p w14:paraId="2DCD8610" w14:textId="77777777" w:rsidR="008C0F4C" w:rsidRPr="00876B97" w:rsidRDefault="008C0F4C" w:rsidP="008C0F4C">
            <w:pPr>
              <w:ind w:left="34"/>
              <w:rPr>
                <w:rFonts w:cs="Arial"/>
              </w:rPr>
            </w:pPr>
          </w:p>
          <w:p w14:paraId="409CDDFE" w14:textId="77777777" w:rsidR="008C0F4C" w:rsidRPr="00876B97" w:rsidRDefault="008C0F4C" w:rsidP="008C0F4C">
            <w:pPr>
              <w:spacing w:line="276" w:lineRule="auto"/>
              <w:ind w:left="175" w:hanging="141"/>
              <w:rPr>
                <w:rFonts w:cs="Arial"/>
              </w:rPr>
            </w:pPr>
            <w:r w:rsidRPr="00876B97">
              <w:rPr>
                <w:rFonts w:cs="Arial"/>
              </w:rPr>
              <w:t>CIC Paediatric Health Team</w:t>
            </w:r>
          </w:p>
          <w:p w14:paraId="5CFD2C5E" w14:textId="77777777" w:rsidR="008C0F4C" w:rsidRPr="00876B97" w:rsidRDefault="008C0F4C" w:rsidP="008C0F4C">
            <w:pPr>
              <w:spacing w:line="276" w:lineRule="auto"/>
              <w:ind w:left="175" w:hanging="141"/>
            </w:pPr>
            <w:r w:rsidRPr="00876B97">
              <w:rPr>
                <w:rFonts w:cs="Arial"/>
              </w:rPr>
              <w:t xml:space="preserve">CDC, City Hospital                      </w:t>
            </w:r>
            <w:r>
              <w:rPr>
                <w:rFonts w:cs="Arial"/>
              </w:rPr>
              <w:t xml:space="preserve">                                  </w:t>
            </w:r>
          </w:p>
          <w:p w14:paraId="779BFCD8" w14:textId="77777777" w:rsidR="008C0F4C" w:rsidRPr="00876B97" w:rsidRDefault="008C0F4C" w:rsidP="008C0F4C">
            <w:pPr>
              <w:spacing w:line="276" w:lineRule="auto"/>
              <w:ind w:left="175" w:hanging="141"/>
              <w:rPr>
                <w:rFonts w:cs="Arial"/>
              </w:rPr>
            </w:pPr>
            <w:r w:rsidRPr="00876B97">
              <w:rPr>
                <w:rFonts w:cs="Arial"/>
              </w:rPr>
              <w:t xml:space="preserve">Hucknall Road                            </w:t>
            </w:r>
            <w:r>
              <w:rPr>
                <w:rFonts w:cs="Arial"/>
              </w:rPr>
              <w:t xml:space="preserve">                                   </w:t>
            </w:r>
          </w:p>
          <w:p w14:paraId="363FDD7C" w14:textId="77777777" w:rsidR="008C0F4C" w:rsidRPr="00876B97" w:rsidRDefault="008C0F4C" w:rsidP="008C0F4C">
            <w:pPr>
              <w:spacing w:line="276" w:lineRule="auto"/>
              <w:ind w:left="175" w:hanging="141"/>
              <w:rPr>
                <w:rFonts w:cs="Arial"/>
              </w:rPr>
            </w:pPr>
            <w:r w:rsidRPr="00876B97">
              <w:rPr>
                <w:rFonts w:cs="Arial"/>
              </w:rPr>
              <w:t>Nottingham</w:t>
            </w:r>
          </w:p>
          <w:p w14:paraId="4B20B0FE" w14:textId="77777777" w:rsidR="008C0F4C" w:rsidRPr="00876B97" w:rsidRDefault="008C0F4C" w:rsidP="008C0F4C">
            <w:pPr>
              <w:spacing w:line="276" w:lineRule="auto"/>
              <w:ind w:left="175" w:hanging="141"/>
              <w:rPr>
                <w:rFonts w:cs="Arial"/>
              </w:rPr>
            </w:pPr>
            <w:r w:rsidRPr="00876B97">
              <w:rPr>
                <w:rFonts w:cs="Arial"/>
              </w:rPr>
              <w:t>NG51PB</w:t>
            </w:r>
          </w:p>
          <w:p w14:paraId="4032DD09" w14:textId="77777777" w:rsidR="008C0F4C" w:rsidRDefault="008C0F4C" w:rsidP="008C0F4C">
            <w:pPr>
              <w:spacing w:line="276" w:lineRule="auto"/>
              <w:ind w:left="175" w:hanging="141"/>
              <w:rPr>
                <w:rFonts w:cs="Arial"/>
              </w:rPr>
            </w:pPr>
            <w:r>
              <w:rPr>
                <w:rFonts w:cs="Arial"/>
              </w:rPr>
              <w:t xml:space="preserve">Generic email: </w:t>
            </w:r>
            <w:hyperlink r:id="rId16" w:history="1">
              <w:r w:rsidRPr="00D66E8E">
                <w:rPr>
                  <w:rStyle w:val="Hyperlink"/>
                </w:rPr>
                <w:t>NUHNT.NottinghamCICandadoptionhealthteam@nhs.net</w:t>
              </w:r>
            </w:hyperlink>
          </w:p>
          <w:p w14:paraId="7A567729" w14:textId="77777777" w:rsidR="008C0F4C" w:rsidRDefault="008C0F4C" w:rsidP="008C0F4C">
            <w:pPr>
              <w:spacing w:line="276" w:lineRule="auto"/>
              <w:ind w:left="175" w:hanging="141"/>
              <w:rPr>
                <w:rFonts w:cs="Arial"/>
              </w:rPr>
            </w:pPr>
            <w:r>
              <w:rPr>
                <w:rFonts w:cs="Arial"/>
              </w:rPr>
              <w:t xml:space="preserve">Tel. </w:t>
            </w:r>
            <w:r w:rsidRPr="00876B97">
              <w:rPr>
                <w:rFonts w:cs="Arial"/>
              </w:rPr>
              <w:t>0115 8</w:t>
            </w:r>
            <w:r>
              <w:rPr>
                <w:rFonts w:cs="Arial"/>
              </w:rPr>
              <w:t>02620</w:t>
            </w:r>
            <w:r w:rsidRPr="00876B97">
              <w:rPr>
                <w:rFonts w:cs="Arial"/>
              </w:rPr>
              <w:t xml:space="preserve"> </w:t>
            </w:r>
          </w:p>
          <w:p w14:paraId="78F75A82" w14:textId="5D2AC5E3" w:rsidR="00DF3272" w:rsidRPr="00876B97" w:rsidRDefault="004502E1" w:rsidP="004502E1">
            <w:pPr>
              <w:rPr>
                <w:rFonts w:eastAsiaTheme="minorHAnsi" w:cs="Arial"/>
              </w:rPr>
            </w:pPr>
            <w:r w:rsidRPr="00876B97">
              <w:rPr>
                <w:rFonts w:eastAsiaTheme="minorHAnsi" w:cs="Arial"/>
              </w:rPr>
              <w:t xml:space="preserve">                                                                                      </w:t>
            </w:r>
            <w:r>
              <w:rPr>
                <w:rFonts w:eastAsiaTheme="minorHAnsi" w:cs="Arial"/>
              </w:rPr>
              <w:t xml:space="preserve">                                    </w:t>
            </w:r>
            <w:r w:rsidRPr="00876B97">
              <w:rPr>
                <w:rFonts w:eastAsiaTheme="minorHAnsi" w:cs="Arial"/>
              </w:rPr>
              <w:t xml:space="preserve"> </w:t>
            </w:r>
          </w:p>
          <w:p w14:paraId="1A7C4C7E" w14:textId="77777777" w:rsidR="00DF3272" w:rsidRDefault="00DF3272" w:rsidP="00876B97">
            <w:pPr>
              <w:rPr>
                <w:rFonts w:cs="Arial"/>
                <w:b/>
                <w:bCs/>
              </w:rPr>
            </w:pPr>
          </w:p>
          <w:p w14:paraId="14D1AA60" w14:textId="01194E16" w:rsidR="00DF3272" w:rsidRPr="0051748C" w:rsidRDefault="00DF3272" w:rsidP="00876B97">
            <w:pPr>
              <w:rPr>
                <w:rFonts w:cs="Arial"/>
                <w:b/>
                <w:bCs/>
                <w:u w:val="single"/>
              </w:rPr>
            </w:pPr>
            <w:r w:rsidRPr="0051748C">
              <w:rPr>
                <w:rFonts w:cs="Arial"/>
                <w:b/>
                <w:bCs/>
                <w:u w:val="single"/>
              </w:rPr>
              <w:t>For RHA completion;</w:t>
            </w:r>
          </w:p>
          <w:p w14:paraId="15697BC4" w14:textId="77777777" w:rsidR="008C0F4C" w:rsidRPr="00876B97" w:rsidRDefault="008C0F4C" w:rsidP="008C0F4C">
            <w:pPr>
              <w:tabs>
                <w:tab w:val="left" w:pos="2869"/>
              </w:tabs>
              <w:spacing w:line="276" w:lineRule="auto"/>
              <w:ind w:left="34"/>
              <w:rPr>
                <w:rFonts w:cs="Arial"/>
                <w:b/>
              </w:rPr>
            </w:pPr>
          </w:p>
          <w:p w14:paraId="0ABDD3D1" w14:textId="77777777" w:rsidR="008C0F4C" w:rsidRPr="0051748C" w:rsidRDefault="008C0F4C" w:rsidP="008C0F4C">
            <w:pPr>
              <w:spacing w:line="276" w:lineRule="auto"/>
              <w:ind w:left="34"/>
              <w:rPr>
                <w:rFonts w:cs="Arial"/>
                <w:b/>
                <w:bCs/>
              </w:rPr>
            </w:pPr>
            <w:r w:rsidRPr="0051748C">
              <w:rPr>
                <w:rFonts w:cs="Arial"/>
                <w:b/>
                <w:bCs/>
              </w:rPr>
              <w:t>Nottingham City and Nottinghamshire:</w:t>
            </w:r>
          </w:p>
          <w:p w14:paraId="2F73A296" w14:textId="77777777" w:rsidR="008C0F4C" w:rsidRPr="00876B97" w:rsidRDefault="008C0F4C" w:rsidP="008C0F4C">
            <w:pPr>
              <w:tabs>
                <w:tab w:val="left" w:pos="2869"/>
              </w:tabs>
              <w:spacing w:line="276" w:lineRule="auto"/>
              <w:ind w:left="175" w:hanging="141"/>
              <w:rPr>
                <w:rFonts w:cs="Arial"/>
              </w:rPr>
            </w:pPr>
            <w:r w:rsidRPr="00876B97">
              <w:rPr>
                <w:rFonts w:cs="Arial"/>
              </w:rPr>
              <w:t xml:space="preserve">CIC Nursing Health Team     </w:t>
            </w:r>
            <w:r>
              <w:rPr>
                <w:rFonts w:cs="Arial"/>
              </w:rPr>
              <w:t xml:space="preserve">                                          </w:t>
            </w:r>
          </w:p>
          <w:p w14:paraId="02312E09" w14:textId="77777777" w:rsidR="008C0F4C" w:rsidRPr="00876B97" w:rsidRDefault="008C0F4C" w:rsidP="008C0F4C">
            <w:pPr>
              <w:spacing w:line="276" w:lineRule="auto"/>
              <w:ind w:left="175" w:hanging="141"/>
              <w:rPr>
                <w:rFonts w:cs="Arial"/>
              </w:rPr>
            </w:pPr>
            <w:r w:rsidRPr="00876B97">
              <w:rPr>
                <w:rFonts w:cs="Arial"/>
              </w:rPr>
              <w:t xml:space="preserve">Children’s development Centre </w:t>
            </w:r>
            <w:r>
              <w:rPr>
                <w:rFonts w:cs="Arial"/>
              </w:rPr>
              <w:t xml:space="preserve">                                      </w:t>
            </w:r>
          </w:p>
          <w:p w14:paraId="33BFC512" w14:textId="77777777" w:rsidR="008C0F4C" w:rsidRPr="00876B97" w:rsidRDefault="008C0F4C" w:rsidP="008C0F4C">
            <w:pPr>
              <w:spacing w:line="276" w:lineRule="auto"/>
              <w:ind w:left="175" w:hanging="141"/>
              <w:rPr>
                <w:rFonts w:cs="Arial"/>
              </w:rPr>
            </w:pPr>
            <w:r w:rsidRPr="00876B97">
              <w:rPr>
                <w:rFonts w:cs="Arial"/>
              </w:rPr>
              <w:t>City Hospital Campus</w:t>
            </w:r>
          </w:p>
          <w:p w14:paraId="5EF8070D" w14:textId="77777777" w:rsidR="008C0F4C" w:rsidRPr="00876B97" w:rsidRDefault="008C0F4C" w:rsidP="008C0F4C">
            <w:pPr>
              <w:spacing w:line="276" w:lineRule="auto"/>
              <w:ind w:left="175" w:hanging="141"/>
              <w:rPr>
                <w:rFonts w:cs="Arial"/>
              </w:rPr>
            </w:pPr>
            <w:r w:rsidRPr="00876B97">
              <w:rPr>
                <w:rFonts w:cs="Arial"/>
              </w:rPr>
              <w:t>Hucknall Road</w:t>
            </w:r>
          </w:p>
          <w:p w14:paraId="6C336173" w14:textId="77777777" w:rsidR="008C0F4C" w:rsidRPr="00876B97" w:rsidRDefault="008C0F4C" w:rsidP="008C0F4C">
            <w:pPr>
              <w:spacing w:line="276" w:lineRule="auto"/>
              <w:ind w:left="175" w:hanging="141"/>
              <w:rPr>
                <w:rFonts w:cs="Arial"/>
              </w:rPr>
            </w:pPr>
            <w:r w:rsidRPr="00876B97">
              <w:rPr>
                <w:rFonts w:cs="Arial"/>
              </w:rPr>
              <w:t>Nottingham</w:t>
            </w:r>
          </w:p>
          <w:p w14:paraId="0A2E6FEB" w14:textId="77777777" w:rsidR="008C0F4C" w:rsidRDefault="008C0F4C" w:rsidP="008C0F4C">
            <w:pPr>
              <w:spacing w:line="276" w:lineRule="auto"/>
              <w:ind w:left="175" w:hanging="141"/>
              <w:rPr>
                <w:rFonts w:cs="Arial"/>
              </w:rPr>
            </w:pPr>
            <w:r w:rsidRPr="00876B97">
              <w:rPr>
                <w:rFonts w:cs="Arial"/>
              </w:rPr>
              <w:t xml:space="preserve">NG5 1PB       </w:t>
            </w:r>
          </w:p>
          <w:p w14:paraId="328836A8" w14:textId="77777777" w:rsidR="008C0F4C" w:rsidRPr="00876B97" w:rsidRDefault="008C0F4C" w:rsidP="008C0F4C">
            <w:pPr>
              <w:tabs>
                <w:tab w:val="left" w:pos="2869"/>
              </w:tabs>
              <w:spacing w:line="276" w:lineRule="auto"/>
              <w:ind w:left="175" w:hanging="141"/>
              <w:rPr>
                <w:rFonts w:cs="Arial"/>
              </w:rPr>
            </w:pPr>
            <w:r>
              <w:rPr>
                <w:rFonts w:cs="Arial"/>
              </w:rPr>
              <w:t xml:space="preserve">Generic email: </w:t>
            </w:r>
            <w:hyperlink r:id="rId17" w:history="1">
              <w:r w:rsidRPr="00D66E8E">
                <w:rPr>
                  <w:rStyle w:val="Hyperlink"/>
                  <w:rFonts w:cs="Arial"/>
                </w:rPr>
                <w:t>nottinghamshirerharequest@nottshc.nhs.uk</w:t>
              </w:r>
            </w:hyperlink>
          </w:p>
          <w:p w14:paraId="2EA58BEC" w14:textId="77777777" w:rsidR="008C0F4C" w:rsidRDefault="008C0F4C" w:rsidP="008C0F4C">
            <w:pPr>
              <w:spacing w:line="276" w:lineRule="auto"/>
              <w:ind w:left="175" w:hanging="141"/>
              <w:rPr>
                <w:rFonts w:cs="Arial"/>
              </w:rPr>
            </w:pPr>
            <w:r>
              <w:rPr>
                <w:rFonts w:cs="Arial"/>
              </w:rPr>
              <w:t xml:space="preserve">Tel. </w:t>
            </w:r>
            <w:r w:rsidRPr="00EC5940">
              <w:rPr>
                <w:rFonts w:cs="Arial"/>
              </w:rPr>
              <w:t>0115 8440558</w:t>
            </w:r>
          </w:p>
          <w:p w14:paraId="1FF59BC0" w14:textId="77777777" w:rsidR="008C0F4C" w:rsidRDefault="008C0F4C" w:rsidP="008C0F4C">
            <w:pPr>
              <w:spacing w:line="276" w:lineRule="auto"/>
              <w:ind w:left="175" w:hanging="141"/>
              <w:rPr>
                <w:rFonts w:cs="Arial"/>
              </w:rPr>
            </w:pPr>
          </w:p>
          <w:p w14:paraId="7C1D3674" w14:textId="4EFA0F92" w:rsidR="00673F52" w:rsidRPr="00771118" w:rsidRDefault="00673F52" w:rsidP="00771118">
            <w:pPr>
              <w:rPr>
                <w:rFonts w:eastAsiaTheme="minorHAnsi" w:cs="Arial"/>
              </w:rPr>
            </w:pPr>
            <w:r w:rsidRPr="00876B97">
              <w:rPr>
                <w:rFonts w:eastAsiaTheme="minorHAnsi" w:cs="Arial"/>
              </w:rPr>
              <w:t xml:space="preserve">                                                                                         </w:t>
            </w:r>
            <w:r w:rsidR="00245EED">
              <w:rPr>
                <w:rFonts w:eastAsiaTheme="minorHAnsi" w:cs="Arial"/>
              </w:rPr>
              <w:t xml:space="preserve">                                    </w:t>
            </w:r>
            <w:r w:rsidRPr="00876B97">
              <w:rPr>
                <w:rFonts w:eastAsiaTheme="minorHAnsi" w:cs="Arial"/>
              </w:rPr>
              <w:t xml:space="preserve"> </w:t>
            </w:r>
          </w:p>
        </w:tc>
      </w:tr>
      <w:tr w:rsidR="00673F52" w:rsidRPr="00884968" w14:paraId="24AAE43F" w14:textId="77777777" w:rsidTr="00920E46">
        <w:trPr>
          <w:trHeight w:val="1496"/>
        </w:trPr>
        <w:tc>
          <w:tcPr>
            <w:tcW w:w="10768" w:type="dxa"/>
          </w:tcPr>
          <w:p w14:paraId="44592C77" w14:textId="77777777" w:rsidR="00673F52" w:rsidRPr="00876B97" w:rsidRDefault="00673F52" w:rsidP="0044309A">
            <w:pPr>
              <w:rPr>
                <w:sz w:val="16"/>
                <w:szCs w:val="16"/>
              </w:rPr>
            </w:pPr>
          </w:p>
          <w:p w14:paraId="27DBD33D" w14:textId="77777777" w:rsidR="00311B09" w:rsidRDefault="00311B09" w:rsidP="0051748C">
            <w:pPr>
              <w:rPr>
                <w:rStyle w:val="Hyperlink"/>
                <w:rFonts w:cs="Arial"/>
              </w:rPr>
            </w:pPr>
          </w:p>
          <w:p w14:paraId="5999F5A8" w14:textId="77777777" w:rsidR="00311B09" w:rsidRPr="00311B09" w:rsidRDefault="00311B09" w:rsidP="0051748C">
            <w:pPr>
              <w:rPr>
                <w:rStyle w:val="Hyperlink"/>
                <w:rFonts w:cs="Arial"/>
                <w:color w:val="auto"/>
                <w:u w:val="none"/>
              </w:rPr>
            </w:pPr>
            <w:r w:rsidRPr="00311B09">
              <w:rPr>
                <w:rStyle w:val="Hyperlink"/>
                <w:rFonts w:cs="Arial"/>
                <w:color w:val="auto"/>
                <w:u w:val="none"/>
              </w:rPr>
              <w:t xml:space="preserve">For further information please see the ICB Children in Care webpage </w:t>
            </w:r>
          </w:p>
          <w:p w14:paraId="6B76C9C0" w14:textId="77777777" w:rsidR="00311B09" w:rsidRDefault="00311B09" w:rsidP="0051748C">
            <w:pPr>
              <w:rPr>
                <w:rStyle w:val="Hyperlink"/>
                <w:rFonts w:cs="Arial"/>
              </w:rPr>
            </w:pPr>
          </w:p>
          <w:p w14:paraId="602FCBD0" w14:textId="05832ECB" w:rsidR="00311B09" w:rsidRPr="00920E46" w:rsidRDefault="00000000" w:rsidP="0051748C">
            <w:pPr>
              <w:rPr>
                <w:rFonts w:cs="Arial"/>
              </w:rPr>
            </w:pPr>
            <w:hyperlink r:id="rId18" w:history="1">
              <w:r w:rsidR="00311B09" w:rsidRPr="00311B09">
                <w:rPr>
                  <w:color w:val="0000FF"/>
                  <w:u w:val="single"/>
                </w:rPr>
                <w:t>Children in Care - NHS Nottingham and Nottinghamshire ICB</w:t>
              </w:r>
            </w:hyperlink>
          </w:p>
        </w:tc>
      </w:tr>
    </w:tbl>
    <w:p w14:paraId="4B031E20" w14:textId="77777777" w:rsidR="003279EC" w:rsidRDefault="003279EC">
      <w:pPr>
        <w:rPr>
          <w:rFonts w:cs="Arial"/>
          <w:sz w:val="16"/>
          <w:szCs w:val="16"/>
        </w:rPr>
      </w:pPr>
    </w:p>
    <w:p w14:paraId="51A79847" w14:textId="77777777" w:rsidR="003A16F3" w:rsidRPr="00133282" w:rsidRDefault="003A16F3" w:rsidP="00931821">
      <w:pPr>
        <w:jc w:val="both"/>
        <w:rPr>
          <w:rFonts w:cs="Arial"/>
          <w:b/>
          <w:sz w:val="16"/>
          <w:szCs w:val="16"/>
        </w:rPr>
      </w:pPr>
    </w:p>
    <w:p w14:paraId="2589AFCA" w14:textId="128A43FD" w:rsidR="00884968" w:rsidRPr="00931821" w:rsidRDefault="00884968" w:rsidP="001E0BB9">
      <w:pPr>
        <w:jc w:val="center"/>
        <w:rPr>
          <w:rFonts w:cs="Arial"/>
          <w:b/>
          <w:color w:val="FF0000"/>
          <w:sz w:val="24"/>
          <w:szCs w:val="24"/>
        </w:rPr>
      </w:pPr>
    </w:p>
    <w:sectPr w:rsidR="00884968" w:rsidRPr="00931821" w:rsidSect="00AC6CC9">
      <w:headerReference w:type="even" r:id="rId19"/>
      <w:headerReference w:type="default" r:id="rId20"/>
      <w:footerReference w:type="default" r:id="rId21"/>
      <w:headerReference w:type="first" r:id="rId22"/>
      <w:pgSz w:w="11906" w:h="16838"/>
      <w:pgMar w:top="720" w:right="720" w:bottom="720" w:left="720" w:header="708"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902F" w14:textId="77777777" w:rsidR="005760A4" w:rsidRDefault="005760A4" w:rsidP="003A16F3">
      <w:r>
        <w:separator/>
      </w:r>
    </w:p>
  </w:endnote>
  <w:endnote w:type="continuationSeparator" w:id="0">
    <w:p w14:paraId="1CF037E3" w14:textId="77777777" w:rsidR="005760A4" w:rsidRDefault="005760A4" w:rsidP="003A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369C" w14:textId="3FFA45A2" w:rsidR="00D66C0A" w:rsidRDefault="00897CED">
    <w:pPr>
      <w:pStyle w:val="Footer"/>
    </w:pPr>
    <w:r>
      <w:t>V</w:t>
    </w:r>
    <w:r w:rsidR="005B04F1">
      <w:t>5</w:t>
    </w:r>
    <w:r w:rsidR="00972726">
      <w:t xml:space="preserve"> ICB </w:t>
    </w:r>
    <w:r w:rsidR="005B04F1">
      <w:t>May</w:t>
    </w:r>
    <w:r w:rsidR="00972726">
      <w:t xml:space="preserve"> 202</w:t>
    </w:r>
    <w:r w:rsidR="005B04F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51A2" w14:textId="77777777" w:rsidR="005760A4" w:rsidRDefault="005760A4" w:rsidP="003A16F3">
      <w:r>
        <w:separator/>
      </w:r>
    </w:p>
  </w:footnote>
  <w:footnote w:type="continuationSeparator" w:id="0">
    <w:p w14:paraId="160AA196" w14:textId="77777777" w:rsidR="005760A4" w:rsidRDefault="005760A4" w:rsidP="003A1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ED0A" w14:textId="32C90FB0" w:rsidR="004A1386" w:rsidRDefault="004A1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5726" w14:textId="666BA894" w:rsidR="00FF60F8" w:rsidRDefault="00234B50">
    <w:pPr>
      <w:pStyle w:val="Header"/>
    </w:pPr>
    <w:r>
      <w:t xml:space="preserve"> </w:t>
    </w:r>
    <w:r w:rsidR="00CA0144">
      <w:tab/>
      <w:t xml:space="preserve">                              </w:t>
    </w:r>
    <w:r w:rsidR="00AC6CC9">
      <w:rPr>
        <w:noProof/>
      </w:rPr>
      <mc:AlternateContent>
        <mc:Choice Requires="wps">
          <w:drawing>
            <wp:inline distT="0" distB="0" distL="0" distR="0" wp14:anchorId="6E81E1C2" wp14:editId="07BECFAF">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D4A4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C6CC9" w:rsidRPr="00AC6CC9">
      <w:rPr>
        <w:noProof/>
      </w:rPr>
      <w:t xml:space="preserve"> </w:t>
    </w:r>
    <w:r w:rsidR="00AC6CC9">
      <w:rPr>
        <w:noProof/>
      </w:rPr>
      <mc:AlternateContent>
        <mc:Choice Requires="wps">
          <w:drawing>
            <wp:inline distT="0" distB="0" distL="0" distR="0" wp14:anchorId="16E11DA5" wp14:editId="553AF930">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0D82B"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C6CC9" w:rsidRPr="00AC6CC9">
      <w:t xml:space="preserve"> </w:t>
    </w:r>
  </w:p>
  <w:p w14:paraId="50AF1B7B" w14:textId="77777777" w:rsidR="00FF60F8" w:rsidRDefault="00FF60F8">
    <w:pPr>
      <w:pStyle w:val="Header"/>
    </w:pPr>
  </w:p>
  <w:p w14:paraId="686F858F" w14:textId="77777777" w:rsidR="00B43356" w:rsidRDefault="00B43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B0BE" w14:textId="2803BF27" w:rsidR="00941D62" w:rsidRDefault="00941D62" w:rsidP="00AC6CC9">
    <w:pPr>
      <w:pStyle w:val="Header"/>
      <w:jc w:val="right"/>
      <w:rPr>
        <w:noProof/>
      </w:rPr>
    </w:pPr>
    <w:r>
      <w:rPr>
        <w:noProof/>
      </w:rPr>
      <w:drawing>
        <wp:inline distT="0" distB="0" distL="0" distR="0" wp14:anchorId="5C5B17A9" wp14:editId="4CAF063E">
          <wp:extent cx="1063036" cy="549580"/>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621" t="25160" b="25308"/>
                  <a:stretch/>
                </pic:blipFill>
                <pic:spPr bwMode="auto">
                  <a:xfrm>
                    <a:off x="0" y="0"/>
                    <a:ext cx="1109426" cy="573563"/>
                  </a:xfrm>
                  <a:prstGeom prst="rect">
                    <a:avLst/>
                  </a:prstGeom>
                  <a:noFill/>
                  <a:ln>
                    <a:noFill/>
                  </a:ln>
                  <a:extLst>
                    <a:ext uri="{53640926-AAD7-44D8-BBD7-CCE9431645EC}">
                      <a14:shadowObscured xmlns:a14="http://schemas.microsoft.com/office/drawing/2010/main"/>
                    </a:ext>
                  </a:extLst>
                </pic:spPr>
              </pic:pic>
            </a:graphicData>
          </a:graphic>
        </wp:inline>
      </w:drawing>
    </w:r>
  </w:p>
  <w:p w14:paraId="1EA17477" w14:textId="295EE2A5" w:rsidR="00AC6CC9" w:rsidRDefault="00AC6CC9" w:rsidP="00AC6C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B53"/>
    <w:multiLevelType w:val="hybridMultilevel"/>
    <w:tmpl w:val="14E0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E39FF"/>
    <w:multiLevelType w:val="hybridMultilevel"/>
    <w:tmpl w:val="BF745B58"/>
    <w:lvl w:ilvl="0" w:tplc="0809000B">
      <w:start w:val="1"/>
      <w:numFmt w:val="bullet"/>
      <w:lvlText w:val=""/>
      <w:lvlJc w:val="left"/>
      <w:pPr>
        <w:ind w:left="1440" w:hanging="360"/>
      </w:pPr>
      <w:rPr>
        <w:rFonts w:ascii="Wingdings" w:hAnsi="Wingdings" w:hint="default"/>
      </w:rPr>
    </w:lvl>
    <w:lvl w:ilvl="1" w:tplc="223CB710">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A71D06"/>
    <w:multiLevelType w:val="hybridMultilevel"/>
    <w:tmpl w:val="AC386556"/>
    <w:lvl w:ilvl="0" w:tplc="21923EE8">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27D6B7C"/>
    <w:multiLevelType w:val="hybridMultilevel"/>
    <w:tmpl w:val="B3DC84D0"/>
    <w:lvl w:ilvl="0" w:tplc="37565D02">
      <w:start w:val="1"/>
      <w:numFmt w:val="lowerLetter"/>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4" w15:restartNumberingAfterBreak="0">
    <w:nsid w:val="175C6128"/>
    <w:multiLevelType w:val="hybridMultilevel"/>
    <w:tmpl w:val="EF5A01CA"/>
    <w:lvl w:ilvl="0" w:tplc="08090017">
      <w:start w:val="1"/>
      <w:numFmt w:val="lowerLetter"/>
      <w:lvlText w:val="%1)"/>
      <w:lvlJc w:val="left"/>
      <w:pPr>
        <w:ind w:left="644"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4D20A1"/>
    <w:multiLevelType w:val="hybridMultilevel"/>
    <w:tmpl w:val="DF40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9444B4"/>
    <w:multiLevelType w:val="hybridMultilevel"/>
    <w:tmpl w:val="5D82C94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7" w15:restartNumberingAfterBreak="0">
    <w:nsid w:val="397E5D2F"/>
    <w:multiLevelType w:val="hybridMultilevel"/>
    <w:tmpl w:val="29EC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9B7C20"/>
    <w:multiLevelType w:val="hybridMultilevel"/>
    <w:tmpl w:val="6FD2398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9" w15:restartNumberingAfterBreak="0">
    <w:nsid w:val="3D3140C1"/>
    <w:multiLevelType w:val="hybridMultilevel"/>
    <w:tmpl w:val="085CF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40032E"/>
    <w:multiLevelType w:val="hybridMultilevel"/>
    <w:tmpl w:val="3BE08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7F66B7"/>
    <w:multiLevelType w:val="hybridMultilevel"/>
    <w:tmpl w:val="B20CFF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2C4987"/>
    <w:multiLevelType w:val="hybridMultilevel"/>
    <w:tmpl w:val="F16C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3217A"/>
    <w:multiLevelType w:val="hybridMultilevel"/>
    <w:tmpl w:val="D7C64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E3146F"/>
    <w:multiLevelType w:val="hybridMultilevel"/>
    <w:tmpl w:val="4D3A1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2E422BB"/>
    <w:multiLevelType w:val="hybridMultilevel"/>
    <w:tmpl w:val="527E22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50A7EF6"/>
    <w:multiLevelType w:val="hybridMultilevel"/>
    <w:tmpl w:val="0AE0A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C0111A"/>
    <w:multiLevelType w:val="hybridMultilevel"/>
    <w:tmpl w:val="F022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51955">
    <w:abstractNumId w:val="16"/>
  </w:num>
  <w:num w:numId="2" w16cid:durableId="1224104927">
    <w:abstractNumId w:val="5"/>
  </w:num>
  <w:num w:numId="3" w16cid:durableId="877350137">
    <w:abstractNumId w:val="12"/>
  </w:num>
  <w:num w:numId="4" w16cid:durableId="245964207">
    <w:abstractNumId w:val="13"/>
  </w:num>
  <w:num w:numId="5" w16cid:durableId="636180364">
    <w:abstractNumId w:val="6"/>
  </w:num>
  <w:num w:numId="6" w16cid:durableId="18048874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02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5325244">
    <w:abstractNumId w:val="9"/>
  </w:num>
  <w:num w:numId="9" w16cid:durableId="1053772696">
    <w:abstractNumId w:val="14"/>
  </w:num>
  <w:num w:numId="10" w16cid:durableId="1365517494">
    <w:abstractNumId w:val="11"/>
  </w:num>
  <w:num w:numId="11" w16cid:durableId="1996299562">
    <w:abstractNumId w:val="4"/>
  </w:num>
  <w:num w:numId="12" w16cid:durableId="1128401298">
    <w:abstractNumId w:val="17"/>
  </w:num>
  <w:num w:numId="13" w16cid:durableId="540900092">
    <w:abstractNumId w:val="0"/>
  </w:num>
  <w:num w:numId="14" w16cid:durableId="1851529045">
    <w:abstractNumId w:val="10"/>
  </w:num>
  <w:num w:numId="15" w16cid:durableId="56980098">
    <w:abstractNumId w:val="2"/>
  </w:num>
  <w:num w:numId="16" w16cid:durableId="859591925">
    <w:abstractNumId w:val="3"/>
  </w:num>
  <w:num w:numId="17" w16cid:durableId="613369896">
    <w:abstractNumId w:val="7"/>
  </w:num>
  <w:num w:numId="18" w16cid:durableId="377172062">
    <w:abstractNumId w:val="8"/>
  </w:num>
  <w:num w:numId="19" w16cid:durableId="1986859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57"/>
    <w:rsid w:val="00000FB2"/>
    <w:rsid w:val="0000795D"/>
    <w:rsid w:val="000163A7"/>
    <w:rsid w:val="00026903"/>
    <w:rsid w:val="00035F67"/>
    <w:rsid w:val="00042957"/>
    <w:rsid w:val="00055C5E"/>
    <w:rsid w:val="00062C03"/>
    <w:rsid w:val="00072F0B"/>
    <w:rsid w:val="00074E74"/>
    <w:rsid w:val="00084522"/>
    <w:rsid w:val="000861CD"/>
    <w:rsid w:val="0008789C"/>
    <w:rsid w:val="00090BB7"/>
    <w:rsid w:val="000B12C9"/>
    <w:rsid w:val="000C3108"/>
    <w:rsid w:val="000D178A"/>
    <w:rsid w:val="000D3B4A"/>
    <w:rsid w:val="000D77B6"/>
    <w:rsid w:val="000E0EDE"/>
    <w:rsid w:val="000F17AB"/>
    <w:rsid w:val="00110366"/>
    <w:rsid w:val="00114264"/>
    <w:rsid w:val="00123409"/>
    <w:rsid w:val="001241A7"/>
    <w:rsid w:val="00133282"/>
    <w:rsid w:val="00144C65"/>
    <w:rsid w:val="00144D31"/>
    <w:rsid w:val="00145D40"/>
    <w:rsid w:val="00154E91"/>
    <w:rsid w:val="001560DC"/>
    <w:rsid w:val="001A5DFA"/>
    <w:rsid w:val="001E0BB9"/>
    <w:rsid w:val="001E39E9"/>
    <w:rsid w:val="001F2DBD"/>
    <w:rsid w:val="001F5E3E"/>
    <w:rsid w:val="00200633"/>
    <w:rsid w:val="0021704D"/>
    <w:rsid w:val="00234B50"/>
    <w:rsid w:val="0023617C"/>
    <w:rsid w:val="00240EB6"/>
    <w:rsid w:val="00245EED"/>
    <w:rsid w:val="00246AA8"/>
    <w:rsid w:val="00271660"/>
    <w:rsid w:val="00285AEB"/>
    <w:rsid w:val="002A5763"/>
    <w:rsid w:val="002A5CA4"/>
    <w:rsid w:val="002C2642"/>
    <w:rsid w:val="002C37C6"/>
    <w:rsid w:val="002C739C"/>
    <w:rsid w:val="002D19D6"/>
    <w:rsid w:val="002D4630"/>
    <w:rsid w:val="002D4840"/>
    <w:rsid w:val="002E6DF7"/>
    <w:rsid w:val="002F6EE9"/>
    <w:rsid w:val="0030469D"/>
    <w:rsid w:val="00306A57"/>
    <w:rsid w:val="00311B09"/>
    <w:rsid w:val="00313780"/>
    <w:rsid w:val="00322BB1"/>
    <w:rsid w:val="003279EC"/>
    <w:rsid w:val="00342FB3"/>
    <w:rsid w:val="00345E86"/>
    <w:rsid w:val="003533AF"/>
    <w:rsid w:val="00361A86"/>
    <w:rsid w:val="00385A78"/>
    <w:rsid w:val="00390AC6"/>
    <w:rsid w:val="00391CFE"/>
    <w:rsid w:val="00396BCE"/>
    <w:rsid w:val="003A16F3"/>
    <w:rsid w:val="003B3C7D"/>
    <w:rsid w:val="003C585C"/>
    <w:rsid w:val="003D6023"/>
    <w:rsid w:val="003F05FB"/>
    <w:rsid w:val="004009F5"/>
    <w:rsid w:val="004168D6"/>
    <w:rsid w:val="0044309A"/>
    <w:rsid w:val="004502E1"/>
    <w:rsid w:val="00493C5D"/>
    <w:rsid w:val="004976E8"/>
    <w:rsid w:val="004A1386"/>
    <w:rsid w:val="004B1716"/>
    <w:rsid w:val="004B607B"/>
    <w:rsid w:val="004B671A"/>
    <w:rsid w:val="004C0871"/>
    <w:rsid w:val="004C2F17"/>
    <w:rsid w:val="004C4E40"/>
    <w:rsid w:val="004E249E"/>
    <w:rsid w:val="0051748C"/>
    <w:rsid w:val="00520DF9"/>
    <w:rsid w:val="00545475"/>
    <w:rsid w:val="00547753"/>
    <w:rsid w:val="005760A4"/>
    <w:rsid w:val="005B04F1"/>
    <w:rsid w:val="005D115D"/>
    <w:rsid w:val="005E57AF"/>
    <w:rsid w:val="005F7ECE"/>
    <w:rsid w:val="0060064A"/>
    <w:rsid w:val="00613CA5"/>
    <w:rsid w:val="006220B5"/>
    <w:rsid w:val="0064265C"/>
    <w:rsid w:val="00645DA6"/>
    <w:rsid w:val="00654D09"/>
    <w:rsid w:val="006566E0"/>
    <w:rsid w:val="00657A5D"/>
    <w:rsid w:val="006614BB"/>
    <w:rsid w:val="00666435"/>
    <w:rsid w:val="00670F42"/>
    <w:rsid w:val="00673F52"/>
    <w:rsid w:val="006774D0"/>
    <w:rsid w:val="00697735"/>
    <w:rsid w:val="006A1338"/>
    <w:rsid w:val="006A5764"/>
    <w:rsid w:val="006A71EF"/>
    <w:rsid w:val="006C701E"/>
    <w:rsid w:val="006D0475"/>
    <w:rsid w:val="006D62B2"/>
    <w:rsid w:val="006E60AE"/>
    <w:rsid w:val="006F5A39"/>
    <w:rsid w:val="00731A08"/>
    <w:rsid w:val="00734D19"/>
    <w:rsid w:val="00736275"/>
    <w:rsid w:val="00740D87"/>
    <w:rsid w:val="007458E9"/>
    <w:rsid w:val="00754C65"/>
    <w:rsid w:val="00770F18"/>
    <w:rsid w:val="00771118"/>
    <w:rsid w:val="00773321"/>
    <w:rsid w:val="007777F9"/>
    <w:rsid w:val="00780B89"/>
    <w:rsid w:val="0078380D"/>
    <w:rsid w:val="00784BDC"/>
    <w:rsid w:val="00785FBE"/>
    <w:rsid w:val="007A037A"/>
    <w:rsid w:val="007A4BA7"/>
    <w:rsid w:val="007E5598"/>
    <w:rsid w:val="007F332A"/>
    <w:rsid w:val="007F3C26"/>
    <w:rsid w:val="00806760"/>
    <w:rsid w:val="008071F9"/>
    <w:rsid w:val="00815203"/>
    <w:rsid w:val="00832EB8"/>
    <w:rsid w:val="0085647B"/>
    <w:rsid w:val="00857A93"/>
    <w:rsid w:val="0086695E"/>
    <w:rsid w:val="00874EB8"/>
    <w:rsid w:val="00876B97"/>
    <w:rsid w:val="0088398A"/>
    <w:rsid w:val="00884968"/>
    <w:rsid w:val="00891999"/>
    <w:rsid w:val="00892055"/>
    <w:rsid w:val="008977F7"/>
    <w:rsid w:val="00897CED"/>
    <w:rsid w:val="00897F2E"/>
    <w:rsid w:val="008C0F4C"/>
    <w:rsid w:val="008E05CA"/>
    <w:rsid w:val="008F564B"/>
    <w:rsid w:val="008F656E"/>
    <w:rsid w:val="00911D1D"/>
    <w:rsid w:val="00914673"/>
    <w:rsid w:val="00920E46"/>
    <w:rsid w:val="00931821"/>
    <w:rsid w:val="00937F36"/>
    <w:rsid w:val="00941D62"/>
    <w:rsid w:val="009453B6"/>
    <w:rsid w:val="00954149"/>
    <w:rsid w:val="00963009"/>
    <w:rsid w:val="0097189C"/>
    <w:rsid w:val="00972726"/>
    <w:rsid w:val="00982CDE"/>
    <w:rsid w:val="00994CDA"/>
    <w:rsid w:val="009B1177"/>
    <w:rsid w:val="009C0A73"/>
    <w:rsid w:val="009F27DA"/>
    <w:rsid w:val="009F3602"/>
    <w:rsid w:val="009F7190"/>
    <w:rsid w:val="00A26E7B"/>
    <w:rsid w:val="00A37403"/>
    <w:rsid w:val="00A45D08"/>
    <w:rsid w:val="00A627E3"/>
    <w:rsid w:val="00A714FA"/>
    <w:rsid w:val="00A83C58"/>
    <w:rsid w:val="00A90E9D"/>
    <w:rsid w:val="00A93E65"/>
    <w:rsid w:val="00AA105C"/>
    <w:rsid w:val="00AB14B7"/>
    <w:rsid w:val="00AB18D6"/>
    <w:rsid w:val="00AC227F"/>
    <w:rsid w:val="00AC4C3B"/>
    <w:rsid w:val="00AC5E99"/>
    <w:rsid w:val="00AC6CC9"/>
    <w:rsid w:val="00AC7A9C"/>
    <w:rsid w:val="00AE0159"/>
    <w:rsid w:val="00AE1A7F"/>
    <w:rsid w:val="00B032A0"/>
    <w:rsid w:val="00B07213"/>
    <w:rsid w:val="00B13E12"/>
    <w:rsid w:val="00B27547"/>
    <w:rsid w:val="00B32415"/>
    <w:rsid w:val="00B37F02"/>
    <w:rsid w:val="00B40F90"/>
    <w:rsid w:val="00B416A9"/>
    <w:rsid w:val="00B43356"/>
    <w:rsid w:val="00B50C00"/>
    <w:rsid w:val="00B66823"/>
    <w:rsid w:val="00B7439F"/>
    <w:rsid w:val="00B77310"/>
    <w:rsid w:val="00B841CE"/>
    <w:rsid w:val="00B90AA9"/>
    <w:rsid w:val="00B96907"/>
    <w:rsid w:val="00B97DBC"/>
    <w:rsid w:val="00BE12D5"/>
    <w:rsid w:val="00BF4484"/>
    <w:rsid w:val="00BF4F9B"/>
    <w:rsid w:val="00BF7111"/>
    <w:rsid w:val="00C00349"/>
    <w:rsid w:val="00C1641C"/>
    <w:rsid w:val="00C31B29"/>
    <w:rsid w:val="00C37A70"/>
    <w:rsid w:val="00C47620"/>
    <w:rsid w:val="00C47DF3"/>
    <w:rsid w:val="00C56BDF"/>
    <w:rsid w:val="00C80F98"/>
    <w:rsid w:val="00C90665"/>
    <w:rsid w:val="00C9333A"/>
    <w:rsid w:val="00CA0144"/>
    <w:rsid w:val="00CA0165"/>
    <w:rsid w:val="00CA1EAB"/>
    <w:rsid w:val="00CA3389"/>
    <w:rsid w:val="00CB0BBB"/>
    <w:rsid w:val="00CB479E"/>
    <w:rsid w:val="00CB71EB"/>
    <w:rsid w:val="00CB7E6D"/>
    <w:rsid w:val="00CC4271"/>
    <w:rsid w:val="00CC433D"/>
    <w:rsid w:val="00CD53FE"/>
    <w:rsid w:val="00CD7677"/>
    <w:rsid w:val="00CE0940"/>
    <w:rsid w:val="00CF1FAD"/>
    <w:rsid w:val="00D14F71"/>
    <w:rsid w:val="00D157B3"/>
    <w:rsid w:val="00D16CDA"/>
    <w:rsid w:val="00D22627"/>
    <w:rsid w:val="00D22BFB"/>
    <w:rsid w:val="00D23A04"/>
    <w:rsid w:val="00D24760"/>
    <w:rsid w:val="00D542C8"/>
    <w:rsid w:val="00D66C0A"/>
    <w:rsid w:val="00D71D9F"/>
    <w:rsid w:val="00D85B65"/>
    <w:rsid w:val="00D978CF"/>
    <w:rsid w:val="00DA199A"/>
    <w:rsid w:val="00DA467C"/>
    <w:rsid w:val="00DB437C"/>
    <w:rsid w:val="00DD360A"/>
    <w:rsid w:val="00DE508C"/>
    <w:rsid w:val="00DF3272"/>
    <w:rsid w:val="00DF4A98"/>
    <w:rsid w:val="00E12DEF"/>
    <w:rsid w:val="00E168CB"/>
    <w:rsid w:val="00E24F43"/>
    <w:rsid w:val="00E43EFE"/>
    <w:rsid w:val="00E4453B"/>
    <w:rsid w:val="00E67657"/>
    <w:rsid w:val="00E72CB5"/>
    <w:rsid w:val="00E852B1"/>
    <w:rsid w:val="00E96DEA"/>
    <w:rsid w:val="00EA085D"/>
    <w:rsid w:val="00EA62B3"/>
    <w:rsid w:val="00EC329F"/>
    <w:rsid w:val="00EC5940"/>
    <w:rsid w:val="00EC608F"/>
    <w:rsid w:val="00ED582F"/>
    <w:rsid w:val="00EE1B3D"/>
    <w:rsid w:val="00EE45F8"/>
    <w:rsid w:val="00F006E3"/>
    <w:rsid w:val="00F14303"/>
    <w:rsid w:val="00F16602"/>
    <w:rsid w:val="00F1726A"/>
    <w:rsid w:val="00F23D15"/>
    <w:rsid w:val="00F31E3F"/>
    <w:rsid w:val="00F5050B"/>
    <w:rsid w:val="00F632E8"/>
    <w:rsid w:val="00F65C7C"/>
    <w:rsid w:val="00F73608"/>
    <w:rsid w:val="00F82027"/>
    <w:rsid w:val="00F8777B"/>
    <w:rsid w:val="00F95AEF"/>
    <w:rsid w:val="00FC4F39"/>
    <w:rsid w:val="00FD088D"/>
    <w:rsid w:val="00FD286B"/>
    <w:rsid w:val="00FD38C8"/>
    <w:rsid w:val="00FE078A"/>
    <w:rsid w:val="00FF389C"/>
    <w:rsid w:val="00FF60F8"/>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D43B"/>
  <w15:docId w15:val="{88ED06B1-F8E6-4214-81D9-E6B3CA88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9E"/>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A57"/>
    <w:rPr>
      <w:rFonts w:ascii="Tahoma" w:hAnsi="Tahoma" w:cs="Tahoma"/>
      <w:sz w:val="16"/>
      <w:szCs w:val="16"/>
    </w:rPr>
  </w:style>
  <w:style w:type="character" w:customStyle="1" w:styleId="BalloonTextChar">
    <w:name w:val="Balloon Text Char"/>
    <w:basedOn w:val="DefaultParagraphFont"/>
    <w:link w:val="BalloonText"/>
    <w:uiPriority w:val="99"/>
    <w:semiHidden/>
    <w:rsid w:val="00306A57"/>
    <w:rPr>
      <w:rFonts w:ascii="Tahoma" w:eastAsia="Times New Roman" w:hAnsi="Tahoma" w:cs="Tahoma"/>
      <w:sz w:val="16"/>
      <w:szCs w:val="16"/>
    </w:rPr>
  </w:style>
  <w:style w:type="table" w:styleId="TableGrid">
    <w:name w:val="Table Grid"/>
    <w:basedOn w:val="TableNormal"/>
    <w:uiPriority w:val="59"/>
    <w:rsid w:val="00072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2B2"/>
    <w:pPr>
      <w:ind w:left="720"/>
      <w:contextualSpacing/>
    </w:pPr>
  </w:style>
  <w:style w:type="paragraph" w:customStyle="1" w:styleId="Default">
    <w:name w:val="Default"/>
    <w:rsid w:val="008849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A16F3"/>
    <w:pPr>
      <w:tabs>
        <w:tab w:val="center" w:pos="4513"/>
        <w:tab w:val="right" w:pos="9026"/>
      </w:tabs>
    </w:pPr>
  </w:style>
  <w:style w:type="character" w:customStyle="1" w:styleId="HeaderChar">
    <w:name w:val="Header Char"/>
    <w:basedOn w:val="DefaultParagraphFont"/>
    <w:link w:val="Header"/>
    <w:uiPriority w:val="99"/>
    <w:rsid w:val="003A16F3"/>
    <w:rPr>
      <w:rFonts w:ascii="Arial" w:eastAsia="Times New Roman" w:hAnsi="Arial" w:cs="Times New Roman"/>
      <w:sz w:val="20"/>
      <w:szCs w:val="20"/>
    </w:rPr>
  </w:style>
  <w:style w:type="paragraph" w:styleId="Footer">
    <w:name w:val="footer"/>
    <w:basedOn w:val="Normal"/>
    <w:link w:val="FooterChar"/>
    <w:uiPriority w:val="99"/>
    <w:unhideWhenUsed/>
    <w:rsid w:val="003A16F3"/>
    <w:pPr>
      <w:tabs>
        <w:tab w:val="center" w:pos="4513"/>
        <w:tab w:val="right" w:pos="9026"/>
      </w:tabs>
    </w:pPr>
  </w:style>
  <w:style w:type="character" w:customStyle="1" w:styleId="FooterChar">
    <w:name w:val="Footer Char"/>
    <w:basedOn w:val="DefaultParagraphFont"/>
    <w:link w:val="Footer"/>
    <w:uiPriority w:val="99"/>
    <w:rsid w:val="003A16F3"/>
    <w:rPr>
      <w:rFonts w:ascii="Arial" w:eastAsia="Times New Roman" w:hAnsi="Arial" w:cs="Times New Roman"/>
      <w:sz w:val="20"/>
      <w:szCs w:val="20"/>
    </w:rPr>
  </w:style>
  <w:style w:type="character" w:styleId="Hyperlink">
    <w:name w:val="Hyperlink"/>
    <w:basedOn w:val="DefaultParagraphFont"/>
    <w:uiPriority w:val="99"/>
    <w:unhideWhenUsed/>
    <w:rsid w:val="00FF60F8"/>
    <w:rPr>
      <w:color w:val="0000FF" w:themeColor="hyperlink"/>
      <w:u w:val="single"/>
    </w:rPr>
  </w:style>
  <w:style w:type="character" w:styleId="CommentReference">
    <w:name w:val="annotation reference"/>
    <w:basedOn w:val="DefaultParagraphFont"/>
    <w:uiPriority w:val="99"/>
    <w:semiHidden/>
    <w:unhideWhenUsed/>
    <w:rsid w:val="001F5E3E"/>
    <w:rPr>
      <w:sz w:val="16"/>
      <w:szCs w:val="16"/>
    </w:rPr>
  </w:style>
  <w:style w:type="paragraph" w:styleId="CommentText">
    <w:name w:val="annotation text"/>
    <w:basedOn w:val="Normal"/>
    <w:link w:val="CommentTextChar"/>
    <w:uiPriority w:val="99"/>
    <w:unhideWhenUsed/>
    <w:rsid w:val="001F5E3E"/>
  </w:style>
  <w:style w:type="character" w:customStyle="1" w:styleId="CommentTextChar">
    <w:name w:val="Comment Text Char"/>
    <w:basedOn w:val="DefaultParagraphFont"/>
    <w:link w:val="CommentText"/>
    <w:uiPriority w:val="99"/>
    <w:rsid w:val="001F5E3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F5E3E"/>
    <w:rPr>
      <w:b/>
      <w:bCs/>
    </w:rPr>
  </w:style>
  <w:style w:type="character" w:customStyle="1" w:styleId="CommentSubjectChar">
    <w:name w:val="Comment Subject Char"/>
    <w:basedOn w:val="CommentTextChar"/>
    <w:link w:val="CommentSubject"/>
    <w:uiPriority w:val="99"/>
    <w:semiHidden/>
    <w:rsid w:val="001F5E3E"/>
    <w:rPr>
      <w:rFonts w:ascii="Arial" w:eastAsia="Times New Roman" w:hAnsi="Arial" w:cs="Times New Roman"/>
      <w:b/>
      <w:bCs/>
      <w:sz w:val="20"/>
      <w:szCs w:val="20"/>
    </w:rPr>
  </w:style>
  <w:style w:type="character" w:customStyle="1" w:styleId="rpc41">
    <w:name w:val="_rpc_41"/>
    <w:basedOn w:val="DefaultParagraphFont"/>
    <w:rsid w:val="000C3108"/>
  </w:style>
  <w:style w:type="character" w:customStyle="1" w:styleId="UnresolvedMention1">
    <w:name w:val="Unresolved Mention1"/>
    <w:basedOn w:val="DefaultParagraphFont"/>
    <w:uiPriority w:val="99"/>
    <w:semiHidden/>
    <w:unhideWhenUsed/>
    <w:rsid w:val="00806760"/>
    <w:rPr>
      <w:color w:val="605E5C"/>
      <w:shd w:val="clear" w:color="auto" w:fill="E1DFDD"/>
    </w:rPr>
  </w:style>
  <w:style w:type="paragraph" w:styleId="NoSpacing">
    <w:name w:val="No Spacing"/>
    <w:uiPriority w:val="1"/>
    <w:qFormat/>
    <w:rsid w:val="005E57AF"/>
    <w:pPr>
      <w:spacing w:after="0" w:line="240" w:lineRule="auto"/>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F68F4"/>
    <w:rPr>
      <w:color w:val="605E5C"/>
      <w:shd w:val="clear" w:color="auto" w:fill="E1DFDD"/>
    </w:rPr>
  </w:style>
  <w:style w:type="paragraph" w:styleId="Revision">
    <w:name w:val="Revision"/>
    <w:hidden/>
    <w:uiPriority w:val="99"/>
    <w:semiHidden/>
    <w:rsid w:val="003533AF"/>
    <w:pPr>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DF3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272">
      <w:bodyDiv w:val="1"/>
      <w:marLeft w:val="0"/>
      <w:marRight w:val="0"/>
      <w:marTop w:val="0"/>
      <w:marBottom w:val="0"/>
      <w:divBdr>
        <w:top w:val="none" w:sz="0" w:space="0" w:color="auto"/>
        <w:left w:val="none" w:sz="0" w:space="0" w:color="auto"/>
        <w:bottom w:val="none" w:sz="0" w:space="0" w:color="auto"/>
        <w:right w:val="none" w:sz="0" w:space="0" w:color="auto"/>
      </w:divBdr>
    </w:div>
    <w:div w:id="715472885">
      <w:bodyDiv w:val="1"/>
      <w:marLeft w:val="0"/>
      <w:marRight w:val="0"/>
      <w:marTop w:val="0"/>
      <w:marBottom w:val="0"/>
      <w:divBdr>
        <w:top w:val="none" w:sz="0" w:space="0" w:color="auto"/>
        <w:left w:val="none" w:sz="0" w:space="0" w:color="auto"/>
        <w:bottom w:val="none" w:sz="0" w:space="0" w:color="auto"/>
        <w:right w:val="none" w:sz="0" w:space="0" w:color="auto"/>
      </w:divBdr>
    </w:div>
    <w:div w:id="1118329296">
      <w:bodyDiv w:val="1"/>
      <w:marLeft w:val="0"/>
      <w:marRight w:val="0"/>
      <w:marTop w:val="0"/>
      <w:marBottom w:val="0"/>
      <w:divBdr>
        <w:top w:val="none" w:sz="0" w:space="0" w:color="auto"/>
        <w:left w:val="none" w:sz="0" w:space="0" w:color="auto"/>
        <w:bottom w:val="none" w:sz="0" w:space="0" w:color="auto"/>
        <w:right w:val="none" w:sz="0" w:space="0" w:color="auto"/>
      </w:divBdr>
    </w:div>
    <w:div w:id="1129665952">
      <w:bodyDiv w:val="1"/>
      <w:marLeft w:val="0"/>
      <w:marRight w:val="0"/>
      <w:marTop w:val="0"/>
      <w:marBottom w:val="0"/>
      <w:divBdr>
        <w:top w:val="none" w:sz="0" w:space="0" w:color="auto"/>
        <w:left w:val="none" w:sz="0" w:space="0" w:color="auto"/>
        <w:bottom w:val="none" w:sz="0" w:space="0" w:color="auto"/>
        <w:right w:val="none" w:sz="0" w:space="0" w:color="auto"/>
      </w:divBdr>
    </w:div>
    <w:div w:id="15202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nottalone.org.uk/?a=tp" TargetMode="External"/><Relationship Id="rId18" Type="http://schemas.openxmlformats.org/officeDocument/2006/relationships/hyperlink" Target="https://notts.icb.nhs.uk/about-us/children-in-car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ottinghamshirehealthcare.nhs.uk/the-children-looked-after-camhs-team-nottingham-city" TargetMode="External"/><Relationship Id="rId17" Type="http://schemas.openxmlformats.org/officeDocument/2006/relationships/hyperlink" Target="mailto:nottinghamshirerharequest@nottshc.nhs.uk" TargetMode="External"/><Relationship Id="rId2" Type="http://schemas.openxmlformats.org/officeDocument/2006/relationships/numbering" Target="numbering.xml"/><Relationship Id="rId16" Type="http://schemas.openxmlformats.org/officeDocument/2006/relationships/hyperlink" Target="mailto:NUHNT.NottinghamCICandadoptionhealthteam@nhs.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talone.org.uk/?a=t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fh-tr.northnottschildrenincare@nhs.net" TargetMode="External"/><Relationship Id="rId23" Type="http://schemas.openxmlformats.org/officeDocument/2006/relationships/fontTable" Target="fontTable.xml"/><Relationship Id="rId10" Type="http://schemas.openxmlformats.org/officeDocument/2006/relationships/hyperlink" Target="https://www.nottinghamshirehealthcare.nhs.uk/camhs-children-looked-after-and-adoption-tea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mailto:dbth.lacadoptionsbdgh@nhs.ne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4F16-ECFC-44AA-AADB-6E59E50C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higgkat2</dc:creator>
  <cp:lastModifiedBy>SHAW, Sarah (NHS NOTTINGHAM AND NOTTINGHAMSHIRE ICB - 52R)</cp:lastModifiedBy>
  <cp:revision>5</cp:revision>
  <dcterms:created xsi:type="dcterms:W3CDTF">2024-08-07T15:49:00Z</dcterms:created>
  <dcterms:modified xsi:type="dcterms:W3CDTF">2024-08-07T17:01:00Z</dcterms:modified>
</cp:coreProperties>
</file>