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293CB" w14:textId="5E2233D3" w:rsidR="00022D60" w:rsidRPr="00FC0884" w:rsidRDefault="003A2415" w:rsidP="00FC0884">
      <w:pPr>
        <w:jc w:val="both"/>
        <w:rPr>
          <w:rFonts w:ascii="Arial" w:hAnsi="Arial" w:cs="Arial"/>
          <w:sz w:val="24"/>
          <w:szCs w:val="24"/>
        </w:rPr>
      </w:pPr>
      <w:r w:rsidRPr="005249A6">
        <w:rPr>
          <w:rFonts w:ascii="Arial" w:hAnsi="Arial" w:cs="Arial"/>
          <w:sz w:val="24"/>
          <w:szCs w:val="24"/>
        </w:rPr>
        <w:t xml:space="preserve">                </w:t>
      </w:r>
      <w:bookmarkStart w:id="0" w:name="_Hlk141741867"/>
    </w:p>
    <w:p w14:paraId="5AD3BCE2" w14:textId="399EC2A3" w:rsidR="00421279" w:rsidRPr="00526F91" w:rsidRDefault="000B37C9" w:rsidP="00526F91">
      <w:pPr>
        <w:jc w:val="center"/>
        <w:rPr>
          <w:rFonts w:ascii="Arial" w:hAnsi="Arial" w:cs="Arial"/>
          <w:b/>
          <w:sz w:val="44"/>
          <w:szCs w:val="44"/>
        </w:rPr>
      </w:pPr>
      <w:r w:rsidRPr="005249A6">
        <w:rPr>
          <w:rFonts w:ascii="Arial" w:hAnsi="Arial" w:cs="Arial"/>
          <w:noProof/>
          <w:sz w:val="24"/>
          <w:szCs w:val="24"/>
        </w:rPr>
        <w:drawing>
          <wp:anchor distT="0" distB="0" distL="114300" distR="114300" simplePos="0" relativeHeight="251678720" behindDoc="0" locked="0" layoutInCell="1" allowOverlap="1" wp14:anchorId="1A4D1193" wp14:editId="204D4855">
            <wp:simplePos x="0" y="0"/>
            <wp:positionH relativeFrom="column">
              <wp:posOffset>1416685</wp:posOffset>
            </wp:positionH>
            <wp:positionV relativeFrom="paragraph">
              <wp:posOffset>182245</wp:posOffset>
            </wp:positionV>
            <wp:extent cx="1915795" cy="1280160"/>
            <wp:effectExtent l="0" t="0" r="825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915795" cy="1280160"/>
                    </a:xfrm>
                    <a:prstGeom prst="rect">
                      <a:avLst/>
                    </a:prstGeom>
                  </pic:spPr>
                </pic:pic>
              </a:graphicData>
            </a:graphic>
            <wp14:sizeRelH relativeFrom="margin">
              <wp14:pctWidth>0</wp14:pctWidth>
            </wp14:sizeRelH>
            <wp14:sizeRelV relativeFrom="margin">
              <wp14:pctHeight>0</wp14:pctHeight>
            </wp14:sizeRelV>
          </wp:anchor>
        </w:drawing>
      </w:r>
      <w:r w:rsidRPr="005249A6">
        <w:rPr>
          <w:rFonts w:ascii="Arial" w:hAnsi="Arial" w:cs="Arial"/>
          <w:noProof/>
          <w:sz w:val="24"/>
          <w:szCs w:val="24"/>
        </w:rPr>
        <w:drawing>
          <wp:anchor distT="0" distB="0" distL="114300" distR="114300" simplePos="0" relativeHeight="251676672" behindDoc="0" locked="0" layoutInCell="1" allowOverlap="1" wp14:anchorId="0A25C4E0" wp14:editId="4FDCB640">
            <wp:simplePos x="0" y="0"/>
            <wp:positionH relativeFrom="page">
              <wp:posOffset>5654040</wp:posOffset>
            </wp:positionH>
            <wp:positionV relativeFrom="paragraph">
              <wp:posOffset>182245</wp:posOffset>
            </wp:positionV>
            <wp:extent cx="1896110" cy="1279525"/>
            <wp:effectExtent l="0" t="0" r="889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896110" cy="1279525"/>
                    </a:xfrm>
                    <a:prstGeom prst="rect">
                      <a:avLst/>
                    </a:prstGeom>
                  </pic:spPr>
                </pic:pic>
              </a:graphicData>
            </a:graphic>
            <wp14:sizeRelH relativeFrom="margin">
              <wp14:pctWidth>0</wp14:pctWidth>
            </wp14:sizeRelH>
            <wp14:sizeRelV relativeFrom="margin">
              <wp14:pctHeight>0</wp14:pctHeight>
            </wp14:sizeRelV>
          </wp:anchor>
        </w:drawing>
      </w:r>
      <w:r w:rsidRPr="005249A6">
        <w:rPr>
          <w:rFonts w:ascii="Arial" w:hAnsi="Arial" w:cs="Arial"/>
          <w:noProof/>
          <w:sz w:val="24"/>
          <w:szCs w:val="24"/>
        </w:rPr>
        <w:drawing>
          <wp:anchor distT="0" distB="0" distL="114300" distR="114300" simplePos="0" relativeHeight="251679744" behindDoc="0" locked="0" layoutInCell="1" allowOverlap="1" wp14:anchorId="4B265B42" wp14:editId="61489921">
            <wp:simplePos x="0" y="0"/>
            <wp:positionH relativeFrom="page">
              <wp:posOffset>0</wp:posOffset>
            </wp:positionH>
            <wp:positionV relativeFrom="paragraph">
              <wp:posOffset>172085</wp:posOffset>
            </wp:positionV>
            <wp:extent cx="1929130" cy="1285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9130" cy="1285240"/>
                    </a:xfrm>
                    <a:prstGeom prst="rect">
                      <a:avLst/>
                    </a:prstGeom>
                  </pic:spPr>
                </pic:pic>
              </a:graphicData>
            </a:graphic>
            <wp14:sizeRelH relativeFrom="margin">
              <wp14:pctWidth>0</wp14:pctWidth>
            </wp14:sizeRelH>
            <wp14:sizeRelV relativeFrom="margin">
              <wp14:pctHeight>0</wp14:pctHeight>
            </wp14:sizeRelV>
          </wp:anchor>
        </w:drawing>
      </w:r>
      <w:r w:rsidRPr="005249A6">
        <w:rPr>
          <w:rFonts w:ascii="Arial" w:hAnsi="Arial" w:cs="Arial"/>
          <w:b/>
          <w:noProof/>
          <w:sz w:val="24"/>
          <w:szCs w:val="24"/>
        </w:rPr>
        <w:drawing>
          <wp:anchor distT="0" distB="0" distL="114300" distR="114300" simplePos="0" relativeHeight="251677696" behindDoc="0" locked="0" layoutInCell="1" allowOverlap="1" wp14:anchorId="77707016" wp14:editId="392765B3">
            <wp:simplePos x="0" y="0"/>
            <wp:positionH relativeFrom="column">
              <wp:posOffset>3317240</wp:posOffset>
            </wp:positionH>
            <wp:positionV relativeFrom="paragraph">
              <wp:posOffset>182300</wp:posOffset>
            </wp:positionV>
            <wp:extent cx="1891030" cy="127698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030" cy="1276985"/>
                    </a:xfrm>
                    <a:prstGeom prst="rect">
                      <a:avLst/>
                    </a:prstGeom>
                  </pic:spPr>
                </pic:pic>
              </a:graphicData>
            </a:graphic>
            <wp14:sizeRelH relativeFrom="margin">
              <wp14:pctWidth>0</wp14:pctWidth>
            </wp14:sizeRelH>
            <wp14:sizeRelV relativeFrom="margin">
              <wp14:pctHeight>0</wp14:pctHeight>
            </wp14:sizeRelV>
          </wp:anchor>
        </w:drawing>
      </w:r>
    </w:p>
    <w:bookmarkEnd w:id="0"/>
    <w:p w14:paraId="1346CA1E" w14:textId="6153720C" w:rsidR="00091F2E" w:rsidRPr="00526F91" w:rsidRDefault="00091F2E" w:rsidP="00526F91">
      <w:pPr>
        <w:jc w:val="center"/>
        <w:rPr>
          <w:rFonts w:ascii="Arial" w:hAnsi="Arial" w:cs="Arial"/>
          <w:sz w:val="44"/>
          <w:szCs w:val="44"/>
        </w:rPr>
      </w:pPr>
    </w:p>
    <w:p w14:paraId="2801DF6E" w14:textId="1588EA70" w:rsidR="00022D60" w:rsidRPr="00526F91" w:rsidRDefault="00022D60" w:rsidP="00526F91">
      <w:pPr>
        <w:jc w:val="center"/>
        <w:rPr>
          <w:rFonts w:ascii="Arial" w:hAnsi="Arial" w:cs="Arial"/>
          <w:b/>
          <w:sz w:val="44"/>
          <w:szCs w:val="44"/>
        </w:rPr>
      </w:pPr>
    </w:p>
    <w:p w14:paraId="7822C076" w14:textId="1CDD6B97" w:rsidR="00022D60" w:rsidRPr="00526F91" w:rsidRDefault="00022D60" w:rsidP="00526F91">
      <w:pPr>
        <w:jc w:val="center"/>
        <w:rPr>
          <w:rFonts w:ascii="Arial" w:hAnsi="Arial" w:cs="Arial"/>
          <w:b/>
          <w:sz w:val="44"/>
          <w:szCs w:val="44"/>
        </w:rPr>
      </w:pPr>
    </w:p>
    <w:p w14:paraId="3AD3BE58" w14:textId="512EA4CD" w:rsidR="00022D60" w:rsidRPr="005249A6" w:rsidRDefault="00022D60" w:rsidP="005249A6">
      <w:pPr>
        <w:jc w:val="both"/>
        <w:rPr>
          <w:rFonts w:ascii="Arial" w:hAnsi="Arial" w:cs="Arial"/>
          <w:b/>
          <w:sz w:val="24"/>
          <w:szCs w:val="24"/>
        </w:rPr>
      </w:pPr>
    </w:p>
    <w:p w14:paraId="1441439C" w14:textId="630E70AB" w:rsidR="00022D60" w:rsidRPr="005249A6" w:rsidRDefault="00022D60" w:rsidP="005249A6">
      <w:pPr>
        <w:jc w:val="both"/>
        <w:rPr>
          <w:rFonts w:ascii="Arial" w:hAnsi="Arial" w:cs="Arial"/>
          <w:b/>
          <w:sz w:val="24"/>
          <w:szCs w:val="24"/>
        </w:rPr>
      </w:pPr>
    </w:p>
    <w:p w14:paraId="66F3EA4A" w14:textId="63A6F7E2" w:rsidR="00022D60" w:rsidRPr="005249A6" w:rsidRDefault="00022D60" w:rsidP="005249A6">
      <w:pPr>
        <w:jc w:val="both"/>
        <w:rPr>
          <w:rFonts w:ascii="Arial" w:hAnsi="Arial" w:cs="Arial"/>
          <w:b/>
          <w:sz w:val="24"/>
          <w:szCs w:val="24"/>
        </w:rPr>
      </w:pPr>
    </w:p>
    <w:p w14:paraId="57384D0D" w14:textId="77777777" w:rsidR="00B265AA" w:rsidRDefault="00B265AA" w:rsidP="00B265AA">
      <w:pPr>
        <w:jc w:val="center"/>
        <w:rPr>
          <w:rFonts w:ascii="Arial" w:hAnsi="Arial" w:cs="Arial"/>
          <w:b/>
          <w:color w:val="31849B" w:themeColor="accent5" w:themeShade="BF"/>
          <w:sz w:val="44"/>
          <w:szCs w:val="44"/>
        </w:rPr>
      </w:pPr>
    </w:p>
    <w:p w14:paraId="48121622" w14:textId="5984D04F" w:rsidR="00B265AA" w:rsidRPr="00B265AA" w:rsidRDefault="00B265AA" w:rsidP="00B265AA">
      <w:pPr>
        <w:jc w:val="center"/>
        <w:rPr>
          <w:rFonts w:ascii="Arial" w:hAnsi="Arial" w:cs="Arial"/>
          <w:b/>
          <w:color w:val="31849B" w:themeColor="accent5" w:themeShade="BF"/>
          <w:sz w:val="44"/>
          <w:szCs w:val="44"/>
        </w:rPr>
      </w:pPr>
      <w:r w:rsidRPr="00B265AA">
        <w:rPr>
          <w:rFonts w:ascii="Arial" w:hAnsi="Arial" w:cs="Arial"/>
          <w:b/>
          <w:color w:val="31849B" w:themeColor="accent5" w:themeShade="BF"/>
          <w:sz w:val="44"/>
          <w:szCs w:val="44"/>
        </w:rPr>
        <w:t xml:space="preserve">NHS Nottingham and Nottinghamshire </w:t>
      </w:r>
    </w:p>
    <w:p w14:paraId="04EC9943" w14:textId="1E0BDC60" w:rsidR="00022D60" w:rsidRPr="00B265AA" w:rsidRDefault="00B265AA" w:rsidP="00B265AA">
      <w:pPr>
        <w:jc w:val="center"/>
        <w:rPr>
          <w:rFonts w:ascii="Arial" w:hAnsi="Arial" w:cs="Arial"/>
          <w:b/>
          <w:color w:val="31849B" w:themeColor="accent5" w:themeShade="BF"/>
          <w:sz w:val="44"/>
          <w:szCs w:val="44"/>
        </w:rPr>
      </w:pPr>
      <w:r w:rsidRPr="00B265AA">
        <w:rPr>
          <w:rFonts w:ascii="Arial" w:hAnsi="Arial" w:cs="Arial"/>
          <w:b/>
          <w:color w:val="31849B" w:themeColor="accent5" w:themeShade="BF"/>
          <w:sz w:val="44"/>
          <w:szCs w:val="44"/>
        </w:rPr>
        <w:t>Integrated Care Board</w:t>
      </w:r>
    </w:p>
    <w:p w14:paraId="06E4EEB1" w14:textId="28ABDB9D" w:rsidR="00022D60" w:rsidRPr="00B265AA" w:rsidRDefault="00022D60" w:rsidP="005249A6">
      <w:pPr>
        <w:jc w:val="both"/>
        <w:rPr>
          <w:rFonts w:ascii="Arial" w:hAnsi="Arial" w:cs="Arial"/>
          <w:b/>
          <w:color w:val="31849B" w:themeColor="accent5" w:themeShade="BF"/>
          <w:sz w:val="24"/>
          <w:szCs w:val="24"/>
        </w:rPr>
      </w:pPr>
    </w:p>
    <w:p w14:paraId="4C240225" w14:textId="20929839" w:rsidR="00022D60" w:rsidRDefault="00022D60" w:rsidP="005249A6">
      <w:pPr>
        <w:jc w:val="both"/>
        <w:rPr>
          <w:rFonts w:ascii="Arial" w:hAnsi="Arial" w:cs="Arial"/>
          <w:b/>
          <w:sz w:val="24"/>
          <w:szCs w:val="24"/>
        </w:rPr>
      </w:pPr>
    </w:p>
    <w:p w14:paraId="32E681B9" w14:textId="500B66D4" w:rsidR="00B265AA" w:rsidRDefault="00B265AA" w:rsidP="005249A6">
      <w:pPr>
        <w:jc w:val="both"/>
        <w:rPr>
          <w:rFonts w:ascii="Arial" w:hAnsi="Arial" w:cs="Arial"/>
          <w:b/>
          <w:sz w:val="24"/>
          <w:szCs w:val="24"/>
        </w:rPr>
      </w:pPr>
    </w:p>
    <w:p w14:paraId="6074BDF0" w14:textId="79A781BE" w:rsidR="00B265AA" w:rsidRDefault="00B265AA" w:rsidP="005249A6">
      <w:pPr>
        <w:jc w:val="both"/>
        <w:rPr>
          <w:rFonts w:ascii="Arial" w:hAnsi="Arial" w:cs="Arial"/>
          <w:b/>
          <w:sz w:val="24"/>
          <w:szCs w:val="24"/>
        </w:rPr>
      </w:pPr>
    </w:p>
    <w:p w14:paraId="2A2942E5" w14:textId="0BF82230" w:rsidR="00B265AA" w:rsidRDefault="00B265AA" w:rsidP="005249A6">
      <w:pPr>
        <w:jc w:val="both"/>
        <w:rPr>
          <w:rFonts w:ascii="Arial" w:hAnsi="Arial" w:cs="Arial"/>
          <w:b/>
          <w:sz w:val="24"/>
          <w:szCs w:val="24"/>
        </w:rPr>
      </w:pPr>
    </w:p>
    <w:p w14:paraId="49443A7E" w14:textId="77777777" w:rsidR="00B265AA" w:rsidRPr="005249A6" w:rsidRDefault="00B265AA" w:rsidP="005249A6">
      <w:pPr>
        <w:jc w:val="both"/>
        <w:rPr>
          <w:rFonts w:ascii="Arial" w:hAnsi="Arial" w:cs="Arial"/>
          <w:b/>
          <w:sz w:val="24"/>
          <w:szCs w:val="24"/>
        </w:rPr>
      </w:pPr>
    </w:p>
    <w:p w14:paraId="05C09323" w14:textId="1853C662" w:rsidR="00022D60" w:rsidRPr="005249A6" w:rsidRDefault="00022D60" w:rsidP="005249A6">
      <w:pPr>
        <w:jc w:val="both"/>
        <w:rPr>
          <w:rFonts w:ascii="Arial" w:hAnsi="Arial" w:cs="Arial"/>
          <w:b/>
          <w:sz w:val="24"/>
          <w:szCs w:val="24"/>
        </w:rPr>
      </w:pPr>
    </w:p>
    <w:p w14:paraId="4C2EB9AD" w14:textId="77777777" w:rsidR="00B265AA" w:rsidRDefault="00B265AA" w:rsidP="00B265AA">
      <w:pPr>
        <w:jc w:val="center"/>
        <w:rPr>
          <w:rFonts w:ascii="Arial" w:hAnsi="Arial" w:cs="Arial"/>
          <w:b/>
          <w:color w:val="31849B" w:themeColor="accent5" w:themeShade="BF"/>
          <w:sz w:val="44"/>
          <w:szCs w:val="44"/>
        </w:rPr>
      </w:pPr>
    </w:p>
    <w:p w14:paraId="5B2FB450" w14:textId="6AA911D8" w:rsidR="004A25BB" w:rsidRPr="00F80AE9" w:rsidRDefault="00B265AA" w:rsidP="00B265AA">
      <w:pPr>
        <w:jc w:val="center"/>
        <w:rPr>
          <w:rFonts w:ascii="Arial" w:hAnsi="Arial" w:cs="Arial"/>
          <w:b/>
          <w:color w:val="31849B" w:themeColor="accent5" w:themeShade="BF"/>
          <w:sz w:val="52"/>
          <w:szCs w:val="52"/>
        </w:rPr>
      </w:pPr>
      <w:r w:rsidRPr="00F80AE9">
        <w:rPr>
          <w:rFonts w:ascii="Arial" w:hAnsi="Arial" w:cs="Arial"/>
          <w:b/>
          <w:color w:val="31849B" w:themeColor="accent5" w:themeShade="BF"/>
          <w:sz w:val="52"/>
          <w:szCs w:val="52"/>
        </w:rPr>
        <w:t>LeDeR Programme</w:t>
      </w:r>
      <w:r w:rsidR="00374213" w:rsidRPr="00F80AE9">
        <w:rPr>
          <w:rFonts w:ascii="Arial" w:hAnsi="Arial" w:cs="Arial"/>
          <w:b/>
          <w:color w:val="31849B" w:themeColor="accent5" w:themeShade="BF"/>
          <w:sz w:val="52"/>
          <w:szCs w:val="52"/>
        </w:rPr>
        <w:t xml:space="preserve"> Annual Report 31</w:t>
      </w:r>
      <w:r w:rsidR="00374213" w:rsidRPr="00F80AE9">
        <w:rPr>
          <w:rFonts w:ascii="Arial" w:hAnsi="Arial" w:cs="Arial"/>
          <w:b/>
          <w:color w:val="31849B" w:themeColor="accent5" w:themeShade="BF"/>
          <w:sz w:val="52"/>
          <w:szCs w:val="52"/>
          <w:vertAlign w:val="superscript"/>
        </w:rPr>
        <w:t>st</w:t>
      </w:r>
      <w:r w:rsidR="00F80AE9" w:rsidRPr="00F80AE9">
        <w:rPr>
          <w:rFonts w:ascii="Arial" w:hAnsi="Arial" w:cs="Arial"/>
          <w:b/>
          <w:color w:val="31849B" w:themeColor="accent5" w:themeShade="BF"/>
          <w:sz w:val="52"/>
          <w:szCs w:val="52"/>
          <w:vertAlign w:val="superscript"/>
        </w:rPr>
        <w:t xml:space="preserve"> </w:t>
      </w:r>
      <w:r w:rsidR="00F80AE9" w:rsidRPr="00F80AE9">
        <w:rPr>
          <w:rFonts w:ascii="Arial" w:hAnsi="Arial" w:cs="Arial"/>
          <w:b/>
          <w:color w:val="31849B" w:themeColor="accent5" w:themeShade="BF"/>
          <w:sz w:val="72"/>
          <w:szCs w:val="72"/>
          <w:vertAlign w:val="superscript"/>
        </w:rPr>
        <w:t>March 202</w:t>
      </w:r>
      <w:r w:rsidR="00F80AE9">
        <w:rPr>
          <w:rFonts w:ascii="Arial" w:hAnsi="Arial" w:cs="Arial"/>
          <w:b/>
          <w:color w:val="31849B" w:themeColor="accent5" w:themeShade="BF"/>
          <w:sz w:val="72"/>
          <w:szCs w:val="72"/>
          <w:vertAlign w:val="superscript"/>
        </w:rPr>
        <w:t>4</w:t>
      </w:r>
      <w:r w:rsidR="00374213" w:rsidRPr="00F80AE9">
        <w:rPr>
          <w:rFonts w:ascii="Arial" w:hAnsi="Arial" w:cs="Arial"/>
          <w:b/>
          <w:color w:val="31849B" w:themeColor="accent5" w:themeShade="BF"/>
          <w:sz w:val="52"/>
          <w:szCs w:val="52"/>
        </w:rPr>
        <w:t xml:space="preserve"> </w:t>
      </w:r>
    </w:p>
    <w:p w14:paraId="5518D36E" w14:textId="2486364A" w:rsidR="00C6048D" w:rsidRDefault="00C6048D" w:rsidP="005249A6">
      <w:pPr>
        <w:jc w:val="both"/>
        <w:rPr>
          <w:rFonts w:ascii="Arial" w:hAnsi="Arial" w:cs="Arial"/>
          <w:b/>
          <w:sz w:val="24"/>
          <w:szCs w:val="24"/>
        </w:rPr>
      </w:pPr>
    </w:p>
    <w:p w14:paraId="5EC46DA9" w14:textId="263417B3" w:rsidR="00FC0884" w:rsidRDefault="00FC0884" w:rsidP="005249A6">
      <w:pPr>
        <w:jc w:val="both"/>
        <w:rPr>
          <w:rFonts w:ascii="Arial" w:hAnsi="Arial" w:cs="Arial"/>
          <w:b/>
          <w:sz w:val="24"/>
          <w:szCs w:val="24"/>
        </w:rPr>
      </w:pPr>
    </w:p>
    <w:p w14:paraId="6FB16619" w14:textId="0130B593" w:rsidR="00FC0884" w:rsidRDefault="00FC0884" w:rsidP="005249A6">
      <w:pPr>
        <w:jc w:val="both"/>
        <w:rPr>
          <w:rFonts w:ascii="Arial" w:hAnsi="Arial" w:cs="Arial"/>
          <w:b/>
          <w:sz w:val="24"/>
          <w:szCs w:val="24"/>
        </w:rPr>
      </w:pPr>
    </w:p>
    <w:p w14:paraId="2DA8E31A" w14:textId="531FF475" w:rsidR="00FC0884" w:rsidRDefault="00FC0884" w:rsidP="005249A6">
      <w:pPr>
        <w:jc w:val="both"/>
        <w:rPr>
          <w:rFonts w:ascii="Arial" w:hAnsi="Arial" w:cs="Arial"/>
          <w:b/>
          <w:sz w:val="24"/>
          <w:szCs w:val="24"/>
        </w:rPr>
      </w:pPr>
    </w:p>
    <w:p w14:paraId="4E713177" w14:textId="2DAF57F7" w:rsidR="00FC0884" w:rsidRDefault="00FC0884" w:rsidP="005249A6">
      <w:pPr>
        <w:jc w:val="both"/>
        <w:rPr>
          <w:rFonts w:ascii="Arial" w:hAnsi="Arial" w:cs="Arial"/>
          <w:b/>
          <w:sz w:val="24"/>
          <w:szCs w:val="24"/>
        </w:rPr>
      </w:pPr>
    </w:p>
    <w:p w14:paraId="39BFF5C6" w14:textId="459C0139" w:rsidR="00FC0884" w:rsidRDefault="00FC0884" w:rsidP="005249A6">
      <w:pPr>
        <w:jc w:val="both"/>
        <w:rPr>
          <w:rFonts w:ascii="Arial" w:hAnsi="Arial" w:cs="Arial"/>
          <w:b/>
          <w:sz w:val="24"/>
          <w:szCs w:val="24"/>
        </w:rPr>
      </w:pPr>
    </w:p>
    <w:p w14:paraId="21B13F3C" w14:textId="527904EC" w:rsidR="00FC0884" w:rsidRDefault="00FC0884" w:rsidP="005249A6">
      <w:pPr>
        <w:jc w:val="both"/>
        <w:rPr>
          <w:rFonts w:ascii="Arial" w:hAnsi="Arial" w:cs="Arial"/>
          <w:b/>
          <w:sz w:val="24"/>
          <w:szCs w:val="24"/>
        </w:rPr>
      </w:pPr>
    </w:p>
    <w:p w14:paraId="7E41CCB0" w14:textId="1B80677E" w:rsidR="00FC0884" w:rsidRPr="00B265AA" w:rsidRDefault="00B265AA" w:rsidP="00B265AA">
      <w:pPr>
        <w:jc w:val="center"/>
        <w:rPr>
          <w:rFonts w:ascii="Arial" w:hAnsi="Arial" w:cs="Arial"/>
          <w:b/>
          <w:color w:val="31849B" w:themeColor="accent5" w:themeShade="BF"/>
          <w:sz w:val="44"/>
          <w:szCs w:val="44"/>
        </w:rPr>
      </w:pPr>
      <w:r w:rsidRPr="00B265AA">
        <w:rPr>
          <w:rFonts w:ascii="Arial" w:hAnsi="Arial" w:cs="Arial"/>
          <w:b/>
          <w:color w:val="31849B" w:themeColor="accent5" w:themeShade="BF"/>
          <w:sz w:val="44"/>
          <w:szCs w:val="44"/>
        </w:rPr>
        <w:t>Learning from the Lives &amp; Deaths of people with Learning Disabilities and Autis</w:t>
      </w:r>
      <w:r w:rsidR="00374213">
        <w:rPr>
          <w:rFonts w:ascii="Arial" w:hAnsi="Arial" w:cs="Arial"/>
          <w:b/>
          <w:color w:val="31849B" w:themeColor="accent5" w:themeShade="BF"/>
          <w:sz w:val="44"/>
          <w:szCs w:val="44"/>
        </w:rPr>
        <w:t>tic people</w:t>
      </w:r>
    </w:p>
    <w:p w14:paraId="3A60DD57" w14:textId="67C01DA6" w:rsidR="00FC0884" w:rsidRDefault="00FC0884" w:rsidP="005249A6">
      <w:pPr>
        <w:jc w:val="both"/>
        <w:rPr>
          <w:rFonts w:ascii="Arial" w:hAnsi="Arial" w:cs="Arial"/>
          <w:b/>
          <w:sz w:val="24"/>
          <w:szCs w:val="24"/>
        </w:rPr>
      </w:pPr>
    </w:p>
    <w:p w14:paraId="05E414CF" w14:textId="3FF11E42" w:rsidR="00FC0884" w:rsidRPr="005249A6" w:rsidRDefault="00FC0884" w:rsidP="005249A6">
      <w:pPr>
        <w:jc w:val="both"/>
        <w:rPr>
          <w:rFonts w:ascii="Arial" w:hAnsi="Arial" w:cs="Arial"/>
          <w:b/>
          <w:sz w:val="24"/>
          <w:szCs w:val="24"/>
        </w:rPr>
      </w:pPr>
    </w:p>
    <w:p w14:paraId="0269B9A4" w14:textId="020FDA6D" w:rsidR="00C6048D" w:rsidRDefault="00C6048D" w:rsidP="005249A6">
      <w:pPr>
        <w:jc w:val="both"/>
        <w:rPr>
          <w:rFonts w:ascii="Arial" w:hAnsi="Arial" w:cs="Arial"/>
          <w:b/>
          <w:sz w:val="24"/>
          <w:szCs w:val="24"/>
        </w:rPr>
      </w:pPr>
    </w:p>
    <w:p w14:paraId="6B3E6C41" w14:textId="6BFE3873" w:rsidR="00FC0884" w:rsidRDefault="00FC0884" w:rsidP="005249A6">
      <w:pPr>
        <w:jc w:val="both"/>
        <w:rPr>
          <w:rFonts w:ascii="Arial" w:hAnsi="Arial" w:cs="Arial"/>
          <w:b/>
          <w:sz w:val="24"/>
          <w:szCs w:val="24"/>
        </w:rPr>
      </w:pPr>
    </w:p>
    <w:p w14:paraId="3122414A" w14:textId="45B1A93E" w:rsidR="00FC0884" w:rsidRDefault="00FC0884" w:rsidP="005249A6">
      <w:pPr>
        <w:jc w:val="both"/>
        <w:rPr>
          <w:rFonts w:ascii="Arial" w:hAnsi="Arial" w:cs="Arial"/>
          <w:b/>
          <w:sz w:val="24"/>
          <w:szCs w:val="24"/>
        </w:rPr>
      </w:pPr>
    </w:p>
    <w:p w14:paraId="5D45C4E9" w14:textId="6EEFD042" w:rsidR="00FC0884" w:rsidRDefault="00FC0884" w:rsidP="005249A6">
      <w:pPr>
        <w:jc w:val="both"/>
        <w:rPr>
          <w:rFonts w:ascii="Arial" w:hAnsi="Arial" w:cs="Arial"/>
          <w:b/>
          <w:sz w:val="24"/>
          <w:szCs w:val="24"/>
        </w:rPr>
      </w:pPr>
    </w:p>
    <w:p w14:paraId="10EC0698" w14:textId="3C226F8A" w:rsidR="00FC0884" w:rsidRDefault="00FC0884" w:rsidP="005249A6">
      <w:pPr>
        <w:jc w:val="both"/>
        <w:rPr>
          <w:rFonts w:ascii="Arial" w:hAnsi="Arial" w:cs="Arial"/>
          <w:b/>
          <w:sz w:val="24"/>
          <w:szCs w:val="24"/>
        </w:rPr>
      </w:pPr>
    </w:p>
    <w:tbl>
      <w:tblPr>
        <w:tblStyle w:val="TableGrid"/>
        <w:tblpPr w:leftFromText="180" w:rightFromText="180" w:vertAnchor="text" w:horzAnchor="margin" w:tblpXSpec="center" w:tblpY="95"/>
        <w:tblOverlap w:val="never"/>
        <w:tblW w:w="0" w:type="auto"/>
        <w:tblLook w:val="04A0" w:firstRow="1" w:lastRow="0" w:firstColumn="1" w:lastColumn="0" w:noHBand="0" w:noVBand="1"/>
      </w:tblPr>
      <w:tblGrid>
        <w:gridCol w:w="5829"/>
        <w:gridCol w:w="2393"/>
      </w:tblGrid>
      <w:tr w:rsidR="00872C95" w:rsidRPr="00872C95" w14:paraId="5E340293" w14:textId="77777777" w:rsidTr="007F56C5">
        <w:tc>
          <w:tcPr>
            <w:tcW w:w="5829" w:type="dxa"/>
            <w:tcBorders>
              <w:top w:val="nil"/>
              <w:left w:val="nil"/>
              <w:bottom w:val="nil"/>
              <w:right w:val="nil"/>
            </w:tcBorders>
          </w:tcPr>
          <w:p w14:paraId="690D9B6D" w14:textId="77777777" w:rsidR="007F56C5" w:rsidRPr="00872C95" w:rsidRDefault="007F56C5" w:rsidP="007F56C5">
            <w:pPr>
              <w:rPr>
                <w:rFonts w:ascii="Arial" w:hAnsi="Arial" w:cs="Arial"/>
                <w:b/>
                <w:bCs/>
                <w:color w:val="215868" w:themeColor="accent5" w:themeShade="80"/>
                <w:sz w:val="28"/>
                <w:szCs w:val="28"/>
              </w:rPr>
            </w:pPr>
          </w:p>
          <w:p w14:paraId="7B0DC3F6" w14:textId="77777777" w:rsidR="007F56C5" w:rsidRPr="00872C95" w:rsidRDefault="007F56C5" w:rsidP="007F56C5">
            <w:pPr>
              <w:rPr>
                <w:rFonts w:ascii="Arial" w:hAnsi="Arial" w:cs="Arial"/>
                <w:b/>
                <w:bCs/>
                <w:color w:val="215868" w:themeColor="accent5" w:themeShade="80"/>
                <w:sz w:val="28"/>
                <w:szCs w:val="28"/>
              </w:rPr>
            </w:pPr>
          </w:p>
          <w:p w14:paraId="522D590D" w14:textId="4A10A16E" w:rsidR="007F56C5" w:rsidRPr="00872C95" w:rsidRDefault="007F56C5" w:rsidP="007F56C5">
            <w:pPr>
              <w:rPr>
                <w:rFonts w:ascii="Arial" w:hAnsi="Arial" w:cs="Arial"/>
                <w:b/>
                <w:bCs/>
                <w:color w:val="215868" w:themeColor="accent5" w:themeShade="80"/>
                <w:sz w:val="28"/>
                <w:szCs w:val="28"/>
              </w:rPr>
            </w:pPr>
            <w:r w:rsidRPr="00872C95">
              <w:rPr>
                <w:rFonts w:ascii="Arial" w:hAnsi="Arial" w:cs="Arial"/>
                <w:b/>
                <w:bCs/>
                <w:color w:val="215868" w:themeColor="accent5" w:themeShade="80"/>
                <w:sz w:val="28"/>
                <w:szCs w:val="28"/>
              </w:rPr>
              <w:t>Table of Contents:</w:t>
            </w:r>
          </w:p>
          <w:p w14:paraId="30BE2070" w14:textId="77777777" w:rsidR="007F56C5" w:rsidRPr="00872C95" w:rsidRDefault="007F56C5" w:rsidP="007F56C5">
            <w:pPr>
              <w:rPr>
                <w:rFonts w:ascii="Arial" w:hAnsi="Arial" w:cs="Arial"/>
                <w:b/>
                <w:bCs/>
                <w:color w:val="215868" w:themeColor="accent5" w:themeShade="80"/>
                <w:sz w:val="28"/>
                <w:szCs w:val="28"/>
              </w:rPr>
            </w:pPr>
          </w:p>
        </w:tc>
        <w:tc>
          <w:tcPr>
            <w:tcW w:w="2393" w:type="dxa"/>
            <w:tcBorders>
              <w:top w:val="nil"/>
              <w:left w:val="nil"/>
              <w:bottom w:val="nil"/>
              <w:right w:val="nil"/>
            </w:tcBorders>
          </w:tcPr>
          <w:p w14:paraId="08EF44EE" w14:textId="3A782F4B" w:rsidR="007F56C5" w:rsidRPr="00872C95" w:rsidRDefault="007F56C5" w:rsidP="007F56C5">
            <w:pPr>
              <w:jc w:val="right"/>
              <w:rPr>
                <w:rFonts w:ascii="Arial" w:hAnsi="Arial" w:cs="Arial"/>
                <w:b/>
                <w:bCs/>
                <w:color w:val="215868" w:themeColor="accent5" w:themeShade="80"/>
                <w:sz w:val="28"/>
                <w:szCs w:val="28"/>
              </w:rPr>
            </w:pPr>
          </w:p>
        </w:tc>
      </w:tr>
      <w:tr w:rsidR="00872C95" w:rsidRPr="00872C95" w14:paraId="63420CFE" w14:textId="77777777" w:rsidTr="007F56C5">
        <w:tc>
          <w:tcPr>
            <w:tcW w:w="5829" w:type="dxa"/>
            <w:tcBorders>
              <w:top w:val="nil"/>
              <w:left w:val="nil"/>
              <w:bottom w:val="nil"/>
              <w:right w:val="nil"/>
            </w:tcBorders>
          </w:tcPr>
          <w:p w14:paraId="0C53B060"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Introduction &amp; Forward</w:t>
            </w:r>
          </w:p>
          <w:p w14:paraId="01A206BB"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3FE8DBB9"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3</w:t>
            </w:r>
          </w:p>
        </w:tc>
      </w:tr>
      <w:tr w:rsidR="00872C95" w:rsidRPr="00872C95" w14:paraId="5E9756B3" w14:textId="77777777" w:rsidTr="007F56C5">
        <w:tc>
          <w:tcPr>
            <w:tcW w:w="5829" w:type="dxa"/>
            <w:tcBorders>
              <w:top w:val="nil"/>
              <w:left w:val="nil"/>
              <w:bottom w:val="nil"/>
              <w:right w:val="nil"/>
            </w:tcBorders>
          </w:tcPr>
          <w:p w14:paraId="77F947D5"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A Perspective from an Expert by Experience</w:t>
            </w:r>
          </w:p>
          <w:p w14:paraId="3145B53C"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5A468634"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4</w:t>
            </w:r>
          </w:p>
        </w:tc>
      </w:tr>
      <w:tr w:rsidR="00872C95" w:rsidRPr="00872C95" w14:paraId="585A6CAA" w14:textId="77777777" w:rsidTr="007F56C5">
        <w:tc>
          <w:tcPr>
            <w:tcW w:w="5829" w:type="dxa"/>
            <w:tcBorders>
              <w:top w:val="nil"/>
              <w:left w:val="nil"/>
              <w:bottom w:val="nil"/>
              <w:right w:val="nil"/>
            </w:tcBorders>
          </w:tcPr>
          <w:p w14:paraId="6EE5FAC0"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Progress against objectives</w:t>
            </w:r>
          </w:p>
          <w:p w14:paraId="07D17CE8"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0AB18C27"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5</w:t>
            </w:r>
          </w:p>
        </w:tc>
      </w:tr>
      <w:tr w:rsidR="00872C95" w:rsidRPr="00872C95" w14:paraId="1D0EAD21" w14:textId="77777777" w:rsidTr="007F56C5">
        <w:tc>
          <w:tcPr>
            <w:tcW w:w="5829" w:type="dxa"/>
            <w:tcBorders>
              <w:top w:val="nil"/>
              <w:left w:val="nil"/>
              <w:bottom w:val="nil"/>
              <w:right w:val="nil"/>
            </w:tcBorders>
          </w:tcPr>
          <w:p w14:paraId="20078DF3"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Key achievements</w:t>
            </w:r>
          </w:p>
          <w:p w14:paraId="5CDD7519"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36E22769"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7</w:t>
            </w:r>
          </w:p>
        </w:tc>
      </w:tr>
      <w:tr w:rsidR="00872C95" w:rsidRPr="00872C95" w14:paraId="2A064FA6" w14:textId="77777777" w:rsidTr="007F56C5">
        <w:tc>
          <w:tcPr>
            <w:tcW w:w="5829" w:type="dxa"/>
            <w:tcBorders>
              <w:top w:val="nil"/>
              <w:left w:val="nil"/>
              <w:bottom w:val="nil"/>
              <w:right w:val="nil"/>
            </w:tcBorders>
          </w:tcPr>
          <w:p w14:paraId="5714977D"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The LeDeR Team</w:t>
            </w:r>
          </w:p>
          <w:p w14:paraId="4C0481B5"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63F0DAC9"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9</w:t>
            </w:r>
          </w:p>
        </w:tc>
      </w:tr>
      <w:tr w:rsidR="00872C95" w:rsidRPr="00872C95" w14:paraId="0A98E27D" w14:textId="77777777" w:rsidTr="007F56C5">
        <w:tc>
          <w:tcPr>
            <w:tcW w:w="5829" w:type="dxa"/>
            <w:tcBorders>
              <w:top w:val="nil"/>
              <w:left w:val="nil"/>
              <w:bottom w:val="nil"/>
              <w:right w:val="nil"/>
            </w:tcBorders>
          </w:tcPr>
          <w:p w14:paraId="4F2A6C18"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LeDeR governance arrangements</w:t>
            </w:r>
          </w:p>
          <w:p w14:paraId="2981B7ED"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7079C574"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11</w:t>
            </w:r>
          </w:p>
        </w:tc>
      </w:tr>
      <w:tr w:rsidR="00872C95" w:rsidRPr="00872C95" w14:paraId="5B56B7FF" w14:textId="77777777" w:rsidTr="007F56C5">
        <w:tc>
          <w:tcPr>
            <w:tcW w:w="5829" w:type="dxa"/>
            <w:tcBorders>
              <w:top w:val="nil"/>
              <w:left w:val="nil"/>
              <w:bottom w:val="nil"/>
              <w:right w:val="nil"/>
            </w:tcBorders>
          </w:tcPr>
          <w:p w14:paraId="263585E4"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Focused reviews</w:t>
            </w:r>
          </w:p>
          <w:p w14:paraId="6E5E434F"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3149127B"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12</w:t>
            </w:r>
          </w:p>
        </w:tc>
      </w:tr>
      <w:tr w:rsidR="00872C95" w:rsidRPr="00872C95" w14:paraId="1A404779" w14:textId="77777777" w:rsidTr="007F56C5">
        <w:tc>
          <w:tcPr>
            <w:tcW w:w="5829" w:type="dxa"/>
            <w:tcBorders>
              <w:top w:val="nil"/>
              <w:left w:val="nil"/>
              <w:bottom w:val="nil"/>
              <w:right w:val="nil"/>
            </w:tcBorders>
          </w:tcPr>
          <w:p w14:paraId="28DD9E22"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Statistics and data</w:t>
            </w:r>
          </w:p>
          <w:p w14:paraId="590858CA"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30432070"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13</w:t>
            </w:r>
          </w:p>
        </w:tc>
      </w:tr>
      <w:tr w:rsidR="00872C95" w:rsidRPr="00872C95" w14:paraId="5B667644" w14:textId="77777777" w:rsidTr="007F56C5">
        <w:tc>
          <w:tcPr>
            <w:tcW w:w="5829" w:type="dxa"/>
            <w:tcBorders>
              <w:top w:val="nil"/>
              <w:left w:val="nil"/>
              <w:bottom w:val="nil"/>
              <w:right w:val="nil"/>
            </w:tcBorders>
          </w:tcPr>
          <w:p w14:paraId="2F02BE2E"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Average age of death</w:t>
            </w:r>
          </w:p>
          <w:p w14:paraId="1746C0A8"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1059AD9F"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19</w:t>
            </w:r>
          </w:p>
        </w:tc>
      </w:tr>
      <w:tr w:rsidR="00872C95" w:rsidRPr="00872C95" w14:paraId="6A78C1FB" w14:textId="77777777" w:rsidTr="007F56C5">
        <w:tc>
          <w:tcPr>
            <w:tcW w:w="5829" w:type="dxa"/>
            <w:tcBorders>
              <w:top w:val="nil"/>
              <w:left w:val="nil"/>
              <w:bottom w:val="nil"/>
              <w:right w:val="nil"/>
            </w:tcBorders>
          </w:tcPr>
          <w:p w14:paraId="04D3EFD0"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Ethnicity</w:t>
            </w:r>
          </w:p>
          <w:p w14:paraId="51A3C19F"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1247E068"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22</w:t>
            </w:r>
          </w:p>
        </w:tc>
      </w:tr>
      <w:tr w:rsidR="00872C95" w:rsidRPr="00872C95" w14:paraId="2C0B5E3C" w14:textId="77777777" w:rsidTr="007F56C5">
        <w:tc>
          <w:tcPr>
            <w:tcW w:w="5829" w:type="dxa"/>
            <w:tcBorders>
              <w:top w:val="nil"/>
              <w:left w:val="nil"/>
              <w:bottom w:val="nil"/>
              <w:right w:val="nil"/>
            </w:tcBorders>
          </w:tcPr>
          <w:p w14:paraId="35B6AFF9"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Annual Health Checks</w:t>
            </w:r>
          </w:p>
          <w:p w14:paraId="3C89AB9D" w14:textId="77777777" w:rsidR="007F56C5" w:rsidRPr="00872C95" w:rsidRDefault="007F56C5" w:rsidP="007F56C5">
            <w:pPr>
              <w:rPr>
                <w:rFonts w:ascii="Arial" w:hAnsi="Arial" w:cs="Arial"/>
                <w:color w:val="215868" w:themeColor="accent5" w:themeShade="80"/>
                <w:sz w:val="24"/>
                <w:szCs w:val="24"/>
              </w:rPr>
            </w:pPr>
          </w:p>
          <w:p w14:paraId="08897CCE"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1D85AB5A"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24</w:t>
            </w:r>
          </w:p>
        </w:tc>
      </w:tr>
      <w:tr w:rsidR="00872C95" w:rsidRPr="00872C95" w14:paraId="7233BEC9" w14:textId="77777777" w:rsidTr="007F56C5">
        <w:tc>
          <w:tcPr>
            <w:tcW w:w="5829" w:type="dxa"/>
            <w:tcBorders>
              <w:top w:val="nil"/>
              <w:left w:val="nil"/>
              <w:bottom w:val="nil"/>
              <w:right w:val="nil"/>
            </w:tcBorders>
          </w:tcPr>
          <w:p w14:paraId="4B2AE2A9"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STOMP &amp; STAMP</w:t>
            </w:r>
          </w:p>
          <w:p w14:paraId="47465672"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706F2037"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26</w:t>
            </w:r>
          </w:p>
        </w:tc>
      </w:tr>
      <w:tr w:rsidR="00872C95" w:rsidRPr="00872C95" w14:paraId="15778681" w14:textId="77777777" w:rsidTr="007F56C5">
        <w:tc>
          <w:tcPr>
            <w:tcW w:w="5829" w:type="dxa"/>
            <w:tcBorders>
              <w:top w:val="nil"/>
              <w:left w:val="nil"/>
              <w:bottom w:val="nil"/>
              <w:right w:val="nil"/>
            </w:tcBorders>
          </w:tcPr>
          <w:p w14:paraId="462B18EF"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Areas for improvement</w:t>
            </w:r>
          </w:p>
          <w:p w14:paraId="7E6862A9"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059DE56F"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28</w:t>
            </w:r>
          </w:p>
        </w:tc>
      </w:tr>
      <w:tr w:rsidR="00872C95" w:rsidRPr="00872C95" w14:paraId="1BC27996" w14:textId="77777777" w:rsidTr="007F56C5">
        <w:tc>
          <w:tcPr>
            <w:tcW w:w="5829" w:type="dxa"/>
            <w:tcBorders>
              <w:top w:val="nil"/>
              <w:left w:val="nil"/>
              <w:bottom w:val="nil"/>
              <w:right w:val="nil"/>
            </w:tcBorders>
          </w:tcPr>
          <w:p w14:paraId="256FB8AA"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 xml:space="preserve">Objectives for 24/25 </w:t>
            </w:r>
          </w:p>
          <w:p w14:paraId="4A0C1545"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4C98C4CB"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28</w:t>
            </w:r>
          </w:p>
        </w:tc>
      </w:tr>
      <w:tr w:rsidR="00872C95" w:rsidRPr="00872C95" w14:paraId="16C4EC29" w14:textId="77777777" w:rsidTr="007F56C5">
        <w:tc>
          <w:tcPr>
            <w:tcW w:w="5829" w:type="dxa"/>
            <w:tcBorders>
              <w:top w:val="nil"/>
              <w:left w:val="nil"/>
              <w:bottom w:val="nil"/>
              <w:right w:val="nil"/>
            </w:tcBorders>
          </w:tcPr>
          <w:p w14:paraId="0EBF412B"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A final word</w:t>
            </w:r>
          </w:p>
          <w:p w14:paraId="5A33C1A5"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0E98CB88"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30</w:t>
            </w:r>
          </w:p>
        </w:tc>
      </w:tr>
      <w:tr w:rsidR="00872C95" w:rsidRPr="00872C95" w14:paraId="6915CBC2" w14:textId="77777777" w:rsidTr="007F56C5">
        <w:tc>
          <w:tcPr>
            <w:tcW w:w="5829" w:type="dxa"/>
            <w:tcBorders>
              <w:top w:val="nil"/>
              <w:left w:val="nil"/>
              <w:bottom w:val="nil"/>
              <w:right w:val="nil"/>
            </w:tcBorders>
          </w:tcPr>
          <w:p w14:paraId="1BA4ACE0"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Credits</w:t>
            </w:r>
          </w:p>
          <w:p w14:paraId="1788C7E6" w14:textId="77777777" w:rsidR="007F56C5" w:rsidRPr="00872C95" w:rsidRDefault="007F56C5" w:rsidP="007F56C5">
            <w:pPr>
              <w:rPr>
                <w:rFonts w:ascii="Arial" w:hAnsi="Arial" w:cs="Arial"/>
                <w:color w:val="215868" w:themeColor="accent5" w:themeShade="80"/>
                <w:sz w:val="24"/>
                <w:szCs w:val="24"/>
              </w:rPr>
            </w:pPr>
          </w:p>
        </w:tc>
        <w:tc>
          <w:tcPr>
            <w:tcW w:w="2393" w:type="dxa"/>
            <w:tcBorders>
              <w:top w:val="nil"/>
              <w:left w:val="nil"/>
              <w:bottom w:val="nil"/>
              <w:right w:val="nil"/>
            </w:tcBorders>
          </w:tcPr>
          <w:p w14:paraId="756970B5"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31</w:t>
            </w:r>
          </w:p>
        </w:tc>
      </w:tr>
      <w:tr w:rsidR="00872C95" w:rsidRPr="00872C95" w14:paraId="069591ED" w14:textId="77777777" w:rsidTr="007F56C5">
        <w:tc>
          <w:tcPr>
            <w:tcW w:w="5829" w:type="dxa"/>
            <w:tcBorders>
              <w:top w:val="nil"/>
              <w:left w:val="nil"/>
              <w:bottom w:val="nil"/>
              <w:right w:val="nil"/>
            </w:tcBorders>
          </w:tcPr>
          <w:p w14:paraId="0436C2FF" w14:textId="77777777" w:rsidR="007F56C5" w:rsidRPr="00872C95" w:rsidRDefault="007F56C5" w:rsidP="007F56C5">
            <w:pPr>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 xml:space="preserve">Appendix 1                                                                                                                                       </w:t>
            </w:r>
          </w:p>
        </w:tc>
        <w:tc>
          <w:tcPr>
            <w:tcW w:w="2393" w:type="dxa"/>
            <w:tcBorders>
              <w:top w:val="nil"/>
              <w:left w:val="nil"/>
              <w:bottom w:val="nil"/>
              <w:right w:val="nil"/>
            </w:tcBorders>
          </w:tcPr>
          <w:p w14:paraId="43E36B3B" w14:textId="77777777" w:rsidR="007F56C5" w:rsidRPr="00872C95" w:rsidRDefault="007F56C5" w:rsidP="007F56C5">
            <w:pPr>
              <w:jc w:val="right"/>
              <w:rPr>
                <w:rFonts w:ascii="Arial" w:hAnsi="Arial" w:cs="Arial"/>
                <w:color w:val="215868" w:themeColor="accent5" w:themeShade="80"/>
                <w:sz w:val="24"/>
                <w:szCs w:val="24"/>
              </w:rPr>
            </w:pPr>
            <w:r w:rsidRPr="00872C95">
              <w:rPr>
                <w:rFonts w:ascii="Arial" w:hAnsi="Arial" w:cs="Arial"/>
                <w:color w:val="215868" w:themeColor="accent5" w:themeShade="80"/>
                <w:sz w:val="24"/>
                <w:szCs w:val="24"/>
              </w:rPr>
              <w:t>32</w:t>
            </w:r>
          </w:p>
        </w:tc>
      </w:tr>
    </w:tbl>
    <w:p w14:paraId="4101EE06" w14:textId="584CF3BB" w:rsidR="00FC0884" w:rsidRDefault="00FC0884" w:rsidP="005249A6">
      <w:pPr>
        <w:jc w:val="both"/>
        <w:rPr>
          <w:rFonts w:ascii="Arial" w:hAnsi="Arial" w:cs="Arial"/>
          <w:b/>
          <w:sz w:val="24"/>
          <w:szCs w:val="24"/>
        </w:rPr>
      </w:pPr>
    </w:p>
    <w:p w14:paraId="01957D33" w14:textId="5F66455E" w:rsidR="00FC0884" w:rsidRDefault="00FC0884" w:rsidP="005249A6">
      <w:pPr>
        <w:jc w:val="both"/>
        <w:rPr>
          <w:rFonts w:ascii="Arial" w:hAnsi="Arial" w:cs="Arial"/>
          <w:b/>
          <w:sz w:val="24"/>
          <w:szCs w:val="24"/>
        </w:rPr>
      </w:pPr>
    </w:p>
    <w:p w14:paraId="57511333" w14:textId="38FBB391" w:rsidR="00FC0884" w:rsidRDefault="00FC0884" w:rsidP="005249A6">
      <w:pPr>
        <w:jc w:val="both"/>
        <w:rPr>
          <w:rFonts w:ascii="Arial" w:hAnsi="Arial" w:cs="Arial"/>
          <w:b/>
          <w:sz w:val="24"/>
          <w:szCs w:val="24"/>
        </w:rPr>
      </w:pPr>
    </w:p>
    <w:p w14:paraId="1F820980" w14:textId="30C52B20" w:rsidR="000B37C9" w:rsidRDefault="000B37C9" w:rsidP="005249A6">
      <w:pPr>
        <w:jc w:val="both"/>
        <w:rPr>
          <w:rFonts w:ascii="Arial" w:hAnsi="Arial" w:cs="Arial"/>
          <w:b/>
          <w:sz w:val="24"/>
          <w:szCs w:val="24"/>
        </w:rPr>
      </w:pPr>
    </w:p>
    <w:p w14:paraId="2607D533" w14:textId="428877D8" w:rsidR="000B37C9" w:rsidRPr="005249A6" w:rsidRDefault="000B37C9" w:rsidP="005249A6">
      <w:pPr>
        <w:jc w:val="both"/>
        <w:rPr>
          <w:rFonts w:ascii="Arial" w:hAnsi="Arial" w:cs="Arial"/>
          <w:b/>
          <w:sz w:val="24"/>
          <w:szCs w:val="24"/>
        </w:rPr>
      </w:pPr>
    </w:p>
    <w:p w14:paraId="72052492" w14:textId="77777777" w:rsidR="00C03244" w:rsidRPr="005249A6" w:rsidRDefault="00C03244" w:rsidP="005249A6">
      <w:pPr>
        <w:jc w:val="both"/>
        <w:rPr>
          <w:rStyle w:val="Strong"/>
          <w:rFonts w:ascii="Arial" w:hAnsi="Arial" w:cs="Arial"/>
          <w:b w:val="0"/>
          <w:bCs w:val="0"/>
          <w:sz w:val="24"/>
          <w:szCs w:val="24"/>
        </w:rPr>
      </w:pPr>
    </w:p>
    <w:p w14:paraId="6460C3D6" w14:textId="77777777" w:rsidR="00D24137" w:rsidRPr="00923E81" w:rsidRDefault="00D24137" w:rsidP="005249A6">
      <w:pPr>
        <w:jc w:val="both"/>
        <w:rPr>
          <w:rFonts w:ascii="Arial" w:hAnsi="Arial" w:cs="Arial"/>
          <w:color w:val="31849B" w:themeColor="accent5" w:themeShade="BF"/>
          <w:sz w:val="24"/>
          <w:szCs w:val="24"/>
        </w:rPr>
      </w:pPr>
    </w:p>
    <w:tbl>
      <w:tblPr>
        <w:tblStyle w:val="TableGrid"/>
        <w:tblW w:w="103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77"/>
        <w:gridCol w:w="641"/>
      </w:tblGrid>
      <w:tr w:rsidR="00923E81" w:rsidRPr="00923E81" w14:paraId="69D26488" w14:textId="77777777" w:rsidTr="009E2F4A">
        <w:trPr>
          <w:trHeight w:val="625"/>
        </w:trPr>
        <w:tc>
          <w:tcPr>
            <w:tcW w:w="9677" w:type="dxa"/>
            <w:vAlign w:val="center"/>
          </w:tcPr>
          <w:p w14:paraId="4E0C30B1" w14:textId="71A89627" w:rsidR="009E2F4A" w:rsidRPr="00923E81" w:rsidRDefault="009E2F4A" w:rsidP="009E2F4A">
            <w:pPr>
              <w:rPr>
                <w:rFonts w:ascii="Arial" w:hAnsi="Arial" w:cs="Arial"/>
                <w:color w:val="31849B" w:themeColor="accent5" w:themeShade="BF"/>
                <w:sz w:val="24"/>
                <w:szCs w:val="24"/>
              </w:rPr>
            </w:pPr>
          </w:p>
        </w:tc>
        <w:tc>
          <w:tcPr>
            <w:tcW w:w="641" w:type="dxa"/>
            <w:vAlign w:val="center"/>
          </w:tcPr>
          <w:p w14:paraId="44B4DEC1" w14:textId="3DF92BF6" w:rsidR="009E2F4A" w:rsidRPr="00923E81" w:rsidRDefault="009E2F4A" w:rsidP="009E2F4A">
            <w:pPr>
              <w:rPr>
                <w:rFonts w:ascii="Arial" w:hAnsi="Arial" w:cs="Arial"/>
                <w:b/>
                <w:bCs/>
                <w:color w:val="31849B" w:themeColor="accent5" w:themeShade="BF"/>
                <w:sz w:val="24"/>
                <w:szCs w:val="24"/>
              </w:rPr>
            </w:pPr>
          </w:p>
        </w:tc>
      </w:tr>
      <w:tr w:rsidR="00923E81" w:rsidRPr="00923E81" w14:paraId="6F38F34A" w14:textId="77777777" w:rsidTr="009E2F4A">
        <w:trPr>
          <w:trHeight w:val="625"/>
        </w:trPr>
        <w:tc>
          <w:tcPr>
            <w:tcW w:w="9677" w:type="dxa"/>
            <w:vAlign w:val="center"/>
          </w:tcPr>
          <w:p w14:paraId="37042301" w14:textId="799087A7" w:rsidR="00923E81" w:rsidRPr="00923E81" w:rsidRDefault="00923E81" w:rsidP="009E2F4A">
            <w:pPr>
              <w:rPr>
                <w:rFonts w:ascii="Arial" w:hAnsi="Arial" w:cs="Arial"/>
                <w:color w:val="31849B" w:themeColor="accent5" w:themeShade="BF"/>
                <w:sz w:val="24"/>
                <w:szCs w:val="24"/>
              </w:rPr>
            </w:pPr>
          </w:p>
          <w:p w14:paraId="4767AE1E" w14:textId="44958460" w:rsidR="009E2F4A" w:rsidRPr="00923E81" w:rsidRDefault="009E2F4A" w:rsidP="009E2F4A">
            <w:pPr>
              <w:rPr>
                <w:rFonts w:ascii="Arial" w:hAnsi="Arial" w:cs="Arial"/>
                <w:color w:val="31849B" w:themeColor="accent5" w:themeShade="BF"/>
                <w:sz w:val="24"/>
                <w:szCs w:val="24"/>
              </w:rPr>
            </w:pPr>
          </w:p>
        </w:tc>
        <w:tc>
          <w:tcPr>
            <w:tcW w:w="641" w:type="dxa"/>
            <w:vAlign w:val="center"/>
          </w:tcPr>
          <w:p w14:paraId="6F8F8046" w14:textId="21ADFD24" w:rsidR="009E2F4A" w:rsidRPr="00923E81" w:rsidRDefault="009E2F4A" w:rsidP="009E2F4A">
            <w:pPr>
              <w:rPr>
                <w:rFonts w:ascii="Arial" w:hAnsi="Arial" w:cs="Arial"/>
                <w:b/>
                <w:bCs/>
                <w:color w:val="31849B" w:themeColor="accent5" w:themeShade="BF"/>
                <w:sz w:val="24"/>
                <w:szCs w:val="24"/>
              </w:rPr>
            </w:pPr>
          </w:p>
        </w:tc>
      </w:tr>
      <w:tr w:rsidR="00923E81" w:rsidRPr="00923E81" w14:paraId="541CCD9E" w14:textId="77777777" w:rsidTr="009E2F4A">
        <w:trPr>
          <w:trHeight w:val="660"/>
        </w:trPr>
        <w:tc>
          <w:tcPr>
            <w:tcW w:w="9677" w:type="dxa"/>
            <w:vAlign w:val="center"/>
          </w:tcPr>
          <w:p w14:paraId="76DA5371" w14:textId="18DFF3D1" w:rsidR="009E2F4A" w:rsidRPr="00923E81" w:rsidRDefault="009E2F4A" w:rsidP="009E2F4A">
            <w:pPr>
              <w:rPr>
                <w:rFonts w:ascii="Arial" w:hAnsi="Arial" w:cs="Arial"/>
                <w:color w:val="31849B" w:themeColor="accent5" w:themeShade="BF"/>
                <w:sz w:val="24"/>
                <w:szCs w:val="24"/>
              </w:rPr>
            </w:pPr>
          </w:p>
        </w:tc>
        <w:tc>
          <w:tcPr>
            <w:tcW w:w="641" w:type="dxa"/>
            <w:vAlign w:val="center"/>
          </w:tcPr>
          <w:p w14:paraId="30C0161B" w14:textId="48A97642" w:rsidR="009E2F4A" w:rsidRPr="00923E81" w:rsidRDefault="009E2F4A" w:rsidP="009E2F4A">
            <w:pPr>
              <w:rPr>
                <w:rFonts w:ascii="Arial" w:hAnsi="Arial" w:cs="Arial"/>
                <w:b/>
                <w:bCs/>
                <w:color w:val="31849B" w:themeColor="accent5" w:themeShade="BF"/>
                <w:sz w:val="24"/>
                <w:szCs w:val="24"/>
              </w:rPr>
            </w:pPr>
          </w:p>
        </w:tc>
      </w:tr>
      <w:tr w:rsidR="00923E81" w:rsidRPr="00923E81" w14:paraId="59BEF5CF" w14:textId="77777777" w:rsidTr="009E2F4A">
        <w:trPr>
          <w:trHeight w:val="625"/>
        </w:trPr>
        <w:tc>
          <w:tcPr>
            <w:tcW w:w="9677" w:type="dxa"/>
            <w:vAlign w:val="center"/>
          </w:tcPr>
          <w:p w14:paraId="2E22D03F" w14:textId="7F63F7A6" w:rsidR="009E2F4A" w:rsidRPr="00923E81" w:rsidRDefault="009E2F4A" w:rsidP="009E2F4A">
            <w:pPr>
              <w:rPr>
                <w:rFonts w:ascii="Arial" w:hAnsi="Arial" w:cs="Arial"/>
                <w:color w:val="31849B" w:themeColor="accent5" w:themeShade="BF"/>
                <w:sz w:val="24"/>
                <w:szCs w:val="24"/>
              </w:rPr>
            </w:pPr>
          </w:p>
        </w:tc>
        <w:tc>
          <w:tcPr>
            <w:tcW w:w="641" w:type="dxa"/>
            <w:vAlign w:val="center"/>
          </w:tcPr>
          <w:p w14:paraId="089BBD6F" w14:textId="0E36AD78" w:rsidR="009E2F4A" w:rsidRPr="00923E81" w:rsidRDefault="009E2F4A" w:rsidP="009E2F4A">
            <w:pPr>
              <w:rPr>
                <w:rFonts w:ascii="Arial" w:hAnsi="Arial" w:cs="Arial"/>
                <w:b/>
                <w:bCs/>
                <w:color w:val="31849B" w:themeColor="accent5" w:themeShade="BF"/>
                <w:sz w:val="24"/>
                <w:szCs w:val="24"/>
              </w:rPr>
            </w:pPr>
          </w:p>
        </w:tc>
      </w:tr>
      <w:tr w:rsidR="009E2F4A" w:rsidRPr="00923E81" w14:paraId="085C917E" w14:textId="77777777" w:rsidTr="009E2F4A">
        <w:trPr>
          <w:trHeight w:val="554"/>
        </w:trPr>
        <w:tc>
          <w:tcPr>
            <w:tcW w:w="9677" w:type="dxa"/>
            <w:vAlign w:val="center"/>
          </w:tcPr>
          <w:p w14:paraId="5EA680DC" w14:textId="1DE4200F" w:rsidR="009E2F4A" w:rsidRPr="00923E81" w:rsidRDefault="009E2F4A" w:rsidP="009E2F4A">
            <w:pPr>
              <w:rPr>
                <w:rFonts w:ascii="Arial" w:hAnsi="Arial" w:cs="Arial"/>
                <w:color w:val="31849B" w:themeColor="accent5" w:themeShade="BF"/>
                <w:sz w:val="24"/>
                <w:szCs w:val="24"/>
              </w:rPr>
            </w:pPr>
          </w:p>
        </w:tc>
        <w:tc>
          <w:tcPr>
            <w:tcW w:w="641" w:type="dxa"/>
            <w:vAlign w:val="center"/>
          </w:tcPr>
          <w:p w14:paraId="34AA67CA" w14:textId="05973361" w:rsidR="009E2F4A" w:rsidRPr="00923E81" w:rsidRDefault="009E2F4A" w:rsidP="009E2F4A">
            <w:pPr>
              <w:rPr>
                <w:rFonts w:ascii="Arial" w:hAnsi="Arial" w:cs="Arial"/>
                <w:b/>
                <w:bCs/>
                <w:color w:val="31849B" w:themeColor="accent5" w:themeShade="BF"/>
                <w:sz w:val="24"/>
                <w:szCs w:val="24"/>
              </w:rPr>
            </w:pPr>
          </w:p>
        </w:tc>
      </w:tr>
    </w:tbl>
    <w:p w14:paraId="258BDED5" w14:textId="61C01850" w:rsidR="006B2207" w:rsidRPr="00A20F2B" w:rsidRDefault="005364D4" w:rsidP="00667E86">
      <w:pPr>
        <w:pStyle w:val="Heading1"/>
        <w:jc w:val="both"/>
        <w:rPr>
          <w:rFonts w:ascii="Arial" w:hAnsi="Arial" w:cs="Arial"/>
          <w:b/>
          <w:color w:val="31849B" w:themeColor="accent5" w:themeShade="BF"/>
          <w:sz w:val="32"/>
        </w:rPr>
      </w:pPr>
      <w:r>
        <w:rPr>
          <w:rFonts w:ascii="Arial" w:hAnsi="Arial" w:cs="Arial"/>
          <w:b/>
          <w:color w:val="31849B" w:themeColor="accent5" w:themeShade="BF"/>
          <w:sz w:val="32"/>
        </w:rPr>
        <w:t>I</w:t>
      </w:r>
      <w:r w:rsidR="00B265AA" w:rsidRPr="00A20F2B">
        <w:rPr>
          <w:rFonts w:ascii="Arial" w:hAnsi="Arial" w:cs="Arial"/>
          <w:b/>
          <w:color w:val="31849B" w:themeColor="accent5" w:themeShade="BF"/>
          <w:sz w:val="32"/>
        </w:rPr>
        <w:t>ntroduction</w:t>
      </w:r>
      <w:r w:rsidR="00A817D8">
        <w:rPr>
          <w:rFonts w:ascii="Arial" w:hAnsi="Arial" w:cs="Arial"/>
          <w:b/>
          <w:color w:val="31849B" w:themeColor="accent5" w:themeShade="BF"/>
          <w:sz w:val="32"/>
        </w:rPr>
        <w:t xml:space="preserve"> &amp; Forw</w:t>
      </w:r>
      <w:r w:rsidR="00F77AB9">
        <w:rPr>
          <w:rFonts w:ascii="Arial" w:hAnsi="Arial" w:cs="Arial"/>
          <w:b/>
          <w:color w:val="31849B" w:themeColor="accent5" w:themeShade="BF"/>
          <w:sz w:val="32"/>
        </w:rPr>
        <w:t>a</w:t>
      </w:r>
      <w:r w:rsidR="00A817D8">
        <w:rPr>
          <w:rFonts w:ascii="Arial" w:hAnsi="Arial" w:cs="Arial"/>
          <w:b/>
          <w:color w:val="31849B" w:themeColor="accent5" w:themeShade="BF"/>
          <w:sz w:val="32"/>
        </w:rPr>
        <w:t xml:space="preserve">rd </w:t>
      </w:r>
    </w:p>
    <w:p w14:paraId="1AB335BB" w14:textId="77777777" w:rsidR="00B065BC" w:rsidRDefault="00B065BC" w:rsidP="00B065BC"/>
    <w:p w14:paraId="55B1AE9D" w14:textId="488D6502" w:rsidR="00B065BC" w:rsidRPr="00002C20" w:rsidRDefault="00B065BC" w:rsidP="00B065BC">
      <w:pPr>
        <w:rPr>
          <w:rFonts w:ascii="Arial" w:hAnsi="Arial" w:cs="Arial"/>
          <w:sz w:val="24"/>
          <w:szCs w:val="24"/>
        </w:rPr>
      </w:pPr>
      <w:r w:rsidRPr="00002C20">
        <w:rPr>
          <w:rFonts w:ascii="Arial" w:hAnsi="Arial" w:cs="Arial"/>
          <w:sz w:val="24"/>
          <w:szCs w:val="24"/>
        </w:rPr>
        <w:t xml:space="preserve">Welcome to </w:t>
      </w:r>
      <w:r w:rsidR="00834E30" w:rsidRPr="00002C20">
        <w:rPr>
          <w:rFonts w:ascii="Arial" w:hAnsi="Arial" w:cs="Arial"/>
          <w:sz w:val="24"/>
          <w:szCs w:val="24"/>
        </w:rPr>
        <w:t xml:space="preserve">Nottingham &amp; Nottinghamshire ICB </w:t>
      </w:r>
      <w:r w:rsidRPr="00002C20">
        <w:rPr>
          <w:rFonts w:ascii="Arial" w:hAnsi="Arial" w:cs="Arial"/>
          <w:sz w:val="24"/>
          <w:szCs w:val="24"/>
        </w:rPr>
        <w:t>2023 – 2024 LeDeR Annual report</w:t>
      </w:r>
      <w:r w:rsidR="006206AF" w:rsidRPr="00002C20">
        <w:rPr>
          <w:rFonts w:ascii="Arial" w:hAnsi="Arial" w:cs="Arial"/>
          <w:sz w:val="24"/>
          <w:szCs w:val="24"/>
        </w:rPr>
        <w:t>.</w:t>
      </w:r>
    </w:p>
    <w:p w14:paraId="48FFB119" w14:textId="77777777" w:rsidR="006206AF" w:rsidRPr="00002C20" w:rsidRDefault="006206AF" w:rsidP="00B065BC">
      <w:pPr>
        <w:rPr>
          <w:rFonts w:ascii="Arial" w:hAnsi="Arial" w:cs="Arial"/>
          <w:sz w:val="24"/>
          <w:szCs w:val="24"/>
        </w:rPr>
      </w:pPr>
    </w:p>
    <w:p w14:paraId="67687D2A" w14:textId="6F0E5329" w:rsidR="00B065BC" w:rsidRPr="00002C20" w:rsidRDefault="006206AF" w:rsidP="00B065BC">
      <w:pPr>
        <w:rPr>
          <w:rFonts w:ascii="Arial" w:hAnsi="Arial" w:cs="Arial"/>
          <w:sz w:val="24"/>
          <w:szCs w:val="24"/>
        </w:rPr>
      </w:pPr>
      <w:r w:rsidRPr="00002C20">
        <w:rPr>
          <w:rFonts w:ascii="Arial" w:hAnsi="Arial" w:cs="Arial"/>
          <w:sz w:val="24"/>
          <w:szCs w:val="24"/>
        </w:rPr>
        <w:t xml:space="preserve">The LEDER programme was first established in 2015 and was introduced into Nottingham &amp; Nottinghamshire in 2017. The programme was set up to support local areas to review the deaths of people with learning disabilities and in </w:t>
      </w:r>
      <w:r w:rsidR="00E163EC">
        <w:rPr>
          <w:rFonts w:ascii="Arial" w:hAnsi="Arial" w:cs="Arial"/>
          <w:sz w:val="24"/>
          <w:szCs w:val="24"/>
        </w:rPr>
        <w:t xml:space="preserve">January </w:t>
      </w:r>
      <w:r w:rsidRPr="00E163EC">
        <w:rPr>
          <w:rFonts w:ascii="Arial" w:hAnsi="Arial" w:cs="Arial"/>
          <w:sz w:val="24"/>
          <w:szCs w:val="24"/>
        </w:rPr>
        <w:t>2022</w:t>
      </w:r>
      <w:r w:rsidR="00E163EC">
        <w:rPr>
          <w:rFonts w:ascii="Arial" w:hAnsi="Arial" w:cs="Arial"/>
          <w:sz w:val="24"/>
          <w:szCs w:val="24"/>
        </w:rPr>
        <w:t>,</w:t>
      </w:r>
      <w:r w:rsidRPr="00002C20">
        <w:rPr>
          <w:rFonts w:ascii="Arial" w:hAnsi="Arial" w:cs="Arial"/>
          <w:sz w:val="24"/>
          <w:szCs w:val="24"/>
        </w:rPr>
        <w:t xml:space="preserve"> this was extended to include people with a diagnosis of Autism. The aim is </w:t>
      </w:r>
      <w:r w:rsidR="00C0051F" w:rsidRPr="00002C20">
        <w:rPr>
          <w:rFonts w:ascii="Arial" w:hAnsi="Arial" w:cs="Arial"/>
          <w:sz w:val="24"/>
          <w:szCs w:val="24"/>
        </w:rPr>
        <w:t>to identify</w:t>
      </w:r>
      <w:r w:rsidRPr="00002C20">
        <w:rPr>
          <w:rFonts w:ascii="Arial" w:hAnsi="Arial" w:cs="Arial"/>
          <w:sz w:val="24"/>
          <w:szCs w:val="24"/>
        </w:rPr>
        <w:t xml:space="preserve"> learning from these </w:t>
      </w:r>
      <w:r w:rsidR="0079370A" w:rsidRPr="00002C20">
        <w:rPr>
          <w:rFonts w:ascii="Arial" w:hAnsi="Arial" w:cs="Arial"/>
          <w:sz w:val="24"/>
          <w:szCs w:val="24"/>
        </w:rPr>
        <w:t>deaths and</w:t>
      </w:r>
      <w:r w:rsidRPr="00002C20">
        <w:rPr>
          <w:rFonts w:ascii="Arial" w:hAnsi="Arial" w:cs="Arial"/>
          <w:sz w:val="24"/>
          <w:szCs w:val="24"/>
        </w:rPr>
        <w:t xml:space="preserve"> change and improve care and services </w:t>
      </w:r>
      <w:proofErr w:type="gramStart"/>
      <w:r w:rsidRPr="00002C20">
        <w:rPr>
          <w:rFonts w:ascii="Arial" w:hAnsi="Arial" w:cs="Arial"/>
          <w:sz w:val="24"/>
          <w:szCs w:val="24"/>
        </w:rPr>
        <w:t>as a result of</w:t>
      </w:r>
      <w:proofErr w:type="gramEnd"/>
      <w:r w:rsidRPr="00002C20">
        <w:rPr>
          <w:rFonts w:ascii="Arial" w:hAnsi="Arial" w:cs="Arial"/>
          <w:sz w:val="24"/>
          <w:szCs w:val="24"/>
        </w:rPr>
        <w:t xml:space="preserve"> this This will contribute to improving the lives of people with learning disabilities, ensuring that </w:t>
      </w:r>
      <w:r w:rsidR="0079370A" w:rsidRPr="00002C20">
        <w:rPr>
          <w:rFonts w:ascii="Arial" w:hAnsi="Arial" w:cs="Arial"/>
          <w:sz w:val="24"/>
          <w:szCs w:val="24"/>
        </w:rPr>
        <w:t>they receive</w:t>
      </w:r>
      <w:r w:rsidRPr="00002C20">
        <w:rPr>
          <w:rFonts w:ascii="Arial" w:hAnsi="Arial" w:cs="Arial"/>
          <w:sz w:val="24"/>
          <w:szCs w:val="24"/>
        </w:rPr>
        <w:t xml:space="preserve"> equitable health and social care to that of the general population and reduce the life expectancy gap.</w:t>
      </w:r>
    </w:p>
    <w:p w14:paraId="10B3EA86" w14:textId="77777777" w:rsidR="00002C20" w:rsidRPr="0063517F" w:rsidRDefault="00002C20" w:rsidP="00B065BC">
      <w:pPr>
        <w:rPr>
          <w:rFonts w:ascii="Arial" w:hAnsi="Arial" w:cs="Arial"/>
        </w:rPr>
      </w:pPr>
    </w:p>
    <w:p w14:paraId="6339300F" w14:textId="2CAB3415" w:rsidR="009E3E8C" w:rsidRDefault="00B065BC" w:rsidP="00B065BC">
      <w:pPr>
        <w:rPr>
          <w:rFonts w:ascii="Arial" w:hAnsi="Arial" w:cs="Arial"/>
          <w:sz w:val="24"/>
          <w:szCs w:val="24"/>
        </w:rPr>
      </w:pPr>
      <w:r w:rsidRPr="0063517F">
        <w:rPr>
          <w:rFonts w:ascii="Arial" w:hAnsi="Arial" w:cs="Arial"/>
          <w:sz w:val="24"/>
          <w:szCs w:val="24"/>
        </w:rPr>
        <w:t xml:space="preserve">This </w:t>
      </w:r>
      <w:r w:rsidR="009E3E8C">
        <w:rPr>
          <w:rFonts w:ascii="Arial" w:hAnsi="Arial" w:cs="Arial"/>
          <w:sz w:val="24"/>
          <w:szCs w:val="24"/>
        </w:rPr>
        <w:t xml:space="preserve">is our </w:t>
      </w:r>
      <w:r w:rsidR="00E163EC">
        <w:rPr>
          <w:rFonts w:ascii="Arial" w:hAnsi="Arial" w:cs="Arial"/>
          <w:sz w:val="24"/>
          <w:szCs w:val="24"/>
        </w:rPr>
        <w:t>six</w:t>
      </w:r>
      <w:r w:rsidR="006206AF">
        <w:rPr>
          <w:rFonts w:ascii="Arial" w:hAnsi="Arial" w:cs="Arial"/>
          <w:sz w:val="24"/>
          <w:szCs w:val="24"/>
        </w:rPr>
        <w:t>th</w:t>
      </w:r>
      <w:r w:rsidR="009E3E8C">
        <w:rPr>
          <w:rFonts w:ascii="Arial" w:hAnsi="Arial" w:cs="Arial"/>
          <w:sz w:val="24"/>
          <w:szCs w:val="24"/>
        </w:rPr>
        <w:t xml:space="preserve"> LeDeR Annual Report since Nottingham &amp; Nottinghamshire first introduce</w:t>
      </w:r>
      <w:r w:rsidR="00E163EC">
        <w:rPr>
          <w:rFonts w:ascii="Arial" w:hAnsi="Arial" w:cs="Arial"/>
          <w:sz w:val="24"/>
          <w:szCs w:val="24"/>
        </w:rPr>
        <w:t>d</w:t>
      </w:r>
      <w:r w:rsidR="009E3E8C">
        <w:rPr>
          <w:rFonts w:ascii="Arial" w:hAnsi="Arial" w:cs="Arial"/>
          <w:sz w:val="24"/>
          <w:szCs w:val="24"/>
        </w:rPr>
        <w:t xml:space="preserve"> the </w:t>
      </w:r>
      <w:commentRangeStart w:id="1"/>
      <w:r w:rsidR="009E3E8C">
        <w:rPr>
          <w:rFonts w:ascii="Arial" w:hAnsi="Arial" w:cs="Arial"/>
          <w:sz w:val="24"/>
          <w:szCs w:val="24"/>
        </w:rPr>
        <w:t>Programme</w:t>
      </w:r>
      <w:commentRangeEnd w:id="1"/>
      <w:r w:rsidR="00001CC4">
        <w:rPr>
          <w:rStyle w:val="CommentReference"/>
        </w:rPr>
        <w:commentReference w:id="1"/>
      </w:r>
      <w:r w:rsidR="009E3E8C">
        <w:rPr>
          <w:rFonts w:ascii="Arial" w:hAnsi="Arial" w:cs="Arial"/>
          <w:sz w:val="24"/>
          <w:szCs w:val="24"/>
        </w:rPr>
        <w:t xml:space="preserve"> in 2017. Since </w:t>
      </w:r>
      <w:r w:rsidR="0079370A">
        <w:rPr>
          <w:rFonts w:ascii="Arial" w:hAnsi="Arial" w:cs="Arial"/>
          <w:sz w:val="24"/>
          <w:szCs w:val="24"/>
        </w:rPr>
        <w:t>then,</w:t>
      </w:r>
      <w:r w:rsidR="009E3E8C">
        <w:rPr>
          <w:rFonts w:ascii="Arial" w:hAnsi="Arial" w:cs="Arial"/>
          <w:sz w:val="24"/>
          <w:szCs w:val="24"/>
        </w:rPr>
        <w:t xml:space="preserve"> LeDeR has become an integral part of the </w:t>
      </w:r>
      <w:r w:rsidR="006206AF">
        <w:rPr>
          <w:rFonts w:ascii="Arial" w:hAnsi="Arial" w:cs="Arial"/>
          <w:sz w:val="24"/>
          <w:szCs w:val="24"/>
        </w:rPr>
        <w:t xml:space="preserve">ICS </w:t>
      </w:r>
      <w:r w:rsidR="009E3E8C">
        <w:rPr>
          <w:rFonts w:ascii="Arial" w:hAnsi="Arial" w:cs="Arial"/>
          <w:sz w:val="24"/>
          <w:szCs w:val="24"/>
        </w:rPr>
        <w:t xml:space="preserve">Learning Disability &amp; Autism Programme, </w:t>
      </w:r>
      <w:r w:rsidR="0079370A">
        <w:rPr>
          <w:rFonts w:ascii="Arial" w:hAnsi="Arial" w:cs="Arial"/>
          <w:sz w:val="24"/>
          <w:szCs w:val="24"/>
        </w:rPr>
        <w:t>shaping,</w:t>
      </w:r>
      <w:r w:rsidR="006206AF">
        <w:rPr>
          <w:rFonts w:ascii="Arial" w:hAnsi="Arial" w:cs="Arial"/>
          <w:sz w:val="24"/>
          <w:szCs w:val="24"/>
        </w:rPr>
        <w:t xml:space="preserve"> </w:t>
      </w:r>
      <w:r w:rsidR="00C0051F">
        <w:rPr>
          <w:rFonts w:ascii="Arial" w:hAnsi="Arial" w:cs="Arial"/>
          <w:sz w:val="24"/>
          <w:szCs w:val="24"/>
        </w:rPr>
        <w:t>and influencing</w:t>
      </w:r>
      <w:r w:rsidR="009E3E8C">
        <w:rPr>
          <w:rFonts w:ascii="Arial" w:hAnsi="Arial" w:cs="Arial"/>
          <w:sz w:val="24"/>
          <w:szCs w:val="24"/>
        </w:rPr>
        <w:t xml:space="preserve"> the design and development of services for our population. </w:t>
      </w:r>
      <w:r w:rsidR="00002C20">
        <w:rPr>
          <w:rFonts w:ascii="Arial" w:hAnsi="Arial" w:cs="Arial"/>
          <w:sz w:val="24"/>
          <w:szCs w:val="24"/>
        </w:rPr>
        <w:t xml:space="preserve">This programme contributes to the Integrated Care Strategies key aim around tackling health inequalities in outcomes, </w:t>
      </w:r>
      <w:r w:rsidR="0079370A">
        <w:rPr>
          <w:rFonts w:ascii="Arial" w:hAnsi="Arial" w:cs="Arial"/>
          <w:sz w:val="24"/>
          <w:szCs w:val="24"/>
        </w:rPr>
        <w:t>experience,</w:t>
      </w:r>
      <w:r w:rsidR="00002C20">
        <w:rPr>
          <w:rFonts w:ascii="Arial" w:hAnsi="Arial" w:cs="Arial"/>
          <w:sz w:val="24"/>
          <w:szCs w:val="24"/>
        </w:rPr>
        <w:t xml:space="preserve"> and access. As well as </w:t>
      </w:r>
      <w:r w:rsidR="009E3E8C">
        <w:rPr>
          <w:rFonts w:ascii="Arial" w:hAnsi="Arial" w:cs="Arial"/>
          <w:sz w:val="24"/>
          <w:szCs w:val="24"/>
        </w:rPr>
        <w:t>enhanc</w:t>
      </w:r>
      <w:r w:rsidR="00002C20">
        <w:rPr>
          <w:rFonts w:ascii="Arial" w:hAnsi="Arial" w:cs="Arial"/>
          <w:sz w:val="24"/>
          <w:szCs w:val="24"/>
        </w:rPr>
        <w:t>ing</w:t>
      </w:r>
      <w:r w:rsidR="009E3E8C">
        <w:rPr>
          <w:rFonts w:ascii="Arial" w:hAnsi="Arial" w:cs="Arial"/>
          <w:sz w:val="24"/>
          <w:szCs w:val="24"/>
        </w:rPr>
        <w:t xml:space="preserve"> the safety and quality oversight across the system</w:t>
      </w:r>
      <w:r w:rsidR="00002C20">
        <w:rPr>
          <w:rFonts w:ascii="Arial" w:hAnsi="Arial" w:cs="Arial"/>
          <w:sz w:val="24"/>
          <w:szCs w:val="24"/>
        </w:rPr>
        <w:t xml:space="preserve"> evidencing strong links into </w:t>
      </w:r>
      <w:r w:rsidR="009E3E8C">
        <w:rPr>
          <w:rFonts w:ascii="Arial" w:hAnsi="Arial" w:cs="Arial"/>
          <w:sz w:val="24"/>
          <w:szCs w:val="24"/>
        </w:rPr>
        <w:t xml:space="preserve">safeguarding, quality assurance and service design. </w:t>
      </w:r>
    </w:p>
    <w:p w14:paraId="02A4FEA7" w14:textId="3C4A23F6" w:rsidR="009E3E8C" w:rsidRDefault="009E3E8C" w:rsidP="00B065BC">
      <w:pPr>
        <w:rPr>
          <w:rFonts w:ascii="Arial" w:hAnsi="Arial" w:cs="Arial"/>
          <w:sz w:val="24"/>
          <w:szCs w:val="24"/>
        </w:rPr>
      </w:pPr>
    </w:p>
    <w:p w14:paraId="616F925A" w14:textId="7100A37C" w:rsidR="009E3E8C" w:rsidRDefault="00834E30" w:rsidP="00B065BC">
      <w:pPr>
        <w:rPr>
          <w:rFonts w:ascii="Arial" w:hAnsi="Arial" w:cs="Arial"/>
          <w:sz w:val="24"/>
          <w:szCs w:val="24"/>
        </w:rPr>
      </w:pPr>
      <w:r>
        <w:rPr>
          <w:rFonts w:ascii="Arial" w:hAnsi="Arial" w:cs="Arial"/>
          <w:sz w:val="24"/>
          <w:szCs w:val="24"/>
        </w:rPr>
        <w:t xml:space="preserve">I am pleased to </w:t>
      </w:r>
      <w:r w:rsidR="006206AF">
        <w:rPr>
          <w:rFonts w:ascii="Arial" w:hAnsi="Arial" w:cs="Arial"/>
          <w:sz w:val="24"/>
          <w:szCs w:val="24"/>
        </w:rPr>
        <w:t xml:space="preserve">report </w:t>
      </w:r>
      <w:r>
        <w:rPr>
          <w:rFonts w:ascii="Arial" w:hAnsi="Arial" w:cs="Arial"/>
          <w:sz w:val="24"/>
          <w:szCs w:val="24"/>
        </w:rPr>
        <w:t xml:space="preserve">that this year </w:t>
      </w:r>
      <w:r w:rsidR="006206AF">
        <w:rPr>
          <w:rFonts w:ascii="Arial" w:hAnsi="Arial" w:cs="Arial"/>
          <w:sz w:val="24"/>
          <w:szCs w:val="24"/>
        </w:rPr>
        <w:t xml:space="preserve">sees the beginning of our own dedicated LeDeR team within the ICB. We have </w:t>
      </w:r>
      <w:r w:rsidR="009E3E8C">
        <w:rPr>
          <w:rFonts w:ascii="Arial" w:hAnsi="Arial" w:cs="Arial"/>
          <w:sz w:val="24"/>
          <w:szCs w:val="24"/>
        </w:rPr>
        <w:t>invested in</w:t>
      </w:r>
      <w:r>
        <w:rPr>
          <w:rFonts w:ascii="Arial" w:hAnsi="Arial" w:cs="Arial"/>
          <w:sz w:val="24"/>
          <w:szCs w:val="24"/>
        </w:rPr>
        <w:t xml:space="preserve"> developing a </w:t>
      </w:r>
      <w:r w:rsidR="00A30B63">
        <w:rPr>
          <w:rFonts w:ascii="Arial" w:hAnsi="Arial" w:cs="Arial"/>
          <w:sz w:val="24"/>
          <w:szCs w:val="24"/>
        </w:rPr>
        <w:t xml:space="preserve">specialised </w:t>
      </w:r>
      <w:r w:rsidR="009E3E8C">
        <w:rPr>
          <w:rFonts w:ascii="Arial" w:hAnsi="Arial" w:cs="Arial"/>
          <w:sz w:val="24"/>
          <w:szCs w:val="24"/>
        </w:rPr>
        <w:t xml:space="preserve">team within the ICB to oversee and coordinate the learning from the LeDeR reviews. This investment has </w:t>
      </w:r>
      <w:r w:rsidR="00001CC4">
        <w:rPr>
          <w:rFonts w:ascii="Arial" w:hAnsi="Arial" w:cs="Arial"/>
          <w:sz w:val="24"/>
          <w:szCs w:val="24"/>
        </w:rPr>
        <w:t>led</w:t>
      </w:r>
      <w:r w:rsidR="009E3E8C">
        <w:rPr>
          <w:rFonts w:ascii="Arial" w:hAnsi="Arial" w:cs="Arial"/>
          <w:sz w:val="24"/>
          <w:szCs w:val="24"/>
        </w:rPr>
        <w:t xml:space="preserve"> to us being able to determine our own local </w:t>
      </w:r>
      <w:r w:rsidR="00001CC4">
        <w:rPr>
          <w:rFonts w:ascii="Arial" w:hAnsi="Arial" w:cs="Arial"/>
          <w:sz w:val="24"/>
          <w:szCs w:val="24"/>
        </w:rPr>
        <w:t>priorities</w:t>
      </w:r>
      <w:r w:rsidR="009E3E8C">
        <w:rPr>
          <w:rFonts w:ascii="Arial" w:hAnsi="Arial" w:cs="Arial"/>
          <w:sz w:val="24"/>
          <w:szCs w:val="24"/>
        </w:rPr>
        <w:t xml:space="preserve"> that reflect the needs of our population,</w:t>
      </w:r>
      <w:r w:rsidR="00A30B63">
        <w:rPr>
          <w:rFonts w:ascii="Arial" w:hAnsi="Arial" w:cs="Arial"/>
          <w:sz w:val="24"/>
          <w:szCs w:val="24"/>
        </w:rPr>
        <w:t xml:space="preserve"> based upon </w:t>
      </w:r>
      <w:r w:rsidR="009E3E8C">
        <w:rPr>
          <w:rFonts w:ascii="Arial" w:hAnsi="Arial" w:cs="Arial"/>
          <w:sz w:val="24"/>
          <w:szCs w:val="24"/>
        </w:rPr>
        <w:t xml:space="preserve">data and local intelligence to focus services for our LDA population. </w:t>
      </w:r>
    </w:p>
    <w:p w14:paraId="2FC87F9E" w14:textId="77777777" w:rsidR="00001CC4" w:rsidRDefault="00001CC4" w:rsidP="00B065BC">
      <w:pPr>
        <w:rPr>
          <w:rFonts w:ascii="Arial" w:hAnsi="Arial" w:cs="Arial"/>
          <w:sz w:val="24"/>
          <w:szCs w:val="24"/>
        </w:rPr>
      </w:pPr>
    </w:p>
    <w:p w14:paraId="0E388A86" w14:textId="58281351" w:rsidR="00F321D2" w:rsidRDefault="00A30B63" w:rsidP="00B065BC">
      <w:pPr>
        <w:rPr>
          <w:rFonts w:ascii="Arial" w:hAnsi="Arial" w:cs="Arial"/>
          <w:sz w:val="24"/>
          <w:szCs w:val="24"/>
        </w:rPr>
      </w:pPr>
      <w:r>
        <w:rPr>
          <w:rFonts w:ascii="Arial" w:hAnsi="Arial" w:cs="Arial"/>
          <w:sz w:val="24"/>
          <w:szCs w:val="24"/>
        </w:rPr>
        <w:t>W</w:t>
      </w:r>
      <w:r w:rsidR="00655695">
        <w:rPr>
          <w:rFonts w:ascii="Arial" w:hAnsi="Arial" w:cs="Arial"/>
          <w:sz w:val="24"/>
          <w:szCs w:val="24"/>
        </w:rPr>
        <w:t>e have include</w:t>
      </w:r>
      <w:r w:rsidR="0067397F">
        <w:rPr>
          <w:rFonts w:ascii="Arial" w:hAnsi="Arial" w:cs="Arial"/>
          <w:sz w:val="24"/>
          <w:szCs w:val="24"/>
        </w:rPr>
        <w:t>d</w:t>
      </w:r>
      <w:r w:rsidR="00655695">
        <w:rPr>
          <w:rFonts w:ascii="Arial" w:hAnsi="Arial" w:cs="Arial"/>
          <w:sz w:val="24"/>
          <w:szCs w:val="24"/>
        </w:rPr>
        <w:t xml:space="preserve"> contributions from </w:t>
      </w:r>
      <w:r w:rsidR="00B065BC" w:rsidRPr="0063517F">
        <w:rPr>
          <w:rFonts w:ascii="Arial" w:hAnsi="Arial" w:cs="Arial"/>
          <w:sz w:val="24"/>
          <w:szCs w:val="24"/>
        </w:rPr>
        <w:t xml:space="preserve">system colleagues </w:t>
      </w:r>
      <w:r w:rsidR="0063517F">
        <w:rPr>
          <w:rFonts w:ascii="Arial" w:hAnsi="Arial" w:cs="Arial"/>
          <w:sz w:val="24"/>
          <w:szCs w:val="24"/>
        </w:rPr>
        <w:t xml:space="preserve">and </w:t>
      </w:r>
      <w:r w:rsidR="0067397F">
        <w:rPr>
          <w:rFonts w:ascii="Arial" w:hAnsi="Arial" w:cs="Arial"/>
          <w:sz w:val="24"/>
          <w:szCs w:val="24"/>
        </w:rPr>
        <w:t>“</w:t>
      </w:r>
      <w:r w:rsidR="00B065BC" w:rsidRPr="0063517F">
        <w:rPr>
          <w:rFonts w:ascii="Arial" w:hAnsi="Arial" w:cs="Arial"/>
          <w:sz w:val="24"/>
          <w:szCs w:val="24"/>
        </w:rPr>
        <w:t xml:space="preserve">Experts </w:t>
      </w:r>
      <w:r w:rsidR="0079370A" w:rsidRPr="0063517F">
        <w:rPr>
          <w:rFonts w:ascii="Arial" w:hAnsi="Arial" w:cs="Arial"/>
          <w:sz w:val="24"/>
          <w:szCs w:val="24"/>
        </w:rPr>
        <w:t>by</w:t>
      </w:r>
      <w:r w:rsidR="00B065BC" w:rsidRPr="0063517F">
        <w:rPr>
          <w:rFonts w:ascii="Arial" w:hAnsi="Arial" w:cs="Arial"/>
          <w:sz w:val="24"/>
          <w:szCs w:val="24"/>
        </w:rPr>
        <w:t xml:space="preserve"> Experience” </w:t>
      </w:r>
      <w:r>
        <w:rPr>
          <w:rFonts w:ascii="Arial" w:hAnsi="Arial" w:cs="Arial"/>
          <w:sz w:val="24"/>
          <w:szCs w:val="24"/>
        </w:rPr>
        <w:t xml:space="preserve">within the report. </w:t>
      </w:r>
      <w:r w:rsidR="00F321D2">
        <w:rPr>
          <w:rFonts w:ascii="Arial" w:hAnsi="Arial" w:cs="Arial"/>
          <w:sz w:val="24"/>
          <w:szCs w:val="24"/>
        </w:rPr>
        <w:t xml:space="preserve">Looking forward to the year ahead one of the </w:t>
      </w:r>
      <w:r w:rsidR="0079370A">
        <w:rPr>
          <w:rFonts w:ascii="Arial" w:hAnsi="Arial" w:cs="Arial"/>
          <w:sz w:val="24"/>
          <w:szCs w:val="24"/>
        </w:rPr>
        <w:t>keys</w:t>
      </w:r>
      <w:r w:rsidR="00655695">
        <w:rPr>
          <w:rFonts w:ascii="Arial" w:hAnsi="Arial" w:cs="Arial"/>
          <w:sz w:val="24"/>
          <w:szCs w:val="24"/>
        </w:rPr>
        <w:t xml:space="preserve"> aim</w:t>
      </w:r>
      <w:r w:rsidR="00F321D2">
        <w:rPr>
          <w:rFonts w:ascii="Arial" w:hAnsi="Arial" w:cs="Arial"/>
          <w:sz w:val="24"/>
          <w:szCs w:val="24"/>
        </w:rPr>
        <w:t>s</w:t>
      </w:r>
      <w:r w:rsidR="00655695">
        <w:rPr>
          <w:rFonts w:ascii="Arial" w:hAnsi="Arial" w:cs="Arial"/>
          <w:sz w:val="24"/>
          <w:szCs w:val="24"/>
        </w:rPr>
        <w:t xml:space="preserve"> of the programme is to </w:t>
      </w:r>
      <w:r w:rsidR="00F321D2">
        <w:rPr>
          <w:rFonts w:ascii="Arial" w:hAnsi="Arial" w:cs="Arial"/>
          <w:sz w:val="24"/>
          <w:szCs w:val="24"/>
        </w:rPr>
        <w:t xml:space="preserve">create a </w:t>
      </w:r>
      <w:r w:rsidR="00655695">
        <w:rPr>
          <w:rFonts w:ascii="Arial" w:hAnsi="Arial" w:cs="Arial"/>
          <w:sz w:val="24"/>
          <w:szCs w:val="24"/>
        </w:rPr>
        <w:t xml:space="preserve">more inclusive </w:t>
      </w:r>
      <w:r w:rsidR="00F321D2">
        <w:rPr>
          <w:rFonts w:ascii="Arial" w:hAnsi="Arial" w:cs="Arial"/>
          <w:sz w:val="24"/>
          <w:szCs w:val="24"/>
        </w:rPr>
        <w:t xml:space="preserve">programme </w:t>
      </w:r>
      <w:r w:rsidR="00655695">
        <w:rPr>
          <w:rFonts w:ascii="Arial" w:hAnsi="Arial" w:cs="Arial"/>
          <w:sz w:val="24"/>
          <w:szCs w:val="24"/>
        </w:rPr>
        <w:t xml:space="preserve">by listening to people with a learning disability, their </w:t>
      </w:r>
      <w:r w:rsidR="00F77AB9">
        <w:rPr>
          <w:rFonts w:ascii="Arial" w:hAnsi="Arial" w:cs="Arial"/>
          <w:sz w:val="24"/>
          <w:szCs w:val="24"/>
        </w:rPr>
        <w:t>families,</w:t>
      </w:r>
      <w:r w:rsidR="00655695">
        <w:rPr>
          <w:rFonts w:ascii="Arial" w:hAnsi="Arial" w:cs="Arial"/>
          <w:sz w:val="24"/>
          <w:szCs w:val="24"/>
        </w:rPr>
        <w:t xml:space="preserve"> and carers. </w:t>
      </w:r>
      <w:r w:rsidR="00F321D2">
        <w:rPr>
          <w:rFonts w:ascii="Arial" w:hAnsi="Arial" w:cs="Arial"/>
          <w:sz w:val="24"/>
          <w:szCs w:val="24"/>
        </w:rPr>
        <w:t>This will be supported by the LeDeR and wider LDA &amp; Co Production</w:t>
      </w:r>
      <w:r w:rsidR="00655695">
        <w:rPr>
          <w:rFonts w:ascii="Arial" w:hAnsi="Arial" w:cs="Arial"/>
          <w:sz w:val="24"/>
          <w:szCs w:val="24"/>
        </w:rPr>
        <w:t xml:space="preserve"> ICB </w:t>
      </w:r>
      <w:r w:rsidR="00F321D2">
        <w:rPr>
          <w:rFonts w:ascii="Arial" w:hAnsi="Arial" w:cs="Arial"/>
          <w:sz w:val="24"/>
          <w:szCs w:val="24"/>
        </w:rPr>
        <w:t>teams. H</w:t>
      </w:r>
      <w:r w:rsidR="00655695">
        <w:rPr>
          <w:rFonts w:ascii="Arial" w:hAnsi="Arial" w:cs="Arial"/>
          <w:sz w:val="24"/>
          <w:szCs w:val="24"/>
        </w:rPr>
        <w:t>aving our own permanent reviewers w</w:t>
      </w:r>
      <w:r w:rsidR="00F321D2">
        <w:rPr>
          <w:rFonts w:ascii="Arial" w:hAnsi="Arial" w:cs="Arial"/>
          <w:sz w:val="24"/>
          <w:szCs w:val="24"/>
        </w:rPr>
        <w:t>ill facilitate this as they begin to d</w:t>
      </w:r>
      <w:r w:rsidR="00655695">
        <w:rPr>
          <w:rFonts w:ascii="Arial" w:hAnsi="Arial" w:cs="Arial"/>
          <w:sz w:val="24"/>
          <w:szCs w:val="24"/>
        </w:rPr>
        <w:t>evelop those trusting relationships</w:t>
      </w:r>
      <w:r w:rsidR="00F321D2">
        <w:rPr>
          <w:rFonts w:ascii="Arial" w:hAnsi="Arial" w:cs="Arial"/>
          <w:sz w:val="24"/>
          <w:szCs w:val="24"/>
        </w:rPr>
        <w:t xml:space="preserve"> and work across the partnership and communities.</w:t>
      </w:r>
    </w:p>
    <w:p w14:paraId="62B0893C" w14:textId="77777777" w:rsidR="00A30B63" w:rsidRDefault="00A30B63" w:rsidP="00B065BC">
      <w:pPr>
        <w:rPr>
          <w:rFonts w:ascii="Arial" w:hAnsi="Arial" w:cs="Arial"/>
          <w:sz w:val="24"/>
          <w:szCs w:val="24"/>
        </w:rPr>
      </w:pPr>
    </w:p>
    <w:p w14:paraId="6F98B893" w14:textId="585487E1" w:rsidR="007F56C5" w:rsidRDefault="00A30B63" w:rsidP="00B065BC">
      <w:pPr>
        <w:rPr>
          <w:rFonts w:ascii="Arial" w:hAnsi="Arial" w:cs="Arial"/>
          <w:sz w:val="24"/>
          <w:szCs w:val="24"/>
        </w:rPr>
      </w:pPr>
      <w:r>
        <w:rPr>
          <w:rFonts w:ascii="Arial" w:hAnsi="Arial" w:cs="Arial"/>
          <w:sz w:val="24"/>
          <w:szCs w:val="24"/>
        </w:rPr>
        <w:t>I want to take this opportunity to thank everyone across the system who has contributed towards the LeDeR programme and specially to those families and loved ones that have taken the time to</w:t>
      </w:r>
      <w:r w:rsidR="00F77AB9">
        <w:rPr>
          <w:rFonts w:ascii="Arial" w:hAnsi="Arial" w:cs="Arial"/>
          <w:sz w:val="24"/>
          <w:szCs w:val="24"/>
        </w:rPr>
        <w:t xml:space="preserve"> </w:t>
      </w:r>
      <w:r>
        <w:rPr>
          <w:rFonts w:ascii="Arial" w:hAnsi="Arial" w:cs="Arial"/>
          <w:sz w:val="24"/>
          <w:szCs w:val="24"/>
        </w:rPr>
        <w:t xml:space="preserve">share their stories with our </w:t>
      </w:r>
      <w:r w:rsidR="007F56C5">
        <w:rPr>
          <w:rFonts w:ascii="Arial" w:hAnsi="Arial" w:cs="Arial"/>
          <w:sz w:val="24"/>
          <w:szCs w:val="24"/>
        </w:rPr>
        <w:t>reviewers.</w:t>
      </w:r>
      <w:r w:rsidR="00F77AB9">
        <w:rPr>
          <w:rFonts w:ascii="Arial" w:hAnsi="Arial" w:cs="Arial"/>
          <w:sz w:val="24"/>
          <w:szCs w:val="24"/>
        </w:rPr>
        <w:t xml:space="preserve"> </w:t>
      </w:r>
    </w:p>
    <w:p w14:paraId="138E211F" w14:textId="464915F6" w:rsidR="007F56C5" w:rsidRDefault="007F56C5" w:rsidP="00B065BC">
      <w:pPr>
        <w:rPr>
          <w:rFonts w:ascii="Arial" w:hAnsi="Arial" w:cs="Arial"/>
          <w:sz w:val="24"/>
          <w:szCs w:val="24"/>
        </w:rPr>
      </w:pPr>
      <w:r>
        <w:rPr>
          <w:rFonts w:ascii="Arial" w:hAnsi="Arial" w:cs="Arial"/>
          <w:noProof/>
          <w:sz w:val="24"/>
          <w:szCs w:val="24"/>
        </w:rPr>
        <w:drawing>
          <wp:inline distT="0" distB="0" distL="0" distR="0" wp14:anchorId="10F1981F" wp14:editId="428501A9">
            <wp:extent cx="1048385" cy="1048385"/>
            <wp:effectExtent l="0" t="0" r="0" b="0"/>
            <wp:docPr id="97047454" name="Picture 2" descr="Rosa Waddingham       &#10;Learning Disability &amp; Autism Senior Responsible Offic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7454" name="Picture 2" descr="Rosa Waddingham       &#10;Learning Disability &amp; Autism Senior Responsible Officer &#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p>
    <w:p w14:paraId="51434812" w14:textId="44F7B0C3" w:rsidR="007F56C5" w:rsidRDefault="00002C20" w:rsidP="007F56C5">
      <w:pPr>
        <w:jc w:val="both"/>
        <w:rPr>
          <w:rFonts w:ascii="Arial" w:hAnsi="Arial" w:cs="Arial"/>
          <w:sz w:val="24"/>
          <w:szCs w:val="24"/>
        </w:rPr>
      </w:pPr>
      <w:r>
        <w:rPr>
          <w:rFonts w:ascii="Arial" w:hAnsi="Arial" w:cs="Arial"/>
          <w:sz w:val="24"/>
          <w:szCs w:val="24"/>
        </w:rPr>
        <w:t>R</w:t>
      </w:r>
      <w:r w:rsidR="00F321D2">
        <w:rPr>
          <w:rFonts w:ascii="Arial" w:hAnsi="Arial" w:cs="Arial"/>
          <w:sz w:val="24"/>
          <w:szCs w:val="24"/>
        </w:rPr>
        <w:t>osa Waddingham</w:t>
      </w:r>
      <w:r w:rsidR="005364D4">
        <w:rPr>
          <w:rFonts w:ascii="Arial" w:hAnsi="Arial" w:cs="Arial"/>
          <w:sz w:val="24"/>
          <w:szCs w:val="24"/>
        </w:rPr>
        <w:tab/>
      </w:r>
      <w:r w:rsidR="005364D4">
        <w:rPr>
          <w:rFonts w:ascii="Arial" w:hAnsi="Arial" w:cs="Arial"/>
          <w:sz w:val="24"/>
          <w:szCs w:val="24"/>
        </w:rPr>
        <w:tab/>
      </w:r>
      <w:r w:rsidR="005364D4">
        <w:rPr>
          <w:rFonts w:ascii="Arial" w:hAnsi="Arial" w:cs="Arial"/>
          <w:sz w:val="24"/>
          <w:szCs w:val="24"/>
        </w:rPr>
        <w:tab/>
      </w:r>
      <w:r w:rsidR="005364D4">
        <w:rPr>
          <w:rFonts w:ascii="Arial" w:hAnsi="Arial" w:cs="Arial"/>
          <w:sz w:val="24"/>
          <w:szCs w:val="24"/>
        </w:rPr>
        <w:tab/>
      </w:r>
      <w:r w:rsidR="005364D4">
        <w:rPr>
          <w:rFonts w:ascii="Arial" w:hAnsi="Arial" w:cs="Arial"/>
          <w:sz w:val="24"/>
          <w:szCs w:val="24"/>
        </w:rPr>
        <w:tab/>
      </w:r>
      <w:r w:rsidR="005364D4">
        <w:rPr>
          <w:rFonts w:ascii="Arial" w:hAnsi="Arial" w:cs="Arial"/>
          <w:sz w:val="24"/>
          <w:szCs w:val="24"/>
        </w:rPr>
        <w:tab/>
      </w:r>
      <w:r w:rsidR="005364D4">
        <w:rPr>
          <w:rFonts w:ascii="Arial" w:hAnsi="Arial" w:cs="Arial"/>
          <w:sz w:val="24"/>
          <w:szCs w:val="24"/>
        </w:rPr>
        <w:tab/>
      </w:r>
    </w:p>
    <w:p w14:paraId="384BAD4E" w14:textId="50EDE3A6" w:rsidR="00F321D2" w:rsidRPr="0063517F" w:rsidRDefault="00F321D2" w:rsidP="00B065BC">
      <w:pPr>
        <w:rPr>
          <w:rFonts w:ascii="Arial" w:hAnsi="Arial" w:cs="Arial"/>
          <w:sz w:val="24"/>
          <w:szCs w:val="24"/>
        </w:rPr>
      </w:pPr>
      <w:r>
        <w:rPr>
          <w:rFonts w:ascii="Arial" w:hAnsi="Arial" w:cs="Arial"/>
          <w:sz w:val="24"/>
          <w:szCs w:val="24"/>
        </w:rPr>
        <w:t xml:space="preserve">Learning Disability &amp; Autism Senior Responsible Officer </w:t>
      </w:r>
    </w:p>
    <w:p w14:paraId="0E8C1D5F" w14:textId="4A66ED73" w:rsidR="006B0A50" w:rsidRDefault="006B0A50" w:rsidP="00F321D2">
      <w:pPr>
        <w:rPr>
          <w:rFonts w:ascii="Arial" w:hAnsi="Arial" w:cs="Arial"/>
          <w:b/>
          <w:bCs/>
          <w:color w:val="31849B" w:themeColor="accent5" w:themeShade="BF"/>
        </w:rPr>
      </w:pPr>
    </w:p>
    <w:p w14:paraId="7503A684" w14:textId="6C080DE4" w:rsidR="006B0A50" w:rsidRDefault="007F56C5" w:rsidP="00F321D2">
      <w:pPr>
        <w:rPr>
          <w:rFonts w:ascii="Arial" w:hAnsi="Arial" w:cs="Arial"/>
          <w:b/>
          <w:bCs/>
          <w:color w:val="31849B" w:themeColor="accent5" w:themeShade="BF"/>
        </w:rPr>
      </w:pPr>
      <w:r>
        <w:rPr>
          <w:rFonts w:ascii="Arial" w:hAnsi="Arial" w:cs="Arial"/>
          <w:b/>
          <w:bCs/>
          <w:noProof/>
          <w:color w:val="31849B" w:themeColor="accent5" w:themeShade="BF"/>
        </w:rPr>
        <w:lastRenderedPageBreak/>
        <mc:AlternateContent>
          <mc:Choice Requires="wps">
            <w:drawing>
              <wp:anchor distT="0" distB="0" distL="114300" distR="114300" simplePos="0" relativeHeight="251768832" behindDoc="0" locked="0" layoutInCell="1" allowOverlap="1" wp14:anchorId="0829B959" wp14:editId="5FA2D3A4">
                <wp:simplePos x="0" y="0"/>
                <wp:positionH relativeFrom="margin">
                  <wp:align>right</wp:align>
                </wp:positionH>
                <wp:positionV relativeFrom="paragraph">
                  <wp:posOffset>164465</wp:posOffset>
                </wp:positionV>
                <wp:extent cx="6619875" cy="7639050"/>
                <wp:effectExtent l="0" t="0" r="28575" b="19050"/>
                <wp:wrapNone/>
                <wp:docPr id="158453632" name="Flowchart: Alternate Proces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9875" cy="7639050"/>
                        </a:xfrm>
                        <a:prstGeom prst="flowChartAlternateProcess">
                          <a:avLst/>
                        </a:prstGeom>
                        <a:solidFill>
                          <a:schemeClr val="accent5">
                            <a:lumMod val="60000"/>
                            <a:lumOff val="40000"/>
                          </a:schemeClr>
                        </a:solidFill>
                      </wps:spPr>
                      <wps:style>
                        <a:lnRef idx="2">
                          <a:schemeClr val="accent5">
                            <a:shade val="15000"/>
                          </a:schemeClr>
                        </a:lnRef>
                        <a:fillRef idx="1">
                          <a:schemeClr val="accent5"/>
                        </a:fillRef>
                        <a:effectRef idx="0">
                          <a:schemeClr val="accent5"/>
                        </a:effectRef>
                        <a:fontRef idx="minor">
                          <a:schemeClr val="lt1"/>
                        </a:fontRef>
                      </wps:style>
                      <wps:txbx>
                        <w:txbxContent>
                          <w:p w14:paraId="677FDEF5" w14:textId="2ED2F7D2" w:rsidR="002C5E91" w:rsidRPr="00872C95" w:rsidRDefault="002C5E91" w:rsidP="002C5E91">
                            <w:pPr>
                              <w:rPr>
                                <w:b/>
                                <w:bCs/>
                                <w:color w:val="215868" w:themeColor="accent5" w:themeShade="80"/>
                              </w:rPr>
                            </w:pPr>
                            <w:r w:rsidRPr="00967FBE">
                              <w:rPr>
                                <w:b/>
                                <w:bCs/>
                                <w:color w:val="215868" w:themeColor="accent5" w:themeShade="80"/>
                              </w:rPr>
                              <w:t xml:space="preserve">Adrian is an “Expert </w:t>
                            </w:r>
                            <w:r w:rsidR="00EF55FC" w:rsidRPr="00967FBE">
                              <w:rPr>
                                <w:b/>
                                <w:bCs/>
                                <w:color w:val="215868" w:themeColor="accent5" w:themeShade="80"/>
                              </w:rPr>
                              <w:t>by</w:t>
                            </w:r>
                            <w:r w:rsidRPr="00967FBE">
                              <w:rPr>
                                <w:b/>
                                <w:bCs/>
                                <w:color w:val="215868" w:themeColor="accent5" w:themeShade="80"/>
                              </w:rPr>
                              <w:t xml:space="preserve"> Experience” who sits on several groups that work for the benefit of people with Learning Disabilities and Autistic People in Nottingham and Nottinghamshire. He has kindly given us his valuable insight in the following piece:</w:t>
                            </w:r>
                          </w:p>
                          <w:p w14:paraId="25DF36DD" w14:textId="77777777" w:rsidR="002C5E91" w:rsidRPr="00872C95" w:rsidRDefault="002C5E91" w:rsidP="002C5E91">
                            <w:pPr>
                              <w:rPr>
                                <w:b/>
                                <w:bCs/>
                                <w:color w:val="215868" w:themeColor="accent5" w:themeShade="80"/>
                              </w:rPr>
                            </w:pPr>
                          </w:p>
                          <w:p w14:paraId="09FFEA79" w14:textId="30667A63" w:rsidR="002C5E91" w:rsidRPr="00D374DC" w:rsidRDefault="002C5E91" w:rsidP="002C5E91">
                            <w:pPr>
                              <w:rPr>
                                <w:color w:val="002060"/>
                              </w:rPr>
                            </w:pPr>
                            <w:r w:rsidRPr="00D374DC">
                              <w:rPr>
                                <w:color w:val="002060"/>
                              </w:rPr>
                              <w:t xml:space="preserve">Hello everybody my name is Adrian and I have been asked to provide my view of the LeDeR Programme from the perspective of an expert by experience </w:t>
                            </w:r>
                            <w:r w:rsidR="0079370A" w:rsidRPr="00D374DC">
                              <w:rPr>
                                <w:color w:val="002060"/>
                              </w:rPr>
                              <w:t>because of</w:t>
                            </w:r>
                            <w:r w:rsidRPr="00D374DC">
                              <w:rPr>
                                <w:color w:val="002060"/>
                              </w:rPr>
                              <w:t xml:space="preserve"> a lifetime of care. </w:t>
                            </w:r>
                          </w:p>
                          <w:p w14:paraId="39D2D8DB" w14:textId="77777777" w:rsidR="002C5E91" w:rsidRPr="00D374DC" w:rsidRDefault="002C5E91" w:rsidP="002C5E91">
                            <w:pPr>
                              <w:rPr>
                                <w:color w:val="002060"/>
                              </w:rPr>
                            </w:pPr>
                            <w:r w:rsidRPr="00D374DC">
                              <w:rPr>
                                <w:color w:val="002060"/>
                              </w:rPr>
                              <w:t>Having a second son who did not develop as we would have expected, our family started a life-long involvement with Health and Social Care as he was diagnosed with cerebral palsy. He needs complete support with his personal care due to tetraplegia and epilepsy. Involvement has always been key for us in understanding the current issues and being able to provide the best support, through Personal Centred Care, Valuing People and the Learning Disability and Autism Partnership Board. When it works well, social care changes lives, taking on personal assistants, supported us to enable our son to live the life he chooses.</w:t>
                            </w:r>
                          </w:p>
                          <w:p w14:paraId="68D62C89" w14:textId="77777777" w:rsidR="002C5E91" w:rsidRPr="00D374DC" w:rsidRDefault="002C5E91" w:rsidP="002C5E91">
                            <w:pPr>
                              <w:rPr>
                                <w:color w:val="002060"/>
                              </w:rPr>
                            </w:pPr>
                            <w:r w:rsidRPr="00D374DC">
                              <w:rPr>
                                <w:color w:val="002060"/>
                              </w:rPr>
                              <w:t>In looking at the current challenges faced by families dealing with learning disabilities and autism, we have seen the long-term effects growing because of austerity and budget cuts to local authorities, with staff became increasingly stretched, wind down the support for families with learning disabilities and autism in the community.</w:t>
                            </w:r>
                          </w:p>
                          <w:p w14:paraId="7B7781F2" w14:textId="77777777" w:rsidR="002C5E91" w:rsidRPr="00D374DC" w:rsidRDefault="002C5E91" w:rsidP="002C5E91">
                            <w:pPr>
                              <w:rPr>
                                <w:color w:val="002060"/>
                              </w:rPr>
                            </w:pPr>
                            <w:r w:rsidRPr="00D374DC">
                              <w:rPr>
                                <w:color w:val="002060"/>
                              </w:rPr>
                              <w:t>Traffic Light Assessments, Communication Plans, and Health Action Plans can all offer vital information, if nursing staff are given the time to read them.</w:t>
                            </w:r>
                          </w:p>
                          <w:p w14:paraId="32C11C9F" w14:textId="676B795F" w:rsidR="002C5E91" w:rsidRPr="00D374DC" w:rsidRDefault="002C5E91" w:rsidP="002C5E91">
                            <w:pPr>
                              <w:rPr>
                                <w:color w:val="002060"/>
                              </w:rPr>
                            </w:pPr>
                            <w:r w:rsidRPr="00D374DC">
                              <w:rPr>
                                <w:color w:val="002060"/>
                              </w:rPr>
                              <w:t xml:space="preserve">New technologies and advancing communication offer greater access to healthcare, but that </w:t>
                            </w:r>
                            <w:proofErr w:type="gramStart"/>
                            <w:r w:rsidRPr="00D374DC">
                              <w:rPr>
                                <w:color w:val="002060"/>
                              </w:rPr>
                              <w:t>has to</w:t>
                            </w:r>
                            <w:proofErr w:type="gramEnd"/>
                            <w:r w:rsidRPr="00D374DC">
                              <w:rPr>
                                <w:color w:val="002060"/>
                              </w:rPr>
                              <w:t xml:space="preserve"> be fully accessible and inclusive of the elderly and the disabled. </w:t>
                            </w:r>
                            <w:r w:rsidR="0079370A" w:rsidRPr="00D374DC">
                              <w:rPr>
                                <w:color w:val="002060"/>
                              </w:rPr>
                              <w:t>‘</w:t>
                            </w:r>
                            <w:r w:rsidRPr="00D374DC">
                              <w:rPr>
                                <w:color w:val="002060"/>
                              </w:rPr>
                              <w:t>SystmOn</w:t>
                            </w:r>
                            <w:r w:rsidR="0079370A" w:rsidRPr="00D374DC">
                              <w:rPr>
                                <w:color w:val="002060"/>
                              </w:rPr>
                              <w:t>e</w:t>
                            </w:r>
                            <w:r w:rsidR="00D5044B" w:rsidRPr="00D374DC">
                              <w:rPr>
                                <w:color w:val="002060"/>
                              </w:rPr>
                              <w:t>™</w:t>
                            </w:r>
                            <w:r w:rsidR="0079370A" w:rsidRPr="00D374DC">
                              <w:rPr>
                                <w:color w:val="002060"/>
                              </w:rPr>
                              <w:t>’</w:t>
                            </w:r>
                            <w:r w:rsidRPr="00D374DC">
                              <w:rPr>
                                <w:color w:val="002060"/>
                              </w:rPr>
                              <w:t xml:space="preserve"> and the NHS App can give you a simple and secure way to access a range of NHS services, yet not all GP practices offer a full range of services.  We were forced to move our son when the GP surgery was rebuilt two floors above a shop, to a physically accessible practice on the ground floor, for safety reasons. We now find that the new practice disables electronic service, preventing all patients from viewing service like test results, which appears an unnecessary restriction.</w:t>
                            </w:r>
                          </w:p>
                          <w:p w14:paraId="11EFEEEA" w14:textId="77777777" w:rsidR="002C5E91" w:rsidRPr="00D374DC" w:rsidRDefault="002C5E91" w:rsidP="002C5E91">
                            <w:pPr>
                              <w:rPr>
                                <w:color w:val="002060"/>
                              </w:rPr>
                            </w:pPr>
                            <w:r w:rsidRPr="00D374DC">
                              <w:rPr>
                                <w:color w:val="002060"/>
                              </w:rPr>
                              <w:t>As an expert by experience, I’m involved in groups that highlight reasonable adjustments in healthcare settings, including longer appointment times, individualised easy-read information, and the proper recording of ‘Do Not Attempt Cardiopulmonary Resuscitation’ instructions.</w:t>
                            </w:r>
                          </w:p>
                          <w:p w14:paraId="3CAD4041" w14:textId="77777777" w:rsidR="002C5E91" w:rsidRPr="00D374DC" w:rsidRDefault="002C5E91" w:rsidP="002C5E91">
                            <w:pPr>
                              <w:rPr>
                                <w:color w:val="002060"/>
                              </w:rPr>
                            </w:pPr>
                            <w:r w:rsidRPr="00D374DC">
                              <w:rPr>
                                <w:color w:val="002060"/>
                              </w:rPr>
                              <w:t xml:space="preserve">One of the groups has promoted use of the ‘VIP Red Bag’ to take with you to any medical appointments or hospital admissions, holding all the person’s important information, so that healthcare staff know how best to treat and support the person. The group explores reports such as LeDeR reviews and shares learning and health information in webinars whilst encouraging healthier lifestyles. </w:t>
                            </w:r>
                          </w:p>
                          <w:p w14:paraId="5D86CEC2" w14:textId="77777777" w:rsidR="002C5E91" w:rsidRPr="00D374DC" w:rsidRDefault="002C5E91" w:rsidP="002C5E91">
                            <w:pPr>
                              <w:rPr>
                                <w:color w:val="002060"/>
                              </w:rPr>
                            </w:pPr>
                            <w:r w:rsidRPr="00D374DC">
                              <w:rPr>
                                <w:color w:val="002060"/>
                              </w:rPr>
                              <w:t xml:space="preserve">Overall, I am in no doubt that although there is always a lot more to do as we live in increasingly difficult times, to achieve the improvements we all want to see, there are clear and encouraging benefits that are reflected into the community through involvement and hopefully can help with ground discussions viewed from a person-centred perspective. </w:t>
                            </w:r>
                          </w:p>
                          <w:p w14:paraId="17B6DDD1" w14:textId="77777777" w:rsidR="002C5E91" w:rsidRPr="00872C95" w:rsidRDefault="002C5E91" w:rsidP="002C5E91">
                            <w:pPr>
                              <w:rPr>
                                <w:color w:val="215868"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9B9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alt="&quot;&quot;" style="position:absolute;margin-left:470.05pt;margin-top:12.95pt;width:521.25pt;height:601.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" fillcolor="#92cddc [1944]" strokecolor="#091a1e [488]" strokeweight="2pt">
                <v:textbox>
                  <w:txbxContent>
                    <w:p w14:paraId="677FDEF5" w14:textId="2ED2F7D2" w:rsidR="002C5E91" w:rsidRPr="00872C95" w:rsidRDefault="002C5E91" w:rsidP="002C5E91">
                      <w:pPr>
                        <w:rPr>
                          <w:b/>
                          <w:bCs/>
                          <w:color w:val="215868" w:themeColor="accent5" w:themeShade="80"/>
                        </w:rPr>
                      </w:pPr>
                      <w:r w:rsidRPr="00967FBE">
                        <w:rPr>
                          <w:b/>
                          <w:bCs/>
                          <w:color w:val="215868" w:themeColor="accent5" w:themeShade="80"/>
                        </w:rPr>
                        <w:t xml:space="preserve">Adrian is an “Expert </w:t>
                      </w:r>
                      <w:r w:rsidR="00EF55FC" w:rsidRPr="00967FBE">
                        <w:rPr>
                          <w:b/>
                          <w:bCs/>
                          <w:color w:val="215868" w:themeColor="accent5" w:themeShade="80"/>
                        </w:rPr>
                        <w:t>by</w:t>
                      </w:r>
                      <w:r w:rsidRPr="00967FBE">
                        <w:rPr>
                          <w:b/>
                          <w:bCs/>
                          <w:color w:val="215868" w:themeColor="accent5" w:themeShade="80"/>
                        </w:rPr>
                        <w:t xml:space="preserve"> Experience” who sits on several groups that work for the benefit of people with Learning Disabilities and Autistic People in Nottingham and Nottinghamshire. He has kindly given us his valuable insight in the following piece:</w:t>
                      </w:r>
                    </w:p>
                    <w:p w14:paraId="25DF36DD" w14:textId="77777777" w:rsidR="002C5E91" w:rsidRPr="00872C95" w:rsidRDefault="002C5E91" w:rsidP="002C5E91">
                      <w:pPr>
                        <w:rPr>
                          <w:b/>
                          <w:bCs/>
                          <w:color w:val="215868" w:themeColor="accent5" w:themeShade="80"/>
                        </w:rPr>
                      </w:pPr>
                    </w:p>
                    <w:p w14:paraId="09FFEA79" w14:textId="30667A63" w:rsidR="002C5E91" w:rsidRPr="00D374DC" w:rsidRDefault="002C5E91" w:rsidP="002C5E91">
                      <w:pPr>
                        <w:rPr>
                          <w:color w:val="002060"/>
                        </w:rPr>
                      </w:pPr>
                      <w:r w:rsidRPr="00D374DC">
                        <w:rPr>
                          <w:color w:val="002060"/>
                        </w:rPr>
                        <w:t xml:space="preserve">Hello everybody my name is Adrian and I have been asked to provide my view of the LeDeR Programme from the perspective of an expert by experience </w:t>
                      </w:r>
                      <w:r w:rsidR="0079370A" w:rsidRPr="00D374DC">
                        <w:rPr>
                          <w:color w:val="002060"/>
                        </w:rPr>
                        <w:t>because of</w:t>
                      </w:r>
                      <w:r w:rsidRPr="00D374DC">
                        <w:rPr>
                          <w:color w:val="002060"/>
                        </w:rPr>
                        <w:t xml:space="preserve"> a lifetime of care. </w:t>
                      </w:r>
                    </w:p>
                    <w:p w14:paraId="39D2D8DB" w14:textId="77777777" w:rsidR="002C5E91" w:rsidRPr="00D374DC" w:rsidRDefault="002C5E91" w:rsidP="002C5E91">
                      <w:pPr>
                        <w:rPr>
                          <w:color w:val="002060"/>
                        </w:rPr>
                      </w:pPr>
                      <w:r w:rsidRPr="00D374DC">
                        <w:rPr>
                          <w:color w:val="002060"/>
                        </w:rPr>
                        <w:t>Having a second son who did not develop as we would have expected, our family started a life-long involvement with Health and Social Care as he was diagnosed with cerebral palsy. He needs complete support with his personal care due to tetraplegia and epilepsy. Involvement has always been key for us in understanding the current issues and being able to provide the best support, through Personal Centred Care, Valuing People and the Learning Disability and Autism Partnership Board. When it works well, social care changes lives, taking on personal assistants, supported us to enable our son to live the life he chooses.</w:t>
                      </w:r>
                    </w:p>
                    <w:p w14:paraId="68D62C89" w14:textId="77777777" w:rsidR="002C5E91" w:rsidRPr="00D374DC" w:rsidRDefault="002C5E91" w:rsidP="002C5E91">
                      <w:pPr>
                        <w:rPr>
                          <w:color w:val="002060"/>
                        </w:rPr>
                      </w:pPr>
                      <w:r w:rsidRPr="00D374DC">
                        <w:rPr>
                          <w:color w:val="002060"/>
                        </w:rPr>
                        <w:t>In looking at the current challenges faced by families dealing with learning disabilities and autism, we have seen the long-term effects growing because of austerity and budget cuts to local authorities, with staff became increasingly stretched, wind down the support for families with learning disabilities and autism in the community.</w:t>
                      </w:r>
                    </w:p>
                    <w:p w14:paraId="7B7781F2" w14:textId="77777777" w:rsidR="002C5E91" w:rsidRPr="00D374DC" w:rsidRDefault="002C5E91" w:rsidP="002C5E91">
                      <w:pPr>
                        <w:rPr>
                          <w:color w:val="002060"/>
                        </w:rPr>
                      </w:pPr>
                      <w:r w:rsidRPr="00D374DC">
                        <w:rPr>
                          <w:color w:val="002060"/>
                        </w:rPr>
                        <w:t>Traffic Light Assessments, Communication Plans, and Health Action Plans can all offer vital information, if nursing staff are given the time to read them.</w:t>
                      </w:r>
                    </w:p>
                    <w:p w14:paraId="32C11C9F" w14:textId="676B795F" w:rsidR="002C5E91" w:rsidRPr="00D374DC" w:rsidRDefault="002C5E91" w:rsidP="002C5E91">
                      <w:pPr>
                        <w:rPr>
                          <w:color w:val="002060"/>
                        </w:rPr>
                      </w:pPr>
                      <w:r w:rsidRPr="00D374DC">
                        <w:rPr>
                          <w:color w:val="002060"/>
                        </w:rPr>
                        <w:t xml:space="preserve">New technologies and advancing communication offer greater access to healthcare, but that </w:t>
                      </w:r>
                      <w:proofErr w:type="gramStart"/>
                      <w:r w:rsidRPr="00D374DC">
                        <w:rPr>
                          <w:color w:val="002060"/>
                        </w:rPr>
                        <w:t>has to</w:t>
                      </w:r>
                      <w:proofErr w:type="gramEnd"/>
                      <w:r w:rsidRPr="00D374DC">
                        <w:rPr>
                          <w:color w:val="002060"/>
                        </w:rPr>
                        <w:t xml:space="preserve"> be fully accessible and inclusive of the elderly and the disabled. </w:t>
                      </w:r>
                      <w:r w:rsidR="0079370A" w:rsidRPr="00D374DC">
                        <w:rPr>
                          <w:color w:val="002060"/>
                        </w:rPr>
                        <w:t>‘</w:t>
                      </w:r>
                      <w:r w:rsidRPr="00D374DC">
                        <w:rPr>
                          <w:color w:val="002060"/>
                        </w:rPr>
                        <w:t>SystmOn</w:t>
                      </w:r>
                      <w:r w:rsidR="0079370A" w:rsidRPr="00D374DC">
                        <w:rPr>
                          <w:color w:val="002060"/>
                        </w:rPr>
                        <w:t>e</w:t>
                      </w:r>
                      <w:r w:rsidR="00D5044B" w:rsidRPr="00D374DC">
                        <w:rPr>
                          <w:color w:val="002060"/>
                        </w:rPr>
                        <w:t>™</w:t>
                      </w:r>
                      <w:r w:rsidR="0079370A" w:rsidRPr="00D374DC">
                        <w:rPr>
                          <w:color w:val="002060"/>
                        </w:rPr>
                        <w:t>’</w:t>
                      </w:r>
                      <w:r w:rsidRPr="00D374DC">
                        <w:rPr>
                          <w:color w:val="002060"/>
                        </w:rPr>
                        <w:t xml:space="preserve"> and the NHS App can give you a simple and secure way to access a range of NHS services, yet not all GP practices offer a full range of services.  We were forced to move our son when the GP surgery was rebuilt two floors above a shop, to a physically accessible practice on the ground floor, for safety reasons. We now find that the new practice disables electronic service, preventing all patients from viewing service like test results, which appears an unnecessary restriction.</w:t>
                      </w:r>
                    </w:p>
                    <w:p w14:paraId="11EFEEEA" w14:textId="77777777" w:rsidR="002C5E91" w:rsidRPr="00D374DC" w:rsidRDefault="002C5E91" w:rsidP="002C5E91">
                      <w:pPr>
                        <w:rPr>
                          <w:color w:val="002060"/>
                        </w:rPr>
                      </w:pPr>
                      <w:r w:rsidRPr="00D374DC">
                        <w:rPr>
                          <w:color w:val="002060"/>
                        </w:rPr>
                        <w:t>As an expert by experience, I’m involved in groups that highlight reasonable adjustments in healthcare settings, including longer appointment times, individualised easy-read information, and the proper recording of ‘Do Not Attempt Cardiopulmonary Resuscitation’ instructions.</w:t>
                      </w:r>
                    </w:p>
                    <w:p w14:paraId="3CAD4041" w14:textId="77777777" w:rsidR="002C5E91" w:rsidRPr="00D374DC" w:rsidRDefault="002C5E91" w:rsidP="002C5E91">
                      <w:pPr>
                        <w:rPr>
                          <w:color w:val="002060"/>
                        </w:rPr>
                      </w:pPr>
                      <w:r w:rsidRPr="00D374DC">
                        <w:rPr>
                          <w:color w:val="002060"/>
                        </w:rPr>
                        <w:t xml:space="preserve">One of the groups has promoted use of the ‘VIP Red Bag’ to take with you to any medical appointments or hospital admissions, holding all the person’s important information, so that healthcare staff know how best to treat and support the person. The group explores reports such as LeDeR reviews and shares learning and health information in webinars whilst encouraging healthier lifestyles. </w:t>
                      </w:r>
                    </w:p>
                    <w:p w14:paraId="5D86CEC2" w14:textId="77777777" w:rsidR="002C5E91" w:rsidRPr="00D374DC" w:rsidRDefault="002C5E91" w:rsidP="002C5E91">
                      <w:pPr>
                        <w:rPr>
                          <w:color w:val="002060"/>
                        </w:rPr>
                      </w:pPr>
                      <w:r w:rsidRPr="00D374DC">
                        <w:rPr>
                          <w:color w:val="002060"/>
                        </w:rPr>
                        <w:t xml:space="preserve">Overall, I am in no doubt that although there is always a lot more to do as we live in increasingly difficult times, to achieve the improvements we all want to see, there are clear and encouraging benefits that are reflected into the community through involvement and hopefully can help with ground discussions viewed from a person-centred perspective. </w:t>
                      </w:r>
                    </w:p>
                    <w:p w14:paraId="17B6DDD1" w14:textId="77777777" w:rsidR="002C5E91" w:rsidRPr="00872C95" w:rsidRDefault="002C5E91" w:rsidP="002C5E91">
                      <w:pPr>
                        <w:rPr>
                          <w:color w:val="215868" w:themeColor="accent5" w:themeShade="80"/>
                        </w:rPr>
                      </w:pPr>
                    </w:p>
                  </w:txbxContent>
                </v:textbox>
                <w10:wrap anchorx="margin"/>
              </v:shape>
            </w:pict>
          </mc:Fallback>
        </mc:AlternateContent>
      </w:r>
    </w:p>
    <w:p w14:paraId="3FE2E52C" w14:textId="1D128F16" w:rsidR="006B0A50" w:rsidRDefault="002C5E91" w:rsidP="002C5E91">
      <w:pPr>
        <w:tabs>
          <w:tab w:val="left" w:pos="2250"/>
        </w:tabs>
        <w:rPr>
          <w:rFonts w:ascii="Arial" w:hAnsi="Arial" w:cs="Arial"/>
          <w:b/>
          <w:bCs/>
          <w:color w:val="31849B" w:themeColor="accent5" w:themeShade="BF"/>
        </w:rPr>
      </w:pPr>
      <w:r>
        <w:rPr>
          <w:rFonts w:ascii="Arial" w:hAnsi="Arial" w:cs="Arial"/>
          <w:b/>
          <w:bCs/>
          <w:color w:val="31849B" w:themeColor="accent5" w:themeShade="BF"/>
        </w:rPr>
        <w:tab/>
      </w:r>
    </w:p>
    <w:p w14:paraId="59A3FC8F" w14:textId="5A87059E" w:rsidR="006B0A50" w:rsidRDefault="006B0A50" w:rsidP="00F321D2">
      <w:pPr>
        <w:rPr>
          <w:rFonts w:ascii="Arial" w:hAnsi="Arial" w:cs="Arial"/>
          <w:b/>
          <w:bCs/>
          <w:color w:val="31849B" w:themeColor="accent5" w:themeShade="BF"/>
        </w:rPr>
      </w:pPr>
    </w:p>
    <w:p w14:paraId="04BEF501" w14:textId="78B8B790" w:rsidR="006B0A50" w:rsidRDefault="006B0A50" w:rsidP="00F321D2">
      <w:pPr>
        <w:rPr>
          <w:rFonts w:ascii="Arial" w:hAnsi="Arial" w:cs="Arial"/>
          <w:b/>
          <w:bCs/>
          <w:color w:val="31849B" w:themeColor="accent5" w:themeShade="BF"/>
        </w:rPr>
      </w:pPr>
    </w:p>
    <w:p w14:paraId="07C87811" w14:textId="21E41497" w:rsidR="002C5E91" w:rsidRDefault="002C5E91" w:rsidP="00F321D2">
      <w:pPr>
        <w:rPr>
          <w:rFonts w:ascii="Arial" w:hAnsi="Arial" w:cs="Arial"/>
          <w:b/>
          <w:bCs/>
          <w:color w:val="31849B" w:themeColor="accent5" w:themeShade="BF"/>
        </w:rPr>
      </w:pPr>
    </w:p>
    <w:p w14:paraId="563C0808" w14:textId="75516E84" w:rsidR="002C5E91" w:rsidRDefault="002C5E91" w:rsidP="00F321D2">
      <w:pPr>
        <w:rPr>
          <w:rFonts w:ascii="Arial" w:hAnsi="Arial" w:cs="Arial"/>
          <w:b/>
          <w:bCs/>
          <w:color w:val="31849B" w:themeColor="accent5" w:themeShade="BF"/>
        </w:rPr>
      </w:pPr>
    </w:p>
    <w:p w14:paraId="0518C96C" w14:textId="656713C9" w:rsidR="002C5E91" w:rsidRDefault="002C5E91" w:rsidP="00F321D2">
      <w:pPr>
        <w:rPr>
          <w:rFonts w:ascii="Arial" w:hAnsi="Arial" w:cs="Arial"/>
          <w:b/>
          <w:bCs/>
          <w:color w:val="31849B" w:themeColor="accent5" w:themeShade="BF"/>
        </w:rPr>
      </w:pPr>
    </w:p>
    <w:p w14:paraId="03E46D95" w14:textId="084B7712" w:rsidR="002C5E91" w:rsidRDefault="002C5E91" w:rsidP="00F321D2">
      <w:pPr>
        <w:rPr>
          <w:rFonts w:ascii="Arial" w:hAnsi="Arial" w:cs="Arial"/>
          <w:b/>
          <w:bCs/>
          <w:color w:val="31849B" w:themeColor="accent5" w:themeShade="BF"/>
        </w:rPr>
      </w:pPr>
    </w:p>
    <w:p w14:paraId="31DC5369" w14:textId="3B6DDC42" w:rsidR="002C5E91" w:rsidRDefault="002C5E91" w:rsidP="00F321D2">
      <w:pPr>
        <w:rPr>
          <w:rFonts w:ascii="Arial" w:hAnsi="Arial" w:cs="Arial"/>
          <w:b/>
          <w:bCs/>
          <w:color w:val="31849B" w:themeColor="accent5" w:themeShade="BF"/>
        </w:rPr>
      </w:pPr>
    </w:p>
    <w:p w14:paraId="6C89FD27" w14:textId="40D433BA" w:rsidR="002C5E91" w:rsidRDefault="002C5E91" w:rsidP="00F321D2">
      <w:pPr>
        <w:rPr>
          <w:rFonts w:ascii="Arial" w:hAnsi="Arial" w:cs="Arial"/>
          <w:b/>
          <w:bCs/>
          <w:color w:val="31849B" w:themeColor="accent5" w:themeShade="BF"/>
        </w:rPr>
      </w:pPr>
    </w:p>
    <w:p w14:paraId="1383E08B" w14:textId="78FB336C" w:rsidR="002C5E91" w:rsidRDefault="002C5E91" w:rsidP="00F321D2">
      <w:pPr>
        <w:rPr>
          <w:rFonts w:ascii="Arial" w:hAnsi="Arial" w:cs="Arial"/>
          <w:b/>
          <w:bCs/>
          <w:color w:val="31849B" w:themeColor="accent5" w:themeShade="BF"/>
        </w:rPr>
      </w:pPr>
    </w:p>
    <w:p w14:paraId="41CA90CF" w14:textId="77777777" w:rsidR="002C5E91" w:rsidRDefault="002C5E91" w:rsidP="00F321D2">
      <w:pPr>
        <w:rPr>
          <w:rFonts w:ascii="Arial" w:hAnsi="Arial" w:cs="Arial"/>
          <w:b/>
          <w:bCs/>
          <w:color w:val="31849B" w:themeColor="accent5" w:themeShade="BF"/>
        </w:rPr>
      </w:pPr>
    </w:p>
    <w:p w14:paraId="1E5CE7DF" w14:textId="77777777" w:rsidR="002C5E91" w:rsidRDefault="002C5E91" w:rsidP="00F321D2">
      <w:pPr>
        <w:rPr>
          <w:rFonts w:ascii="Arial" w:hAnsi="Arial" w:cs="Arial"/>
          <w:b/>
          <w:bCs/>
          <w:color w:val="31849B" w:themeColor="accent5" w:themeShade="BF"/>
        </w:rPr>
      </w:pPr>
    </w:p>
    <w:p w14:paraId="1CDBCF0A" w14:textId="77777777" w:rsidR="002C5E91" w:rsidRDefault="002C5E91" w:rsidP="00F321D2">
      <w:pPr>
        <w:rPr>
          <w:rFonts w:ascii="Arial" w:hAnsi="Arial" w:cs="Arial"/>
          <w:b/>
          <w:bCs/>
          <w:color w:val="31849B" w:themeColor="accent5" w:themeShade="BF"/>
        </w:rPr>
      </w:pPr>
    </w:p>
    <w:p w14:paraId="6B81D9DC" w14:textId="77777777" w:rsidR="002C5E91" w:rsidRDefault="002C5E91" w:rsidP="00F321D2">
      <w:pPr>
        <w:rPr>
          <w:rFonts w:ascii="Arial" w:hAnsi="Arial" w:cs="Arial"/>
          <w:b/>
          <w:bCs/>
          <w:color w:val="31849B" w:themeColor="accent5" w:themeShade="BF"/>
        </w:rPr>
      </w:pPr>
    </w:p>
    <w:p w14:paraId="78B7ADA6" w14:textId="77777777" w:rsidR="002C5E91" w:rsidRDefault="002C5E91" w:rsidP="00F321D2">
      <w:pPr>
        <w:rPr>
          <w:rFonts w:ascii="Arial" w:hAnsi="Arial" w:cs="Arial"/>
          <w:b/>
          <w:bCs/>
          <w:color w:val="31849B" w:themeColor="accent5" w:themeShade="BF"/>
        </w:rPr>
      </w:pPr>
    </w:p>
    <w:p w14:paraId="0A3E2291" w14:textId="77777777" w:rsidR="002C5E91" w:rsidRDefault="002C5E91" w:rsidP="00F321D2">
      <w:pPr>
        <w:rPr>
          <w:rFonts w:ascii="Arial" w:hAnsi="Arial" w:cs="Arial"/>
          <w:b/>
          <w:bCs/>
          <w:color w:val="31849B" w:themeColor="accent5" w:themeShade="BF"/>
        </w:rPr>
      </w:pPr>
    </w:p>
    <w:p w14:paraId="5C2CE1EE" w14:textId="77777777" w:rsidR="002C5E91" w:rsidRDefault="002C5E91" w:rsidP="00F321D2">
      <w:pPr>
        <w:rPr>
          <w:rFonts w:ascii="Arial" w:hAnsi="Arial" w:cs="Arial"/>
          <w:b/>
          <w:bCs/>
          <w:color w:val="31849B" w:themeColor="accent5" w:themeShade="BF"/>
        </w:rPr>
      </w:pPr>
    </w:p>
    <w:p w14:paraId="141F254E" w14:textId="77777777" w:rsidR="002C5E91" w:rsidRDefault="002C5E91" w:rsidP="00F321D2">
      <w:pPr>
        <w:rPr>
          <w:rFonts w:ascii="Arial" w:hAnsi="Arial" w:cs="Arial"/>
          <w:b/>
          <w:bCs/>
          <w:color w:val="31849B" w:themeColor="accent5" w:themeShade="BF"/>
        </w:rPr>
      </w:pPr>
    </w:p>
    <w:p w14:paraId="79760A99" w14:textId="77777777" w:rsidR="002C5E91" w:rsidRDefault="002C5E91" w:rsidP="00F321D2">
      <w:pPr>
        <w:rPr>
          <w:rFonts w:ascii="Arial" w:hAnsi="Arial" w:cs="Arial"/>
          <w:b/>
          <w:bCs/>
          <w:color w:val="31849B" w:themeColor="accent5" w:themeShade="BF"/>
        </w:rPr>
      </w:pPr>
    </w:p>
    <w:p w14:paraId="468CB726" w14:textId="77777777" w:rsidR="002C5E91" w:rsidRDefault="002C5E91" w:rsidP="00F321D2">
      <w:pPr>
        <w:rPr>
          <w:rFonts w:ascii="Arial" w:hAnsi="Arial" w:cs="Arial"/>
          <w:b/>
          <w:bCs/>
          <w:color w:val="31849B" w:themeColor="accent5" w:themeShade="BF"/>
        </w:rPr>
      </w:pPr>
    </w:p>
    <w:p w14:paraId="7F9F7631" w14:textId="77777777" w:rsidR="002C5E91" w:rsidRDefault="002C5E91" w:rsidP="00F321D2">
      <w:pPr>
        <w:rPr>
          <w:rFonts w:ascii="Arial" w:hAnsi="Arial" w:cs="Arial"/>
          <w:b/>
          <w:bCs/>
          <w:color w:val="31849B" w:themeColor="accent5" w:themeShade="BF"/>
        </w:rPr>
      </w:pPr>
    </w:p>
    <w:p w14:paraId="6D430802" w14:textId="77777777" w:rsidR="002C5E91" w:rsidRDefault="002C5E91" w:rsidP="00F321D2">
      <w:pPr>
        <w:rPr>
          <w:rFonts w:ascii="Arial" w:hAnsi="Arial" w:cs="Arial"/>
          <w:b/>
          <w:bCs/>
          <w:color w:val="31849B" w:themeColor="accent5" w:themeShade="BF"/>
        </w:rPr>
      </w:pPr>
    </w:p>
    <w:p w14:paraId="26608596" w14:textId="77777777" w:rsidR="002C5E91" w:rsidRDefault="002C5E91" w:rsidP="00F321D2">
      <w:pPr>
        <w:rPr>
          <w:rFonts w:ascii="Arial" w:hAnsi="Arial" w:cs="Arial"/>
          <w:b/>
          <w:bCs/>
          <w:color w:val="31849B" w:themeColor="accent5" w:themeShade="BF"/>
        </w:rPr>
      </w:pPr>
    </w:p>
    <w:p w14:paraId="52F92FB7" w14:textId="77777777" w:rsidR="002C5E91" w:rsidRDefault="002C5E91" w:rsidP="00F321D2">
      <w:pPr>
        <w:rPr>
          <w:rFonts w:ascii="Arial" w:hAnsi="Arial" w:cs="Arial"/>
          <w:b/>
          <w:bCs/>
          <w:color w:val="31849B" w:themeColor="accent5" w:themeShade="BF"/>
        </w:rPr>
      </w:pPr>
    </w:p>
    <w:p w14:paraId="23DBB4EB" w14:textId="77777777" w:rsidR="002C5E91" w:rsidRDefault="002C5E91" w:rsidP="00F321D2">
      <w:pPr>
        <w:rPr>
          <w:rFonts w:ascii="Arial" w:hAnsi="Arial" w:cs="Arial"/>
          <w:b/>
          <w:bCs/>
          <w:color w:val="31849B" w:themeColor="accent5" w:themeShade="BF"/>
        </w:rPr>
      </w:pPr>
    </w:p>
    <w:p w14:paraId="4053C564" w14:textId="77777777" w:rsidR="002C5E91" w:rsidRDefault="002C5E91" w:rsidP="00F321D2">
      <w:pPr>
        <w:rPr>
          <w:rFonts w:ascii="Arial" w:hAnsi="Arial" w:cs="Arial"/>
          <w:b/>
          <w:bCs/>
          <w:color w:val="31849B" w:themeColor="accent5" w:themeShade="BF"/>
        </w:rPr>
      </w:pPr>
    </w:p>
    <w:p w14:paraId="6BA088FD" w14:textId="77777777" w:rsidR="002C5E91" w:rsidRDefault="002C5E91" w:rsidP="00F321D2">
      <w:pPr>
        <w:rPr>
          <w:rFonts w:ascii="Arial" w:hAnsi="Arial" w:cs="Arial"/>
          <w:b/>
          <w:bCs/>
          <w:color w:val="31849B" w:themeColor="accent5" w:themeShade="BF"/>
        </w:rPr>
      </w:pPr>
    </w:p>
    <w:p w14:paraId="065AAFE8" w14:textId="77777777" w:rsidR="002C5E91" w:rsidRDefault="002C5E91" w:rsidP="00F321D2">
      <w:pPr>
        <w:rPr>
          <w:rFonts w:ascii="Arial" w:hAnsi="Arial" w:cs="Arial"/>
          <w:b/>
          <w:bCs/>
          <w:color w:val="31849B" w:themeColor="accent5" w:themeShade="BF"/>
        </w:rPr>
      </w:pPr>
    </w:p>
    <w:p w14:paraId="09CE96C3" w14:textId="77777777" w:rsidR="002C5E91" w:rsidRDefault="002C5E91" w:rsidP="00F321D2">
      <w:pPr>
        <w:rPr>
          <w:rFonts w:ascii="Arial" w:hAnsi="Arial" w:cs="Arial"/>
          <w:b/>
          <w:bCs/>
          <w:color w:val="31849B" w:themeColor="accent5" w:themeShade="BF"/>
        </w:rPr>
      </w:pPr>
    </w:p>
    <w:p w14:paraId="557B4984" w14:textId="77777777" w:rsidR="002C5E91" w:rsidRDefault="002C5E91" w:rsidP="00F321D2">
      <w:pPr>
        <w:rPr>
          <w:rFonts w:ascii="Arial" w:hAnsi="Arial" w:cs="Arial"/>
          <w:b/>
          <w:bCs/>
          <w:color w:val="31849B" w:themeColor="accent5" w:themeShade="BF"/>
        </w:rPr>
      </w:pPr>
    </w:p>
    <w:p w14:paraId="6BB07C78" w14:textId="77777777" w:rsidR="002C5E91" w:rsidRDefault="002C5E91" w:rsidP="00F321D2">
      <w:pPr>
        <w:rPr>
          <w:rFonts w:ascii="Arial" w:hAnsi="Arial" w:cs="Arial"/>
          <w:b/>
          <w:bCs/>
          <w:color w:val="31849B" w:themeColor="accent5" w:themeShade="BF"/>
        </w:rPr>
      </w:pPr>
    </w:p>
    <w:p w14:paraId="6BC62F1D" w14:textId="77777777" w:rsidR="002C5E91" w:rsidRDefault="002C5E91" w:rsidP="00F321D2">
      <w:pPr>
        <w:rPr>
          <w:rFonts w:ascii="Arial" w:hAnsi="Arial" w:cs="Arial"/>
          <w:b/>
          <w:bCs/>
          <w:color w:val="31849B" w:themeColor="accent5" w:themeShade="BF"/>
        </w:rPr>
      </w:pPr>
    </w:p>
    <w:p w14:paraId="004D6C05" w14:textId="77777777" w:rsidR="002C5E91" w:rsidRDefault="002C5E91" w:rsidP="00F321D2">
      <w:pPr>
        <w:rPr>
          <w:rFonts w:ascii="Arial" w:hAnsi="Arial" w:cs="Arial"/>
          <w:b/>
          <w:bCs/>
          <w:color w:val="31849B" w:themeColor="accent5" w:themeShade="BF"/>
        </w:rPr>
      </w:pPr>
    </w:p>
    <w:p w14:paraId="67000883" w14:textId="77777777" w:rsidR="002C5E91" w:rsidRDefault="002C5E91" w:rsidP="00F321D2">
      <w:pPr>
        <w:rPr>
          <w:rFonts w:ascii="Arial" w:hAnsi="Arial" w:cs="Arial"/>
          <w:b/>
          <w:bCs/>
          <w:color w:val="31849B" w:themeColor="accent5" w:themeShade="BF"/>
        </w:rPr>
      </w:pPr>
    </w:p>
    <w:p w14:paraId="29F12CE5" w14:textId="77777777" w:rsidR="002C5E91" w:rsidRDefault="002C5E91" w:rsidP="00F321D2">
      <w:pPr>
        <w:rPr>
          <w:rFonts w:ascii="Arial" w:hAnsi="Arial" w:cs="Arial"/>
          <w:b/>
          <w:bCs/>
          <w:color w:val="31849B" w:themeColor="accent5" w:themeShade="BF"/>
        </w:rPr>
      </w:pPr>
    </w:p>
    <w:p w14:paraId="49A12424" w14:textId="77777777" w:rsidR="002C5E91" w:rsidRDefault="002C5E91" w:rsidP="00F321D2">
      <w:pPr>
        <w:rPr>
          <w:rFonts w:ascii="Arial" w:hAnsi="Arial" w:cs="Arial"/>
          <w:b/>
          <w:bCs/>
          <w:color w:val="31849B" w:themeColor="accent5" w:themeShade="BF"/>
        </w:rPr>
      </w:pPr>
    </w:p>
    <w:p w14:paraId="49826E84" w14:textId="77777777" w:rsidR="002C5E91" w:rsidRDefault="002C5E91" w:rsidP="00F321D2">
      <w:pPr>
        <w:rPr>
          <w:rFonts w:ascii="Arial" w:hAnsi="Arial" w:cs="Arial"/>
          <w:b/>
          <w:bCs/>
          <w:color w:val="31849B" w:themeColor="accent5" w:themeShade="BF"/>
        </w:rPr>
      </w:pPr>
    </w:p>
    <w:p w14:paraId="63DA6949" w14:textId="77777777" w:rsidR="002C5E91" w:rsidRDefault="002C5E91" w:rsidP="00F321D2">
      <w:pPr>
        <w:rPr>
          <w:rFonts w:ascii="Arial" w:hAnsi="Arial" w:cs="Arial"/>
          <w:b/>
          <w:bCs/>
          <w:color w:val="31849B" w:themeColor="accent5" w:themeShade="BF"/>
        </w:rPr>
      </w:pPr>
    </w:p>
    <w:p w14:paraId="7A267249" w14:textId="77777777" w:rsidR="002C5E91" w:rsidRDefault="002C5E91" w:rsidP="00F321D2">
      <w:pPr>
        <w:rPr>
          <w:rFonts w:ascii="Arial" w:hAnsi="Arial" w:cs="Arial"/>
          <w:b/>
          <w:bCs/>
          <w:color w:val="31849B" w:themeColor="accent5" w:themeShade="BF"/>
        </w:rPr>
      </w:pPr>
    </w:p>
    <w:p w14:paraId="583623FE" w14:textId="77777777" w:rsidR="002C5E91" w:rsidRDefault="002C5E91" w:rsidP="00F321D2">
      <w:pPr>
        <w:rPr>
          <w:rFonts w:ascii="Arial" w:hAnsi="Arial" w:cs="Arial"/>
          <w:b/>
          <w:bCs/>
          <w:color w:val="31849B" w:themeColor="accent5" w:themeShade="BF"/>
        </w:rPr>
      </w:pPr>
    </w:p>
    <w:p w14:paraId="620C4E0F" w14:textId="77777777" w:rsidR="002C5E91" w:rsidRDefault="002C5E91" w:rsidP="00F321D2">
      <w:pPr>
        <w:rPr>
          <w:rFonts w:ascii="Arial" w:hAnsi="Arial" w:cs="Arial"/>
          <w:b/>
          <w:bCs/>
          <w:color w:val="31849B" w:themeColor="accent5" w:themeShade="BF"/>
        </w:rPr>
      </w:pPr>
    </w:p>
    <w:p w14:paraId="74746E6B" w14:textId="77777777" w:rsidR="002C5E91" w:rsidRDefault="002C5E91" w:rsidP="00F321D2">
      <w:pPr>
        <w:rPr>
          <w:rFonts w:ascii="Arial" w:hAnsi="Arial" w:cs="Arial"/>
          <w:b/>
          <w:bCs/>
          <w:color w:val="31849B" w:themeColor="accent5" w:themeShade="BF"/>
        </w:rPr>
      </w:pPr>
    </w:p>
    <w:p w14:paraId="37AF8EF6" w14:textId="77777777" w:rsidR="002C5E91" w:rsidRDefault="002C5E91" w:rsidP="00F321D2">
      <w:pPr>
        <w:rPr>
          <w:rFonts w:ascii="Arial" w:hAnsi="Arial" w:cs="Arial"/>
          <w:b/>
          <w:bCs/>
          <w:color w:val="31849B" w:themeColor="accent5" w:themeShade="BF"/>
        </w:rPr>
      </w:pPr>
    </w:p>
    <w:p w14:paraId="23BE5EA5" w14:textId="77777777" w:rsidR="002C5E91" w:rsidRDefault="002C5E91" w:rsidP="00F321D2">
      <w:pPr>
        <w:rPr>
          <w:rFonts w:ascii="Arial" w:hAnsi="Arial" w:cs="Arial"/>
          <w:b/>
          <w:bCs/>
          <w:color w:val="31849B" w:themeColor="accent5" w:themeShade="BF"/>
        </w:rPr>
      </w:pPr>
    </w:p>
    <w:p w14:paraId="45289161" w14:textId="77777777" w:rsidR="002C5E91" w:rsidRDefault="002C5E91" w:rsidP="00F321D2">
      <w:pPr>
        <w:rPr>
          <w:rFonts w:ascii="Arial" w:hAnsi="Arial" w:cs="Arial"/>
          <w:b/>
          <w:bCs/>
          <w:color w:val="31849B" w:themeColor="accent5" w:themeShade="BF"/>
        </w:rPr>
      </w:pPr>
    </w:p>
    <w:p w14:paraId="7114DE08" w14:textId="77777777" w:rsidR="002C5E91" w:rsidRDefault="002C5E91" w:rsidP="00F321D2">
      <w:pPr>
        <w:rPr>
          <w:rFonts w:ascii="Arial" w:hAnsi="Arial" w:cs="Arial"/>
          <w:b/>
          <w:bCs/>
          <w:color w:val="31849B" w:themeColor="accent5" w:themeShade="BF"/>
        </w:rPr>
      </w:pPr>
    </w:p>
    <w:p w14:paraId="5EFCAE5E" w14:textId="77777777" w:rsidR="002C5E91" w:rsidRDefault="002C5E91" w:rsidP="00F321D2">
      <w:pPr>
        <w:rPr>
          <w:rFonts w:ascii="Arial" w:hAnsi="Arial" w:cs="Arial"/>
          <w:b/>
          <w:bCs/>
          <w:color w:val="31849B" w:themeColor="accent5" w:themeShade="BF"/>
        </w:rPr>
      </w:pPr>
    </w:p>
    <w:p w14:paraId="67F6B992" w14:textId="77777777" w:rsidR="002C5E91" w:rsidRDefault="002C5E91" w:rsidP="00F321D2">
      <w:pPr>
        <w:rPr>
          <w:rFonts w:ascii="Arial" w:hAnsi="Arial" w:cs="Arial"/>
          <w:b/>
          <w:bCs/>
          <w:color w:val="31849B" w:themeColor="accent5" w:themeShade="BF"/>
        </w:rPr>
      </w:pPr>
    </w:p>
    <w:p w14:paraId="6DD6AF59" w14:textId="77777777" w:rsidR="002C5E91" w:rsidRDefault="002C5E91" w:rsidP="00F321D2">
      <w:pPr>
        <w:rPr>
          <w:rFonts w:ascii="Arial" w:hAnsi="Arial" w:cs="Arial"/>
          <w:b/>
          <w:bCs/>
          <w:color w:val="31849B" w:themeColor="accent5" w:themeShade="BF"/>
        </w:rPr>
      </w:pPr>
    </w:p>
    <w:p w14:paraId="68A07D06" w14:textId="77777777" w:rsidR="002C5E91" w:rsidRDefault="002C5E91" w:rsidP="00F321D2">
      <w:pPr>
        <w:rPr>
          <w:rFonts w:ascii="Arial" w:hAnsi="Arial" w:cs="Arial"/>
          <w:b/>
          <w:bCs/>
          <w:color w:val="31849B" w:themeColor="accent5" w:themeShade="BF"/>
        </w:rPr>
      </w:pPr>
    </w:p>
    <w:p w14:paraId="600548E8" w14:textId="77777777" w:rsidR="002C5E91" w:rsidRDefault="002C5E91" w:rsidP="00F321D2">
      <w:pPr>
        <w:rPr>
          <w:rFonts w:ascii="Arial" w:hAnsi="Arial" w:cs="Arial"/>
          <w:b/>
          <w:bCs/>
          <w:color w:val="31849B" w:themeColor="accent5" w:themeShade="BF"/>
        </w:rPr>
      </w:pPr>
    </w:p>
    <w:p w14:paraId="1335B5DD" w14:textId="77777777" w:rsidR="002C5E91" w:rsidRDefault="002C5E91" w:rsidP="00F321D2">
      <w:pPr>
        <w:rPr>
          <w:rFonts w:ascii="Arial" w:hAnsi="Arial" w:cs="Arial"/>
          <w:b/>
          <w:bCs/>
          <w:color w:val="31849B" w:themeColor="accent5" w:themeShade="BF"/>
        </w:rPr>
      </w:pPr>
    </w:p>
    <w:p w14:paraId="1284740F" w14:textId="77777777" w:rsidR="00450244" w:rsidRDefault="00450244" w:rsidP="00F321D2">
      <w:pPr>
        <w:rPr>
          <w:rFonts w:ascii="Arial" w:hAnsi="Arial" w:cs="Arial"/>
          <w:b/>
          <w:bCs/>
          <w:color w:val="31849B" w:themeColor="accent5" w:themeShade="BF"/>
        </w:rPr>
      </w:pPr>
    </w:p>
    <w:p w14:paraId="3628A1F1" w14:textId="0B8899E4" w:rsidR="00F321D2" w:rsidRDefault="00F321D2" w:rsidP="00F321D2">
      <w:pPr>
        <w:rPr>
          <w:rFonts w:ascii="Arial" w:hAnsi="Arial" w:cs="Arial"/>
          <w:b/>
          <w:bCs/>
          <w:color w:val="31849B" w:themeColor="accent5" w:themeShade="BF"/>
        </w:rPr>
      </w:pPr>
      <w:r w:rsidRPr="00872C95">
        <w:rPr>
          <w:rFonts w:ascii="Arial" w:hAnsi="Arial" w:cs="Arial"/>
          <w:b/>
          <w:bCs/>
          <w:color w:val="215868" w:themeColor="accent5" w:themeShade="80"/>
        </w:rPr>
        <w:t>Progress against objectives outlined in 2021/2022 LeDeR Report</w:t>
      </w:r>
    </w:p>
    <w:p w14:paraId="7B91CB2A" w14:textId="77777777" w:rsidR="00F321D2" w:rsidRDefault="00F321D2" w:rsidP="00F321D2">
      <w:pPr>
        <w:rPr>
          <w:rFonts w:ascii="Arial" w:hAnsi="Arial" w:cs="Arial"/>
          <w:b/>
          <w:bCs/>
          <w:color w:val="31849B" w:themeColor="accent5" w:themeShade="BF"/>
        </w:rPr>
      </w:pPr>
    </w:p>
    <w:p w14:paraId="259FED4A" w14:textId="72A79882" w:rsidR="00F321D2" w:rsidRDefault="00F321D2" w:rsidP="00F321D2">
      <w:pPr>
        <w:rPr>
          <w:rFonts w:ascii="Arial" w:hAnsi="Arial" w:cs="Arial"/>
          <w:b/>
          <w:bCs/>
          <w:color w:val="31849B" w:themeColor="accent5" w:themeShade="BF"/>
        </w:rPr>
      </w:pPr>
      <w:r w:rsidRPr="00967FBE">
        <w:rPr>
          <w:rFonts w:ascii="Arial" w:hAnsi="Arial" w:cs="Arial"/>
          <w:b/>
          <w:bCs/>
          <w:color w:val="215868" w:themeColor="accent5" w:themeShade="80"/>
        </w:rPr>
        <w:t>The following Objectives were set for 202</w:t>
      </w:r>
      <w:r w:rsidR="00EF55FC" w:rsidRPr="00967FBE">
        <w:rPr>
          <w:rFonts w:ascii="Arial" w:hAnsi="Arial" w:cs="Arial"/>
          <w:b/>
          <w:bCs/>
          <w:color w:val="215868" w:themeColor="accent5" w:themeShade="80"/>
        </w:rPr>
        <w:t>2</w:t>
      </w:r>
      <w:r w:rsidRPr="00967FBE">
        <w:rPr>
          <w:rFonts w:ascii="Arial" w:hAnsi="Arial" w:cs="Arial"/>
          <w:b/>
          <w:bCs/>
          <w:color w:val="215868" w:themeColor="accent5" w:themeShade="80"/>
        </w:rPr>
        <w:t xml:space="preserve"> – </w:t>
      </w:r>
      <w:r w:rsidR="005B4786" w:rsidRPr="00967FBE">
        <w:rPr>
          <w:rFonts w:ascii="Arial" w:hAnsi="Arial" w:cs="Arial"/>
          <w:b/>
          <w:bCs/>
          <w:color w:val="215868" w:themeColor="accent5" w:themeShade="80"/>
        </w:rPr>
        <w:t>2023.</w:t>
      </w:r>
    </w:p>
    <w:p w14:paraId="13331C99" w14:textId="77777777" w:rsidR="001C627C" w:rsidRDefault="001C627C" w:rsidP="00F321D2">
      <w:pPr>
        <w:rPr>
          <w:rFonts w:ascii="Arial" w:hAnsi="Arial" w:cs="Arial"/>
          <w:b/>
          <w:bCs/>
          <w:color w:val="31849B" w:themeColor="accent5" w:themeShade="BF"/>
        </w:rPr>
      </w:pPr>
    </w:p>
    <w:p w14:paraId="75B612F8" w14:textId="77777777" w:rsidR="001C627C" w:rsidRDefault="001C627C" w:rsidP="00F321D2">
      <w:pPr>
        <w:rPr>
          <w:rFonts w:ascii="Arial" w:hAnsi="Arial" w:cs="Arial"/>
          <w:b/>
          <w:bCs/>
          <w:color w:val="31849B" w:themeColor="accent5" w:themeShade="BF"/>
        </w:rPr>
      </w:pPr>
    </w:p>
    <w:p w14:paraId="326A0930" w14:textId="77777777" w:rsidR="001C627C" w:rsidRDefault="001C627C" w:rsidP="00F321D2">
      <w:pPr>
        <w:rPr>
          <w:rFonts w:ascii="Arial" w:hAnsi="Arial" w:cs="Arial"/>
          <w:b/>
          <w:bCs/>
          <w:color w:val="31849B" w:themeColor="accent5" w:themeShade="BF"/>
        </w:rPr>
      </w:pPr>
    </w:p>
    <w:tbl>
      <w:tblPr>
        <w:tblStyle w:val="TableGrid"/>
        <w:tblW w:w="0" w:type="auto"/>
        <w:tblLook w:val="04A0" w:firstRow="1" w:lastRow="0" w:firstColumn="1" w:lastColumn="0" w:noHBand="0" w:noVBand="1"/>
      </w:tblPr>
      <w:tblGrid>
        <w:gridCol w:w="2614"/>
        <w:gridCol w:w="2614"/>
        <w:gridCol w:w="2614"/>
        <w:gridCol w:w="2614"/>
      </w:tblGrid>
      <w:tr w:rsidR="001C627C" w14:paraId="589C8721" w14:textId="77777777" w:rsidTr="001C627C">
        <w:tc>
          <w:tcPr>
            <w:tcW w:w="2614" w:type="dxa"/>
            <w:shd w:val="clear" w:color="auto" w:fill="F79646" w:themeFill="accent6"/>
          </w:tcPr>
          <w:p w14:paraId="52C0083B" w14:textId="002DAED8" w:rsidR="001C627C" w:rsidRDefault="001C627C" w:rsidP="00F321D2">
            <w:r>
              <w:t xml:space="preserve">Objective </w:t>
            </w:r>
          </w:p>
        </w:tc>
        <w:tc>
          <w:tcPr>
            <w:tcW w:w="2614" w:type="dxa"/>
            <w:shd w:val="clear" w:color="auto" w:fill="F79646" w:themeFill="accent6"/>
          </w:tcPr>
          <w:p w14:paraId="2C08983A" w14:textId="6E43A0FF" w:rsidR="001C627C" w:rsidRDefault="001C627C" w:rsidP="00F321D2">
            <w:r>
              <w:t xml:space="preserve">Actions Undertaken </w:t>
            </w:r>
          </w:p>
        </w:tc>
        <w:tc>
          <w:tcPr>
            <w:tcW w:w="2614" w:type="dxa"/>
            <w:shd w:val="clear" w:color="auto" w:fill="F79646" w:themeFill="accent6"/>
          </w:tcPr>
          <w:p w14:paraId="60C4A5E9" w14:textId="3059DC8F" w:rsidR="001C627C" w:rsidRDefault="001C627C" w:rsidP="00F321D2">
            <w:r>
              <w:t xml:space="preserve">Outcome </w:t>
            </w:r>
          </w:p>
        </w:tc>
        <w:tc>
          <w:tcPr>
            <w:tcW w:w="2614" w:type="dxa"/>
            <w:shd w:val="clear" w:color="auto" w:fill="F79646" w:themeFill="accent6"/>
          </w:tcPr>
          <w:p w14:paraId="731DC85D" w14:textId="3C2A4EEF" w:rsidR="001C627C" w:rsidRDefault="001C627C" w:rsidP="00F321D2">
            <w:r>
              <w:t xml:space="preserve">Next Steps </w:t>
            </w:r>
          </w:p>
        </w:tc>
      </w:tr>
      <w:tr w:rsidR="001C627C" w14:paraId="5C4C36F6" w14:textId="77777777" w:rsidTr="001C627C">
        <w:tc>
          <w:tcPr>
            <w:tcW w:w="2614" w:type="dxa"/>
          </w:tcPr>
          <w:p w14:paraId="07F8D3D5" w14:textId="4E707EC8" w:rsidR="001C627C" w:rsidRPr="0067397F" w:rsidRDefault="005364D4" w:rsidP="00F321D2">
            <w:pPr>
              <w:rPr>
                <w:rFonts w:asciiTheme="minorHAnsi" w:hAnsiTheme="minorHAnsi" w:cstheme="minorHAnsi"/>
              </w:rPr>
            </w:pPr>
            <w:r w:rsidRPr="0067397F">
              <w:rPr>
                <w:rFonts w:asciiTheme="minorHAnsi" w:hAnsiTheme="minorHAnsi" w:cstheme="minorHAnsi"/>
                <w:bCs/>
              </w:rPr>
              <w:t xml:space="preserve">The </w:t>
            </w:r>
            <w:r w:rsidR="00750B1C" w:rsidRPr="00750B1C">
              <w:rPr>
                <w:rFonts w:asciiTheme="minorHAnsi" w:hAnsiTheme="minorHAnsi" w:cstheme="minorHAnsi"/>
                <w:bCs/>
              </w:rPr>
              <w:t xml:space="preserve">LeDeR Governance Panel </w:t>
            </w:r>
            <w:r w:rsidRPr="0067397F">
              <w:rPr>
                <w:rFonts w:asciiTheme="minorHAnsi" w:hAnsiTheme="minorHAnsi" w:cstheme="minorHAnsi"/>
                <w:bCs/>
              </w:rPr>
              <w:t xml:space="preserve">to review 100% of recommendations and share the learning through the LDA Aging </w:t>
            </w:r>
            <w:r w:rsidR="003E2797">
              <w:rPr>
                <w:rFonts w:asciiTheme="minorHAnsi" w:hAnsiTheme="minorHAnsi" w:cstheme="minorHAnsi"/>
                <w:bCs/>
              </w:rPr>
              <w:t>W</w:t>
            </w:r>
            <w:r w:rsidRPr="0067397F">
              <w:rPr>
                <w:rFonts w:asciiTheme="minorHAnsi" w:hAnsiTheme="minorHAnsi" w:cstheme="minorHAnsi"/>
                <w:bCs/>
              </w:rPr>
              <w:t>ell Work Stream</w:t>
            </w:r>
          </w:p>
        </w:tc>
        <w:tc>
          <w:tcPr>
            <w:tcW w:w="2614" w:type="dxa"/>
          </w:tcPr>
          <w:p w14:paraId="6FE359DC" w14:textId="499756D5" w:rsidR="001C627C" w:rsidRPr="0067397F" w:rsidRDefault="003E2797" w:rsidP="00F321D2">
            <w:pPr>
              <w:rPr>
                <w:rFonts w:asciiTheme="minorHAnsi" w:hAnsiTheme="minorHAnsi" w:cstheme="minorHAnsi"/>
              </w:rPr>
            </w:pPr>
            <w:r>
              <w:rPr>
                <w:rFonts w:asciiTheme="minorHAnsi" w:hAnsiTheme="minorHAnsi" w:cstheme="minorHAnsi"/>
              </w:rPr>
              <w:t>LeDeR Governance</w:t>
            </w:r>
            <w:r w:rsidR="005364D4" w:rsidRPr="0067397F">
              <w:rPr>
                <w:rFonts w:asciiTheme="minorHAnsi" w:hAnsiTheme="minorHAnsi" w:cstheme="minorHAnsi"/>
              </w:rPr>
              <w:t xml:space="preserve"> Panel consisting of Subject Matter experts from LDA, Safeguarding, Medicine Management and Quality Team have quality assured all completed reviews or the system</w:t>
            </w:r>
          </w:p>
        </w:tc>
        <w:tc>
          <w:tcPr>
            <w:tcW w:w="2614" w:type="dxa"/>
          </w:tcPr>
          <w:p w14:paraId="7FFB31B2" w14:textId="7F167664" w:rsidR="001C627C" w:rsidRPr="0067397F" w:rsidRDefault="005364D4" w:rsidP="00F321D2">
            <w:pPr>
              <w:rPr>
                <w:rFonts w:asciiTheme="minorHAnsi" w:hAnsiTheme="minorHAnsi" w:cstheme="minorHAnsi"/>
              </w:rPr>
            </w:pPr>
            <w:r w:rsidRPr="0067397F">
              <w:rPr>
                <w:rFonts w:asciiTheme="minorHAnsi" w:hAnsiTheme="minorHAnsi" w:cstheme="minorHAnsi"/>
              </w:rPr>
              <w:t>Learning</w:t>
            </w:r>
            <w:r w:rsidR="00450244">
              <w:rPr>
                <w:rFonts w:asciiTheme="minorHAnsi" w:hAnsiTheme="minorHAnsi" w:cstheme="minorHAnsi"/>
              </w:rPr>
              <w:t>,</w:t>
            </w:r>
            <w:r w:rsidRPr="0067397F">
              <w:rPr>
                <w:rFonts w:asciiTheme="minorHAnsi" w:hAnsiTheme="minorHAnsi" w:cstheme="minorHAnsi"/>
              </w:rPr>
              <w:t xml:space="preserve"> </w:t>
            </w:r>
            <w:proofErr w:type="gramStart"/>
            <w:r w:rsidRPr="0067397F">
              <w:rPr>
                <w:rFonts w:asciiTheme="minorHAnsi" w:hAnsiTheme="minorHAnsi" w:cstheme="minorHAnsi"/>
              </w:rPr>
              <w:t>themes</w:t>
            </w:r>
            <w:proofErr w:type="gramEnd"/>
            <w:r w:rsidR="00450244">
              <w:rPr>
                <w:rFonts w:asciiTheme="minorHAnsi" w:hAnsiTheme="minorHAnsi" w:cstheme="minorHAnsi"/>
              </w:rPr>
              <w:t xml:space="preserve"> and SMART actions</w:t>
            </w:r>
            <w:r w:rsidRPr="0067397F">
              <w:rPr>
                <w:rFonts w:asciiTheme="minorHAnsi" w:hAnsiTheme="minorHAnsi" w:cstheme="minorHAnsi"/>
              </w:rPr>
              <w:t xml:space="preserve"> have been identified </w:t>
            </w:r>
            <w:r w:rsidR="00450244">
              <w:rPr>
                <w:rFonts w:asciiTheme="minorHAnsi" w:hAnsiTheme="minorHAnsi" w:cstheme="minorHAnsi"/>
              </w:rPr>
              <w:t>and</w:t>
            </w:r>
            <w:r w:rsidRPr="0067397F">
              <w:rPr>
                <w:rFonts w:asciiTheme="minorHAnsi" w:hAnsiTheme="minorHAnsi" w:cstheme="minorHAnsi"/>
              </w:rPr>
              <w:t xml:space="preserve"> shared with the LDA Aging </w:t>
            </w:r>
            <w:r w:rsidR="00450244">
              <w:rPr>
                <w:rFonts w:asciiTheme="minorHAnsi" w:hAnsiTheme="minorHAnsi" w:cstheme="minorHAnsi"/>
              </w:rPr>
              <w:t>W</w:t>
            </w:r>
            <w:r w:rsidRPr="0067397F">
              <w:rPr>
                <w:rFonts w:asciiTheme="minorHAnsi" w:hAnsiTheme="minorHAnsi" w:cstheme="minorHAnsi"/>
              </w:rPr>
              <w:t>ell Workstream</w:t>
            </w:r>
            <w:r w:rsidR="00450244">
              <w:rPr>
                <w:rFonts w:asciiTheme="minorHAnsi" w:hAnsiTheme="minorHAnsi" w:cstheme="minorHAnsi"/>
              </w:rPr>
              <w:t>, care providers and system colleagues such as mortality and safeguarding leads.</w:t>
            </w:r>
          </w:p>
        </w:tc>
        <w:tc>
          <w:tcPr>
            <w:tcW w:w="2614" w:type="dxa"/>
          </w:tcPr>
          <w:p w14:paraId="62AE85B4" w14:textId="2D34D80D" w:rsidR="001C627C" w:rsidRPr="0067397F" w:rsidRDefault="00450244" w:rsidP="00F321D2">
            <w:pPr>
              <w:rPr>
                <w:rFonts w:asciiTheme="minorHAnsi" w:hAnsiTheme="minorHAnsi" w:cstheme="minorHAnsi"/>
              </w:rPr>
            </w:pPr>
            <w:r>
              <w:rPr>
                <w:rFonts w:asciiTheme="minorHAnsi" w:hAnsiTheme="minorHAnsi" w:cstheme="minorHAnsi"/>
              </w:rPr>
              <w:t xml:space="preserve">Gain assurance and feedback on how the learning and actions arising from LeDeR reviews is being utilised to improve processes and policies that are then embedded in care environments. </w:t>
            </w:r>
          </w:p>
        </w:tc>
      </w:tr>
      <w:tr w:rsidR="001C627C" w14:paraId="77B29446" w14:textId="77777777" w:rsidTr="001C627C">
        <w:tc>
          <w:tcPr>
            <w:tcW w:w="2614" w:type="dxa"/>
          </w:tcPr>
          <w:p w14:paraId="72E55CC5" w14:textId="7024F07D" w:rsidR="001C627C" w:rsidRPr="0067397F" w:rsidRDefault="005364D4" w:rsidP="00F321D2">
            <w:pPr>
              <w:rPr>
                <w:rFonts w:asciiTheme="minorHAnsi" w:hAnsiTheme="minorHAnsi" w:cstheme="minorHAnsi"/>
              </w:rPr>
            </w:pPr>
            <w:r w:rsidRPr="0067397F">
              <w:rPr>
                <w:rFonts w:asciiTheme="minorHAnsi" w:hAnsiTheme="minorHAnsi" w:cstheme="minorHAnsi"/>
              </w:rPr>
              <w:t>Identify and analyse the average age of death by localit</w:t>
            </w:r>
            <w:r w:rsidR="00D83069" w:rsidRPr="0067397F">
              <w:rPr>
                <w:rFonts w:asciiTheme="minorHAnsi" w:hAnsiTheme="minorHAnsi" w:cstheme="minorHAnsi"/>
              </w:rPr>
              <w:t xml:space="preserve">y to enable us to understand the variance between LDA deaths against the general population. </w:t>
            </w:r>
          </w:p>
        </w:tc>
        <w:tc>
          <w:tcPr>
            <w:tcW w:w="2614" w:type="dxa"/>
          </w:tcPr>
          <w:p w14:paraId="6424F6DD" w14:textId="20D7CE8F" w:rsidR="001C627C" w:rsidRPr="0067397F" w:rsidRDefault="00D83069" w:rsidP="00F321D2">
            <w:pPr>
              <w:rPr>
                <w:rFonts w:asciiTheme="minorHAnsi" w:hAnsiTheme="minorHAnsi" w:cstheme="minorHAnsi"/>
              </w:rPr>
            </w:pPr>
            <w:r w:rsidRPr="0067397F">
              <w:rPr>
                <w:rFonts w:asciiTheme="minorHAnsi" w:hAnsiTheme="minorHAnsi" w:cstheme="minorHAnsi"/>
              </w:rPr>
              <w:t>The data is now collated using the postcode and combined with government and NHSE data.</w:t>
            </w:r>
          </w:p>
        </w:tc>
        <w:tc>
          <w:tcPr>
            <w:tcW w:w="2614" w:type="dxa"/>
          </w:tcPr>
          <w:p w14:paraId="791F5B84" w14:textId="2D5B9E3E" w:rsidR="001C627C" w:rsidRPr="0067397F" w:rsidRDefault="00B66FB7" w:rsidP="00F321D2">
            <w:pPr>
              <w:rPr>
                <w:rFonts w:asciiTheme="minorHAnsi" w:hAnsiTheme="minorHAnsi" w:cstheme="minorHAnsi"/>
              </w:rPr>
            </w:pPr>
            <w:r>
              <w:rPr>
                <w:rFonts w:asciiTheme="minorHAnsi" w:hAnsiTheme="minorHAnsi" w:cstheme="minorHAnsi"/>
              </w:rPr>
              <w:t>We hope to be able to understand better the potential effect of differing services on those in our care between City and County.</w:t>
            </w:r>
          </w:p>
        </w:tc>
        <w:tc>
          <w:tcPr>
            <w:tcW w:w="2614" w:type="dxa"/>
          </w:tcPr>
          <w:p w14:paraId="6EBD0983" w14:textId="77777777" w:rsidR="00B66FB7" w:rsidRDefault="00B66FB7" w:rsidP="00F321D2">
            <w:pPr>
              <w:rPr>
                <w:rFonts w:asciiTheme="minorHAnsi" w:hAnsiTheme="minorHAnsi" w:cstheme="minorHAnsi"/>
              </w:rPr>
            </w:pPr>
          </w:p>
          <w:p w14:paraId="4306D1FC" w14:textId="663DF08B" w:rsidR="00DF7C9A" w:rsidRPr="0067397F" w:rsidRDefault="00DF7C9A" w:rsidP="00F321D2">
            <w:pPr>
              <w:rPr>
                <w:rFonts w:asciiTheme="minorHAnsi" w:hAnsiTheme="minorHAnsi" w:cstheme="minorHAnsi"/>
              </w:rPr>
            </w:pPr>
            <w:r>
              <w:rPr>
                <w:rFonts w:asciiTheme="minorHAnsi" w:hAnsiTheme="minorHAnsi" w:cstheme="minorHAnsi"/>
              </w:rPr>
              <w:t>Continue to analyse data and use this to support LeDeR Learning.</w:t>
            </w:r>
          </w:p>
        </w:tc>
      </w:tr>
      <w:tr w:rsidR="001C627C" w14:paraId="58E3E6B6" w14:textId="77777777" w:rsidTr="001C627C">
        <w:tc>
          <w:tcPr>
            <w:tcW w:w="2614" w:type="dxa"/>
          </w:tcPr>
          <w:p w14:paraId="18EF3892" w14:textId="2CE02638" w:rsidR="001C627C" w:rsidRPr="0067397F" w:rsidRDefault="00D83069" w:rsidP="00F321D2">
            <w:pPr>
              <w:rPr>
                <w:rFonts w:asciiTheme="minorHAnsi" w:hAnsiTheme="minorHAnsi" w:cstheme="minorHAnsi"/>
              </w:rPr>
            </w:pPr>
            <w:r w:rsidRPr="0067397F">
              <w:rPr>
                <w:rFonts w:asciiTheme="minorHAnsi" w:eastAsia="Calibri" w:hAnsiTheme="minorHAnsi" w:cstheme="minorHAnsi"/>
                <w:bCs/>
                <w:kern w:val="2"/>
                <w14:ligatures w14:val="standardContextual"/>
              </w:rPr>
              <w:t>To Increase communication and education of LeDeR into the community and wider workforce with a focus on raising General Practitioner (GP) awareness</w:t>
            </w:r>
            <w:r w:rsidR="00C17E3C">
              <w:rPr>
                <w:rFonts w:asciiTheme="minorHAnsi" w:eastAsia="Calibri" w:hAnsiTheme="minorHAnsi" w:cstheme="minorHAnsi"/>
                <w:bCs/>
                <w:kern w:val="2"/>
                <w14:ligatures w14:val="standardContextual"/>
              </w:rPr>
              <w:t>.</w:t>
            </w:r>
          </w:p>
        </w:tc>
        <w:tc>
          <w:tcPr>
            <w:tcW w:w="2614" w:type="dxa"/>
          </w:tcPr>
          <w:p w14:paraId="2C59E553" w14:textId="7475AA40" w:rsidR="001C627C" w:rsidRPr="0067397F" w:rsidRDefault="00D83069" w:rsidP="00D83069">
            <w:pPr>
              <w:spacing w:after="160" w:line="259" w:lineRule="auto"/>
              <w:jc w:val="both"/>
              <w:rPr>
                <w:rFonts w:asciiTheme="minorHAnsi" w:hAnsiTheme="minorHAnsi" w:cstheme="minorHAnsi"/>
              </w:rPr>
            </w:pPr>
            <w:r w:rsidRPr="0067397F">
              <w:rPr>
                <w:rFonts w:asciiTheme="minorHAnsi" w:eastAsia="Calibri" w:hAnsiTheme="minorHAnsi" w:cstheme="minorHAnsi"/>
                <w:bCs/>
                <w:kern w:val="2"/>
                <w14:ligatures w14:val="standardContextual"/>
              </w:rPr>
              <w:t xml:space="preserve">ICB LeDeR reviewers have been recruited and will </w:t>
            </w:r>
            <w:r w:rsidR="00EF55FC" w:rsidRPr="0067397F">
              <w:rPr>
                <w:rFonts w:asciiTheme="minorHAnsi" w:eastAsia="Calibri" w:hAnsiTheme="minorHAnsi" w:cstheme="minorHAnsi"/>
                <w:bCs/>
                <w:kern w:val="2"/>
                <w14:ligatures w14:val="standardContextual"/>
              </w:rPr>
              <w:t>deliver promotion</w:t>
            </w:r>
            <w:r w:rsidRPr="0067397F">
              <w:rPr>
                <w:rFonts w:asciiTheme="minorHAnsi" w:eastAsia="Calibri" w:hAnsiTheme="minorHAnsi" w:cstheme="minorHAnsi"/>
                <w:bCs/>
                <w:kern w:val="2"/>
                <w14:ligatures w14:val="standardContextual"/>
              </w:rPr>
              <w:t xml:space="preserve"> of LeDeR amongst stakeholders including General Practitioner’s (GP’s) and community representatives, with particular focus on ethnic minorities and representatives of those with</w:t>
            </w:r>
            <w:r w:rsidR="00250DC0">
              <w:rPr>
                <w:rFonts w:asciiTheme="minorHAnsi" w:eastAsia="Calibri" w:hAnsiTheme="minorHAnsi" w:cstheme="minorHAnsi"/>
                <w:bCs/>
                <w:kern w:val="2"/>
                <w14:ligatures w14:val="standardContextual"/>
              </w:rPr>
              <w:t xml:space="preserve"> </w:t>
            </w:r>
            <w:r w:rsidRPr="0067397F">
              <w:rPr>
                <w:rFonts w:asciiTheme="minorHAnsi" w:eastAsia="Calibri" w:hAnsiTheme="minorHAnsi" w:cstheme="minorHAnsi"/>
                <w:bCs/>
                <w:kern w:val="2"/>
                <w14:ligatures w14:val="standardContextual"/>
              </w:rPr>
              <w:t xml:space="preserve">protected characteristics. </w:t>
            </w:r>
          </w:p>
        </w:tc>
        <w:tc>
          <w:tcPr>
            <w:tcW w:w="2614" w:type="dxa"/>
          </w:tcPr>
          <w:p w14:paraId="6E35BE19" w14:textId="12A2901C" w:rsidR="00D83069" w:rsidRPr="0067397F" w:rsidRDefault="00D83069" w:rsidP="00D83069">
            <w:pPr>
              <w:spacing w:after="160" w:line="259" w:lineRule="auto"/>
              <w:jc w:val="both"/>
              <w:rPr>
                <w:rFonts w:asciiTheme="minorHAnsi" w:eastAsia="Calibri" w:hAnsiTheme="minorHAnsi" w:cstheme="minorHAnsi"/>
                <w:bCs/>
                <w:kern w:val="2"/>
                <w14:ligatures w14:val="standardContextual"/>
              </w:rPr>
            </w:pPr>
            <w:r w:rsidRPr="0067397F">
              <w:rPr>
                <w:rFonts w:asciiTheme="minorHAnsi" w:eastAsia="Calibri" w:hAnsiTheme="minorHAnsi" w:cstheme="minorHAnsi"/>
                <w:bCs/>
                <w:kern w:val="2"/>
                <w14:ligatures w14:val="standardContextual"/>
              </w:rPr>
              <w:t>A</w:t>
            </w:r>
            <w:r w:rsidR="0079370A">
              <w:rPr>
                <w:rFonts w:asciiTheme="minorHAnsi" w:eastAsia="Calibri" w:hAnsiTheme="minorHAnsi" w:cstheme="minorHAnsi"/>
                <w:bCs/>
                <w:kern w:val="2"/>
                <w14:ligatures w14:val="standardContextual"/>
              </w:rPr>
              <w:t>s</w:t>
            </w:r>
            <w:r w:rsidRPr="0067397F">
              <w:rPr>
                <w:rFonts w:asciiTheme="minorHAnsi" w:eastAsia="Calibri" w:hAnsiTheme="minorHAnsi" w:cstheme="minorHAnsi"/>
                <w:bCs/>
                <w:kern w:val="2"/>
                <w14:ligatures w14:val="standardContextual"/>
              </w:rPr>
              <w:t xml:space="preserve"> a </w:t>
            </w:r>
            <w:r w:rsidR="00250DC0" w:rsidRPr="0067397F">
              <w:rPr>
                <w:rFonts w:asciiTheme="minorHAnsi" w:eastAsia="Calibri" w:hAnsiTheme="minorHAnsi" w:cstheme="minorHAnsi"/>
                <w:bCs/>
                <w:kern w:val="2"/>
                <w14:ligatures w14:val="standardContextual"/>
              </w:rPr>
              <w:t>result,</w:t>
            </w:r>
            <w:r w:rsidRPr="0067397F">
              <w:rPr>
                <w:rFonts w:asciiTheme="minorHAnsi" w:eastAsia="Calibri" w:hAnsiTheme="minorHAnsi" w:cstheme="minorHAnsi"/>
                <w:bCs/>
                <w:kern w:val="2"/>
                <w14:ligatures w14:val="standardContextual"/>
              </w:rPr>
              <w:t xml:space="preserve"> there has </w:t>
            </w:r>
            <w:r w:rsidR="00EF55FC" w:rsidRPr="0067397F">
              <w:rPr>
                <w:rFonts w:asciiTheme="minorHAnsi" w:eastAsia="Calibri" w:hAnsiTheme="minorHAnsi" w:cstheme="minorHAnsi"/>
                <w:bCs/>
                <w:kern w:val="2"/>
                <w14:ligatures w14:val="standardContextual"/>
              </w:rPr>
              <w:t>been</w:t>
            </w:r>
            <w:r w:rsidRPr="0067397F">
              <w:rPr>
                <w:rFonts w:asciiTheme="minorHAnsi" w:eastAsia="Calibri" w:hAnsiTheme="minorHAnsi" w:cstheme="minorHAnsi"/>
                <w:bCs/>
                <w:kern w:val="2"/>
                <w14:ligatures w14:val="standardContextual"/>
              </w:rPr>
              <w:t xml:space="preserve"> an increase</w:t>
            </w:r>
            <w:r w:rsidR="00250DC0">
              <w:rPr>
                <w:rFonts w:asciiTheme="minorHAnsi" w:eastAsia="Calibri" w:hAnsiTheme="minorHAnsi" w:cstheme="minorHAnsi"/>
                <w:bCs/>
                <w:kern w:val="2"/>
                <w14:ligatures w14:val="standardContextual"/>
              </w:rPr>
              <w:t xml:space="preserve"> in awareness of the LeDeR programme. This is evidenced by the fact that multiple notifications are being seen in an increasing number of individual cases.</w:t>
            </w:r>
          </w:p>
          <w:p w14:paraId="0FBF620B" w14:textId="77777777" w:rsidR="001C627C" w:rsidRPr="0067397F" w:rsidRDefault="001C627C" w:rsidP="00F321D2">
            <w:pPr>
              <w:rPr>
                <w:rFonts w:asciiTheme="minorHAnsi" w:hAnsiTheme="minorHAnsi" w:cstheme="minorHAnsi"/>
              </w:rPr>
            </w:pPr>
          </w:p>
        </w:tc>
        <w:tc>
          <w:tcPr>
            <w:tcW w:w="2614" w:type="dxa"/>
          </w:tcPr>
          <w:p w14:paraId="65CF9932" w14:textId="040394C0" w:rsidR="00250DC0" w:rsidRPr="00250DC0" w:rsidRDefault="00250DC0" w:rsidP="00250DC0">
            <w:pPr>
              <w:rPr>
                <w:rFonts w:asciiTheme="minorHAnsi" w:hAnsiTheme="minorHAnsi" w:cstheme="minorHAnsi"/>
              </w:rPr>
            </w:pPr>
            <w:r w:rsidRPr="00250DC0">
              <w:rPr>
                <w:rFonts w:asciiTheme="minorHAnsi" w:hAnsiTheme="minorHAnsi" w:cstheme="minorHAnsi"/>
              </w:rPr>
              <w:t xml:space="preserve">LeDeR team to continue to strengthen raising awareness for increased numbers of notifications of </w:t>
            </w:r>
            <w:r>
              <w:rPr>
                <w:rFonts w:asciiTheme="minorHAnsi" w:hAnsiTheme="minorHAnsi" w:cstheme="minorHAnsi"/>
              </w:rPr>
              <w:t>‘autism</w:t>
            </w:r>
            <w:r w:rsidRPr="00250DC0">
              <w:rPr>
                <w:rFonts w:asciiTheme="minorHAnsi" w:hAnsiTheme="minorHAnsi" w:cstheme="minorHAnsi"/>
              </w:rPr>
              <w:t xml:space="preserve"> only</w:t>
            </w:r>
            <w:r>
              <w:rPr>
                <w:rFonts w:asciiTheme="minorHAnsi" w:hAnsiTheme="minorHAnsi" w:cstheme="minorHAnsi"/>
              </w:rPr>
              <w:t>’ cases.</w:t>
            </w:r>
          </w:p>
          <w:p w14:paraId="6835123E" w14:textId="77777777" w:rsidR="00250DC0" w:rsidRPr="00250DC0" w:rsidRDefault="00250DC0" w:rsidP="00250DC0">
            <w:pPr>
              <w:rPr>
                <w:rFonts w:asciiTheme="minorHAnsi" w:hAnsiTheme="minorHAnsi" w:cstheme="minorHAnsi"/>
              </w:rPr>
            </w:pPr>
            <w:r w:rsidRPr="00250DC0">
              <w:rPr>
                <w:rFonts w:asciiTheme="minorHAnsi" w:hAnsiTheme="minorHAnsi" w:cstheme="minorHAnsi"/>
              </w:rPr>
              <w:t xml:space="preserve"> </w:t>
            </w:r>
          </w:p>
          <w:p w14:paraId="5709B0C2" w14:textId="7715379E" w:rsidR="00250DC0" w:rsidRPr="00250DC0" w:rsidRDefault="00250DC0" w:rsidP="00250DC0">
            <w:pPr>
              <w:rPr>
                <w:rFonts w:asciiTheme="minorHAnsi" w:hAnsiTheme="minorHAnsi" w:cstheme="minorHAnsi"/>
              </w:rPr>
            </w:pPr>
            <w:r w:rsidRPr="00250DC0">
              <w:rPr>
                <w:rFonts w:asciiTheme="minorHAnsi" w:hAnsiTheme="minorHAnsi" w:cstheme="minorHAnsi"/>
              </w:rPr>
              <w:t>LeDeR team to continue to work with strategic partners to develop an understanding and support action in ethnic minorities accessing NHS services and social care</w:t>
            </w:r>
            <w:r>
              <w:rPr>
                <w:rFonts w:asciiTheme="minorHAnsi" w:hAnsiTheme="minorHAnsi" w:cstheme="minorHAnsi"/>
              </w:rPr>
              <w:t>.</w:t>
            </w:r>
          </w:p>
          <w:p w14:paraId="3C20FF03" w14:textId="18D606CD" w:rsidR="001C627C" w:rsidRPr="0067397F" w:rsidRDefault="001C627C" w:rsidP="00F321D2">
            <w:pPr>
              <w:rPr>
                <w:rFonts w:asciiTheme="minorHAnsi" w:hAnsiTheme="minorHAnsi" w:cstheme="minorHAnsi"/>
              </w:rPr>
            </w:pPr>
          </w:p>
        </w:tc>
      </w:tr>
      <w:tr w:rsidR="001C627C" w14:paraId="4535B6D9" w14:textId="77777777" w:rsidTr="001C627C">
        <w:tc>
          <w:tcPr>
            <w:tcW w:w="2614" w:type="dxa"/>
          </w:tcPr>
          <w:p w14:paraId="1BAFFE1F" w14:textId="77777777" w:rsidR="00D83069" w:rsidRPr="0067397F" w:rsidRDefault="00D83069" w:rsidP="00D83069">
            <w:pPr>
              <w:spacing w:after="160" w:line="259" w:lineRule="auto"/>
              <w:contextualSpacing/>
              <w:jc w:val="both"/>
              <w:rPr>
                <w:rFonts w:asciiTheme="minorHAnsi" w:eastAsia="Calibri" w:hAnsiTheme="minorHAnsi" w:cstheme="minorHAnsi"/>
                <w:bCs/>
              </w:rPr>
            </w:pPr>
            <w:r w:rsidRPr="0067397F">
              <w:rPr>
                <w:rFonts w:asciiTheme="minorHAnsi" w:eastAsia="Calibri" w:hAnsiTheme="minorHAnsi" w:cstheme="minorHAnsi"/>
                <w:bCs/>
              </w:rPr>
              <w:t xml:space="preserve">Work with NHS England regional team to ensure that we are supporting delivery of the Oliver McGowan training in conjunction with the Nottinghamshire Training Alliance Hub. </w:t>
            </w:r>
          </w:p>
          <w:p w14:paraId="3A16BF0A" w14:textId="77777777" w:rsidR="001C627C" w:rsidRPr="0067397F" w:rsidRDefault="001C627C" w:rsidP="00F321D2">
            <w:pPr>
              <w:rPr>
                <w:rFonts w:asciiTheme="minorHAnsi" w:hAnsiTheme="minorHAnsi" w:cstheme="minorHAnsi"/>
              </w:rPr>
            </w:pPr>
          </w:p>
        </w:tc>
        <w:tc>
          <w:tcPr>
            <w:tcW w:w="2614" w:type="dxa"/>
          </w:tcPr>
          <w:p w14:paraId="15ABC431" w14:textId="224FB18B" w:rsidR="001C627C" w:rsidRPr="0067397F" w:rsidRDefault="00D83069" w:rsidP="00F321D2">
            <w:pPr>
              <w:rPr>
                <w:rFonts w:asciiTheme="minorHAnsi" w:hAnsiTheme="minorHAnsi" w:cstheme="minorHAnsi"/>
              </w:rPr>
            </w:pPr>
            <w:r w:rsidRPr="0067397F">
              <w:rPr>
                <w:rFonts w:asciiTheme="minorHAnsi" w:hAnsiTheme="minorHAnsi" w:cstheme="minorHAnsi"/>
              </w:rPr>
              <w:t>The ICB are developing a pilot to test the infrastructure of the ICS to deliver the OMMT programme</w:t>
            </w:r>
          </w:p>
        </w:tc>
        <w:tc>
          <w:tcPr>
            <w:tcW w:w="2614" w:type="dxa"/>
          </w:tcPr>
          <w:p w14:paraId="7992524E" w14:textId="5ED363C5" w:rsidR="001C627C" w:rsidRPr="0067397F" w:rsidRDefault="00D83069" w:rsidP="00F321D2">
            <w:pPr>
              <w:rPr>
                <w:rFonts w:asciiTheme="minorHAnsi" w:hAnsiTheme="minorHAnsi" w:cstheme="minorHAnsi"/>
              </w:rPr>
            </w:pPr>
            <w:r w:rsidRPr="0067397F">
              <w:rPr>
                <w:rFonts w:asciiTheme="minorHAnsi" w:hAnsiTheme="minorHAnsi" w:cstheme="minorHAnsi"/>
              </w:rPr>
              <w:t xml:space="preserve">The pilot is being led by the Professional Standards within the ICB in conjunction with a Project Manager and System wide Steering Group </w:t>
            </w:r>
          </w:p>
        </w:tc>
        <w:tc>
          <w:tcPr>
            <w:tcW w:w="2614" w:type="dxa"/>
          </w:tcPr>
          <w:p w14:paraId="7D6C779D" w14:textId="5F215CE7" w:rsidR="001C627C" w:rsidRPr="0067397F" w:rsidRDefault="00250DC0" w:rsidP="00F321D2">
            <w:pPr>
              <w:rPr>
                <w:rFonts w:asciiTheme="minorHAnsi" w:hAnsiTheme="minorHAnsi" w:cstheme="minorHAnsi"/>
              </w:rPr>
            </w:pPr>
            <w:r>
              <w:rPr>
                <w:rFonts w:asciiTheme="minorHAnsi" w:hAnsiTheme="minorHAnsi" w:cstheme="minorHAnsi"/>
              </w:rPr>
              <w:t>All members of the LeDeR Team will undertake the Oliver McGowan Mandatory Training as soon as available.</w:t>
            </w:r>
          </w:p>
        </w:tc>
      </w:tr>
      <w:tr w:rsidR="001C627C" w14:paraId="7724BF73" w14:textId="77777777" w:rsidTr="001C627C">
        <w:tc>
          <w:tcPr>
            <w:tcW w:w="2614" w:type="dxa"/>
          </w:tcPr>
          <w:p w14:paraId="38B48391" w14:textId="0E01820B" w:rsidR="001C627C" w:rsidRPr="002F5ABE" w:rsidRDefault="00D83069" w:rsidP="002F5ABE">
            <w:pPr>
              <w:spacing w:after="160" w:line="259" w:lineRule="auto"/>
              <w:jc w:val="both"/>
              <w:rPr>
                <w:rFonts w:asciiTheme="minorHAnsi" w:eastAsia="Calibri" w:hAnsiTheme="minorHAnsi" w:cstheme="minorHAnsi"/>
                <w:bCs/>
                <w:kern w:val="2"/>
                <w14:ligatures w14:val="standardContextual"/>
              </w:rPr>
            </w:pPr>
            <w:r w:rsidRPr="0067397F">
              <w:rPr>
                <w:rFonts w:asciiTheme="minorHAnsi" w:eastAsia="Calibri" w:hAnsiTheme="minorHAnsi" w:cstheme="minorHAnsi"/>
                <w:bCs/>
                <w:kern w:val="2"/>
                <w14:ligatures w14:val="standardContextual"/>
              </w:rPr>
              <w:lastRenderedPageBreak/>
              <w:t>Greater use of reasonable adjustments in health and care services for people with a learning disability and autistic people</w:t>
            </w:r>
            <w:r w:rsidR="002F5ABE">
              <w:rPr>
                <w:rFonts w:asciiTheme="minorHAnsi" w:eastAsia="Calibri" w:hAnsiTheme="minorHAnsi" w:cstheme="minorHAnsi"/>
                <w:bCs/>
                <w:kern w:val="2"/>
                <w14:ligatures w14:val="standardContextual"/>
              </w:rPr>
              <w:t>.</w:t>
            </w:r>
          </w:p>
        </w:tc>
        <w:tc>
          <w:tcPr>
            <w:tcW w:w="2614" w:type="dxa"/>
          </w:tcPr>
          <w:p w14:paraId="00281843" w14:textId="6F2CF645" w:rsidR="001C627C" w:rsidRPr="0067397F" w:rsidRDefault="002F5ABE" w:rsidP="00F321D2">
            <w:pPr>
              <w:rPr>
                <w:rFonts w:asciiTheme="minorHAnsi" w:hAnsiTheme="minorHAnsi" w:cstheme="minorHAnsi"/>
              </w:rPr>
            </w:pPr>
            <w:r w:rsidRPr="002F5ABE">
              <w:rPr>
                <w:rFonts w:asciiTheme="minorHAnsi" w:hAnsiTheme="minorHAnsi" w:cstheme="minorHAnsi"/>
              </w:rPr>
              <w:t xml:space="preserve">LeDeR reviews are capturing where reasonable adjustments have and have not been made in primary and secondary services. </w:t>
            </w:r>
          </w:p>
        </w:tc>
        <w:tc>
          <w:tcPr>
            <w:tcW w:w="2614" w:type="dxa"/>
          </w:tcPr>
          <w:p w14:paraId="1D3779DD" w14:textId="4EA9F931" w:rsidR="001C627C" w:rsidRPr="0067397F" w:rsidRDefault="00AD16B0" w:rsidP="00F321D2">
            <w:pPr>
              <w:rPr>
                <w:rFonts w:asciiTheme="minorHAnsi" w:hAnsiTheme="minorHAnsi" w:cstheme="minorHAnsi"/>
              </w:rPr>
            </w:pPr>
            <w:r w:rsidRPr="00AD16B0">
              <w:rPr>
                <w:rFonts w:asciiTheme="minorHAnsi" w:hAnsiTheme="minorHAnsi" w:cstheme="minorHAnsi"/>
              </w:rPr>
              <w:t>Reviews are feeding back to services in SMART actions and highlighting areas of positive practice to reinforce the legal requirement to all people with learning disabilities and autistic people, in line with The Equality Act 2010.</w:t>
            </w:r>
          </w:p>
        </w:tc>
        <w:tc>
          <w:tcPr>
            <w:tcW w:w="2614" w:type="dxa"/>
          </w:tcPr>
          <w:p w14:paraId="744ADD9D" w14:textId="609817AB" w:rsidR="001C627C" w:rsidRPr="0067397F" w:rsidRDefault="00AD16B0" w:rsidP="00F321D2">
            <w:pPr>
              <w:rPr>
                <w:rFonts w:asciiTheme="minorHAnsi" w:hAnsiTheme="minorHAnsi" w:cstheme="minorHAnsi"/>
              </w:rPr>
            </w:pPr>
            <w:r w:rsidRPr="00AD16B0">
              <w:rPr>
                <w:rFonts w:asciiTheme="minorHAnsi" w:hAnsiTheme="minorHAnsi" w:cstheme="minorHAnsi"/>
              </w:rPr>
              <w:t>To continue a progressive dialogue with services to recognise where reasonable adjustments can be made in their relevant healthcare setting</w:t>
            </w:r>
            <w:r>
              <w:rPr>
                <w:rFonts w:asciiTheme="minorHAnsi" w:hAnsiTheme="minorHAnsi" w:cstheme="minorHAnsi"/>
              </w:rPr>
              <w:t>.</w:t>
            </w:r>
          </w:p>
        </w:tc>
      </w:tr>
      <w:tr w:rsidR="001C627C" w14:paraId="6A462614" w14:textId="77777777" w:rsidTr="001C627C">
        <w:tc>
          <w:tcPr>
            <w:tcW w:w="2614" w:type="dxa"/>
          </w:tcPr>
          <w:p w14:paraId="57D1A2E0" w14:textId="1245B3F3" w:rsidR="001C627C" w:rsidRPr="0067397F" w:rsidRDefault="00D83069" w:rsidP="00F321D2">
            <w:pPr>
              <w:rPr>
                <w:rFonts w:asciiTheme="minorHAnsi" w:hAnsiTheme="minorHAnsi" w:cstheme="minorHAnsi"/>
              </w:rPr>
            </w:pPr>
            <w:r w:rsidRPr="0067397F">
              <w:rPr>
                <w:rFonts w:asciiTheme="minorHAnsi" w:eastAsia="Calibri" w:hAnsiTheme="minorHAnsi" w:cstheme="minorHAnsi"/>
                <w:bCs/>
                <w:kern w:val="2"/>
                <w14:ligatures w14:val="standardContextual"/>
              </w:rPr>
              <w:t xml:space="preserve">To complete LEDER reviews within NHS England timescales using ICB employed reviewers </w:t>
            </w:r>
            <w:r w:rsidR="005B4786" w:rsidRPr="0067397F">
              <w:rPr>
                <w:rFonts w:asciiTheme="minorHAnsi" w:eastAsia="Calibri" w:hAnsiTheme="minorHAnsi" w:cstheme="minorHAnsi"/>
                <w:bCs/>
                <w:kern w:val="2"/>
                <w14:ligatures w14:val="standardContextual"/>
              </w:rPr>
              <w:t>to</w:t>
            </w:r>
            <w:r w:rsidRPr="0067397F">
              <w:rPr>
                <w:rFonts w:asciiTheme="minorHAnsi" w:eastAsia="Calibri" w:hAnsiTheme="minorHAnsi" w:cstheme="minorHAnsi"/>
                <w:bCs/>
                <w:kern w:val="2"/>
                <w14:ligatures w14:val="standardContextual"/>
              </w:rPr>
              <w:t xml:space="preserve"> optimise timely learning from LeDeR Reviews</w:t>
            </w:r>
          </w:p>
        </w:tc>
        <w:tc>
          <w:tcPr>
            <w:tcW w:w="2614" w:type="dxa"/>
          </w:tcPr>
          <w:p w14:paraId="7748248B" w14:textId="77777777" w:rsidR="000F684C" w:rsidRDefault="00C32AD6" w:rsidP="00F321D2">
            <w:pPr>
              <w:rPr>
                <w:rFonts w:asciiTheme="minorHAnsi" w:eastAsia="Calibri" w:hAnsiTheme="minorHAnsi" w:cstheme="minorHAnsi"/>
                <w:bCs/>
                <w:kern w:val="2"/>
                <w14:ligatures w14:val="standardContextual"/>
              </w:rPr>
            </w:pPr>
            <w:r w:rsidRPr="0067397F">
              <w:rPr>
                <w:rFonts w:asciiTheme="minorHAnsi" w:eastAsia="Calibri" w:hAnsiTheme="minorHAnsi" w:cstheme="minorHAnsi"/>
                <w:bCs/>
                <w:kern w:val="2"/>
                <w14:ligatures w14:val="standardContextual"/>
              </w:rPr>
              <w:t xml:space="preserve">Measures have been put in place to deliver LeDeR reviews of robust quality within the NHS England timeframe of 6 months. </w:t>
            </w:r>
          </w:p>
          <w:p w14:paraId="78ED6E3A" w14:textId="443E12B2" w:rsidR="000F684C" w:rsidRDefault="000F684C" w:rsidP="00F321D2">
            <w:pPr>
              <w:rPr>
                <w:rFonts w:asciiTheme="minorHAnsi" w:eastAsia="Calibri" w:hAnsiTheme="minorHAnsi" w:cstheme="minorHAnsi"/>
                <w:bCs/>
                <w:kern w:val="2"/>
                <w14:ligatures w14:val="standardContextual"/>
              </w:rPr>
            </w:pPr>
            <w:r>
              <w:rPr>
                <w:rFonts w:asciiTheme="minorHAnsi" w:eastAsia="Calibri" w:hAnsiTheme="minorHAnsi" w:cstheme="minorHAnsi"/>
                <w:bCs/>
                <w:kern w:val="2"/>
                <w14:ligatures w14:val="standardContextual"/>
              </w:rPr>
              <w:t xml:space="preserve">This includes regular meetings between members of the LeDeR Team to discuss and prioritise reviews that are close to deadline and fortnightly progress reports, so that colleagues </w:t>
            </w:r>
            <w:r w:rsidR="00AE3FE8">
              <w:rPr>
                <w:rFonts w:asciiTheme="minorHAnsi" w:eastAsia="Calibri" w:hAnsiTheme="minorHAnsi" w:cstheme="minorHAnsi"/>
                <w:bCs/>
                <w:kern w:val="2"/>
                <w14:ligatures w14:val="standardContextual"/>
              </w:rPr>
              <w:t>can</w:t>
            </w:r>
            <w:r>
              <w:rPr>
                <w:rFonts w:asciiTheme="minorHAnsi" w:eastAsia="Calibri" w:hAnsiTheme="minorHAnsi" w:cstheme="minorHAnsi"/>
                <w:bCs/>
                <w:kern w:val="2"/>
                <w14:ligatures w14:val="standardContextual"/>
              </w:rPr>
              <w:t xml:space="preserve"> support the timely completion of good quality reviews</w:t>
            </w:r>
            <w:r w:rsidR="00645B8E">
              <w:rPr>
                <w:rFonts w:asciiTheme="minorHAnsi" w:eastAsia="Calibri" w:hAnsiTheme="minorHAnsi" w:cstheme="minorHAnsi"/>
                <w:bCs/>
                <w:kern w:val="2"/>
                <w14:ligatures w14:val="standardContextual"/>
              </w:rPr>
              <w:t>.</w:t>
            </w:r>
            <w:r>
              <w:rPr>
                <w:rFonts w:asciiTheme="minorHAnsi" w:eastAsia="Calibri" w:hAnsiTheme="minorHAnsi" w:cstheme="minorHAnsi"/>
                <w:bCs/>
                <w:kern w:val="2"/>
                <w14:ligatures w14:val="standardContextual"/>
              </w:rPr>
              <w:t xml:space="preserve">  </w:t>
            </w:r>
          </w:p>
          <w:p w14:paraId="20624E35" w14:textId="56592212" w:rsidR="001C627C" w:rsidRPr="0067397F" w:rsidRDefault="00C32AD6" w:rsidP="00F321D2">
            <w:pPr>
              <w:rPr>
                <w:rFonts w:asciiTheme="minorHAnsi" w:hAnsiTheme="minorHAnsi" w:cstheme="minorHAnsi"/>
              </w:rPr>
            </w:pPr>
            <w:r w:rsidRPr="0067397F">
              <w:rPr>
                <w:rFonts w:asciiTheme="minorHAnsi" w:eastAsia="Calibri" w:hAnsiTheme="minorHAnsi" w:cstheme="minorHAnsi"/>
                <w:bCs/>
                <w:kern w:val="2"/>
                <w14:ligatures w14:val="standardContextual"/>
              </w:rPr>
              <w:t xml:space="preserve">The </w:t>
            </w:r>
            <w:r w:rsidR="00645B8E">
              <w:rPr>
                <w:rFonts w:asciiTheme="minorHAnsi" w:eastAsia="Calibri" w:hAnsiTheme="minorHAnsi" w:cstheme="minorHAnsi"/>
                <w:bCs/>
                <w:kern w:val="2"/>
                <w14:ligatures w14:val="standardContextual"/>
              </w:rPr>
              <w:t>LeDeR Governance</w:t>
            </w:r>
            <w:r w:rsidRPr="0067397F">
              <w:rPr>
                <w:rFonts w:asciiTheme="minorHAnsi" w:eastAsia="Calibri" w:hAnsiTheme="minorHAnsi" w:cstheme="minorHAnsi"/>
                <w:bCs/>
                <w:kern w:val="2"/>
                <w14:ligatures w14:val="standardContextual"/>
              </w:rPr>
              <w:t xml:space="preserve"> </w:t>
            </w:r>
            <w:r w:rsidR="00645B8E">
              <w:rPr>
                <w:rFonts w:asciiTheme="minorHAnsi" w:eastAsia="Calibri" w:hAnsiTheme="minorHAnsi" w:cstheme="minorHAnsi"/>
                <w:bCs/>
                <w:kern w:val="2"/>
                <w14:ligatures w14:val="standardContextual"/>
              </w:rPr>
              <w:t>P</w:t>
            </w:r>
            <w:r w:rsidRPr="0067397F">
              <w:rPr>
                <w:rFonts w:asciiTheme="minorHAnsi" w:eastAsia="Calibri" w:hAnsiTheme="minorHAnsi" w:cstheme="minorHAnsi"/>
                <w:bCs/>
                <w:kern w:val="2"/>
                <w14:ligatures w14:val="standardContextual"/>
              </w:rPr>
              <w:t xml:space="preserve">anel is made up with professionals </w:t>
            </w:r>
            <w:r w:rsidR="00645B8E">
              <w:rPr>
                <w:rFonts w:asciiTheme="minorHAnsi" w:eastAsia="Calibri" w:hAnsiTheme="minorHAnsi" w:cstheme="minorHAnsi"/>
                <w:bCs/>
                <w:kern w:val="2"/>
                <w14:ligatures w14:val="standardContextual"/>
              </w:rPr>
              <w:t>from</w:t>
            </w:r>
            <w:r w:rsidRPr="0067397F">
              <w:rPr>
                <w:rFonts w:asciiTheme="minorHAnsi" w:eastAsia="Calibri" w:hAnsiTheme="minorHAnsi" w:cstheme="minorHAnsi"/>
                <w:bCs/>
                <w:kern w:val="2"/>
                <w14:ligatures w14:val="standardContextual"/>
              </w:rPr>
              <w:t xml:space="preserve"> different backgrounds</w:t>
            </w:r>
            <w:r w:rsidR="00645B8E">
              <w:rPr>
                <w:rFonts w:asciiTheme="minorHAnsi" w:eastAsia="Calibri" w:hAnsiTheme="minorHAnsi" w:cstheme="minorHAnsi"/>
                <w:bCs/>
                <w:kern w:val="2"/>
                <w14:ligatures w14:val="standardContextual"/>
              </w:rPr>
              <w:t xml:space="preserve">, including nurses specialising in learning disabilities, mental health, physical health, safeguarding and pharmacists. </w:t>
            </w:r>
            <w:r w:rsidRPr="0067397F">
              <w:rPr>
                <w:rFonts w:asciiTheme="minorHAnsi" w:eastAsia="Calibri" w:hAnsiTheme="minorHAnsi" w:cstheme="minorHAnsi"/>
                <w:bCs/>
                <w:kern w:val="2"/>
                <w14:ligatures w14:val="standardContextual"/>
              </w:rPr>
              <w:t>We are working with system colleagues to ensure the prompt receipt of care records for our reviewers</w:t>
            </w:r>
            <w:r w:rsidR="00645B8E">
              <w:rPr>
                <w:rFonts w:asciiTheme="minorHAnsi" w:eastAsia="Calibri" w:hAnsiTheme="minorHAnsi" w:cstheme="minorHAnsi"/>
                <w:bCs/>
                <w:kern w:val="2"/>
                <w14:ligatures w14:val="standardContextual"/>
              </w:rPr>
              <w:t xml:space="preserve"> and now have access to GP patient administration systems.</w:t>
            </w:r>
          </w:p>
        </w:tc>
        <w:tc>
          <w:tcPr>
            <w:tcW w:w="2614" w:type="dxa"/>
          </w:tcPr>
          <w:p w14:paraId="0374FCD5" w14:textId="77777777" w:rsidR="001C627C" w:rsidRDefault="00AD16B0" w:rsidP="00F321D2">
            <w:pPr>
              <w:rPr>
                <w:rFonts w:asciiTheme="minorHAnsi" w:hAnsiTheme="minorHAnsi" w:cstheme="minorHAnsi"/>
              </w:rPr>
            </w:pPr>
            <w:r>
              <w:rPr>
                <w:rFonts w:asciiTheme="minorHAnsi" w:hAnsiTheme="minorHAnsi" w:cstheme="minorHAnsi"/>
              </w:rPr>
              <w:t xml:space="preserve">The overall quality and useability of reviews </w:t>
            </w:r>
            <w:r w:rsidR="00AE3FE8">
              <w:rPr>
                <w:rFonts w:asciiTheme="minorHAnsi" w:hAnsiTheme="minorHAnsi" w:cstheme="minorHAnsi"/>
              </w:rPr>
              <w:t xml:space="preserve">is improving month by month. </w:t>
            </w:r>
          </w:p>
          <w:p w14:paraId="765F1121" w14:textId="7AEE35A4" w:rsidR="00AE3FE8" w:rsidRPr="0067397F" w:rsidRDefault="00AE3FE8" w:rsidP="00F321D2">
            <w:pPr>
              <w:rPr>
                <w:rFonts w:asciiTheme="minorHAnsi" w:hAnsiTheme="minorHAnsi" w:cstheme="minorHAnsi"/>
              </w:rPr>
            </w:pPr>
            <w:r>
              <w:rPr>
                <w:rFonts w:asciiTheme="minorHAnsi" w:hAnsiTheme="minorHAnsi" w:cstheme="minorHAnsi"/>
              </w:rPr>
              <w:t xml:space="preserve">Our performance against </w:t>
            </w:r>
            <w:bookmarkStart w:id="2" w:name="_Hlk182567878"/>
            <w:r>
              <w:rPr>
                <w:rFonts w:asciiTheme="minorHAnsi" w:hAnsiTheme="minorHAnsi" w:cstheme="minorHAnsi"/>
              </w:rPr>
              <w:t xml:space="preserve">NHS England Key Performance Indicators </w:t>
            </w:r>
            <w:r w:rsidR="00C17E3C">
              <w:rPr>
                <w:rFonts w:asciiTheme="minorHAnsi" w:hAnsiTheme="minorHAnsi" w:cstheme="minorHAnsi"/>
              </w:rPr>
              <w:t xml:space="preserve">(KPI’s) </w:t>
            </w:r>
            <w:r>
              <w:rPr>
                <w:rFonts w:asciiTheme="minorHAnsi" w:hAnsiTheme="minorHAnsi" w:cstheme="minorHAnsi"/>
              </w:rPr>
              <w:t>is now on an upward trajectory</w:t>
            </w:r>
            <w:bookmarkEnd w:id="2"/>
            <w:r>
              <w:rPr>
                <w:rFonts w:asciiTheme="minorHAnsi" w:hAnsiTheme="minorHAnsi" w:cstheme="minorHAnsi"/>
              </w:rPr>
              <w:t>.</w:t>
            </w:r>
          </w:p>
        </w:tc>
        <w:tc>
          <w:tcPr>
            <w:tcW w:w="2614" w:type="dxa"/>
          </w:tcPr>
          <w:p w14:paraId="382122F0" w14:textId="09CA31AB" w:rsidR="001C627C" w:rsidRPr="0067397F" w:rsidRDefault="00AE3FE8" w:rsidP="00F321D2">
            <w:pPr>
              <w:rPr>
                <w:rFonts w:asciiTheme="minorHAnsi" w:hAnsiTheme="minorHAnsi" w:cstheme="minorHAnsi"/>
              </w:rPr>
            </w:pPr>
            <w:r>
              <w:rPr>
                <w:rFonts w:asciiTheme="minorHAnsi" w:hAnsiTheme="minorHAnsi" w:cstheme="minorHAnsi"/>
              </w:rPr>
              <w:t xml:space="preserve">We will continue to improve the quality </w:t>
            </w:r>
            <w:r w:rsidR="00C17E3C">
              <w:rPr>
                <w:rFonts w:asciiTheme="minorHAnsi" w:hAnsiTheme="minorHAnsi" w:cstheme="minorHAnsi"/>
              </w:rPr>
              <w:t xml:space="preserve">and </w:t>
            </w:r>
            <w:r>
              <w:rPr>
                <w:rFonts w:asciiTheme="minorHAnsi" w:hAnsiTheme="minorHAnsi" w:cstheme="minorHAnsi"/>
              </w:rPr>
              <w:t xml:space="preserve">useability of our reviews and SMART actions, whilst </w:t>
            </w:r>
            <w:r w:rsidR="00E176EA">
              <w:rPr>
                <w:rFonts w:asciiTheme="minorHAnsi" w:hAnsiTheme="minorHAnsi" w:cstheme="minorHAnsi"/>
              </w:rPr>
              <w:t>maintaining our per</w:t>
            </w:r>
            <w:r w:rsidR="00C17E3C">
              <w:rPr>
                <w:rFonts w:asciiTheme="minorHAnsi" w:hAnsiTheme="minorHAnsi" w:cstheme="minorHAnsi"/>
              </w:rPr>
              <w:t>formance against NHS England KPI’s.</w:t>
            </w:r>
          </w:p>
        </w:tc>
      </w:tr>
    </w:tbl>
    <w:p w14:paraId="010F9826" w14:textId="77777777" w:rsidR="001C627C" w:rsidRPr="00EE3779" w:rsidRDefault="001C627C" w:rsidP="00F321D2"/>
    <w:p w14:paraId="11EF3313" w14:textId="77777777" w:rsidR="00F321D2" w:rsidRDefault="00F321D2" w:rsidP="00667E86"/>
    <w:p w14:paraId="20696FFB" w14:textId="77777777" w:rsidR="00F321D2" w:rsidRDefault="00F321D2" w:rsidP="00667E86"/>
    <w:p w14:paraId="1DDC91FB" w14:textId="77777777" w:rsidR="00371130" w:rsidRPr="00371130" w:rsidRDefault="00371130" w:rsidP="00371130">
      <w:pPr>
        <w:jc w:val="both"/>
        <w:rPr>
          <w:rFonts w:ascii="Arial" w:hAnsi="Arial" w:cs="Arial"/>
          <w:b/>
          <w:sz w:val="32"/>
          <w:szCs w:val="32"/>
        </w:rPr>
      </w:pPr>
    </w:p>
    <w:p w14:paraId="6D3C91EA" w14:textId="77777777" w:rsidR="00371130" w:rsidRDefault="00371130" w:rsidP="00667E86">
      <w:pPr>
        <w:rPr>
          <w:rFonts w:ascii="Arial" w:hAnsi="Arial" w:cs="Arial"/>
          <w:b/>
          <w:bCs/>
          <w:color w:val="31849B" w:themeColor="accent5" w:themeShade="BF"/>
          <w:sz w:val="32"/>
          <w:szCs w:val="32"/>
        </w:rPr>
      </w:pPr>
    </w:p>
    <w:p w14:paraId="327C7DCD" w14:textId="77777777" w:rsidR="00371130" w:rsidRDefault="00371130" w:rsidP="00667E86">
      <w:pPr>
        <w:rPr>
          <w:rFonts w:ascii="Arial" w:hAnsi="Arial" w:cs="Arial"/>
          <w:b/>
          <w:bCs/>
          <w:color w:val="31849B" w:themeColor="accent5" w:themeShade="BF"/>
          <w:sz w:val="32"/>
          <w:szCs w:val="32"/>
        </w:rPr>
      </w:pPr>
    </w:p>
    <w:p w14:paraId="519E6688" w14:textId="77777777" w:rsidR="00371130" w:rsidRDefault="00371130" w:rsidP="00667E86">
      <w:pPr>
        <w:rPr>
          <w:rFonts w:ascii="Arial" w:hAnsi="Arial" w:cs="Arial"/>
          <w:b/>
          <w:bCs/>
          <w:color w:val="31849B" w:themeColor="accent5" w:themeShade="BF"/>
          <w:sz w:val="32"/>
          <w:szCs w:val="32"/>
        </w:rPr>
      </w:pPr>
    </w:p>
    <w:p w14:paraId="08F141BB" w14:textId="77777777" w:rsidR="00371130" w:rsidRDefault="00371130" w:rsidP="00667E86">
      <w:pPr>
        <w:rPr>
          <w:rFonts w:ascii="Arial" w:hAnsi="Arial" w:cs="Arial"/>
          <w:b/>
          <w:bCs/>
          <w:color w:val="31849B" w:themeColor="accent5" w:themeShade="BF"/>
          <w:sz w:val="32"/>
          <w:szCs w:val="32"/>
        </w:rPr>
      </w:pPr>
    </w:p>
    <w:p w14:paraId="5878085D" w14:textId="3C564EA3" w:rsidR="00667E86" w:rsidRDefault="00B265AA" w:rsidP="00667E86">
      <w:pPr>
        <w:rPr>
          <w:rFonts w:ascii="Arial" w:hAnsi="Arial" w:cs="Arial"/>
          <w:b/>
          <w:bCs/>
          <w:color w:val="31849B" w:themeColor="accent5" w:themeShade="BF"/>
          <w:sz w:val="32"/>
          <w:szCs w:val="32"/>
        </w:rPr>
      </w:pPr>
      <w:r w:rsidRPr="00A20F2B">
        <w:rPr>
          <w:rFonts w:ascii="Arial" w:hAnsi="Arial" w:cs="Arial"/>
          <w:b/>
          <w:bCs/>
          <w:color w:val="31849B" w:themeColor="accent5" w:themeShade="BF"/>
          <w:sz w:val="32"/>
          <w:szCs w:val="32"/>
        </w:rPr>
        <w:t xml:space="preserve">Key </w:t>
      </w:r>
      <w:commentRangeStart w:id="3"/>
      <w:r w:rsidRPr="00A20F2B">
        <w:rPr>
          <w:rFonts w:ascii="Arial" w:hAnsi="Arial" w:cs="Arial"/>
          <w:b/>
          <w:bCs/>
          <w:color w:val="31849B" w:themeColor="accent5" w:themeShade="BF"/>
          <w:sz w:val="32"/>
          <w:szCs w:val="32"/>
        </w:rPr>
        <w:t>Achievements</w:t>
      </w:r>
      <w:commentRangeEnd w:id="3"/>
      <w:r w:rsidR="00BC7BAE">
        <w:rPr>
          <w:rStyle w:val="CommentReference"/>
        </w:rPr>
        <w:commentReference w:id="3"/>
      </w:r>
    </w:p>
    <w:p w14:paraId="476D9B88" w14:textId="77777777" w:rsidR="00F321D2" w:rsidRDefault="00F321D2" w:rsidP="00667E86">
      <w:pPr>
        <w:rPr>
          <w:rFonts w:ascii="Arial" w:hAnsi="Arial" w:cs="Arial"/>
          <w:b/>
          <w:bCs/>
          <w:color w:val="31849B" w:themeColor="accent5" w:themeShade="BF"/>
          <w:sz w:val="32"/>
          <w:szCs w:val="32"/>
        </w:rPr>
      </w:pPr>
    </w:p>
    <w:p w14:paraId="112F5D04" w14:textId="4EFED14A" w:rsidR="00371130" w:rsidRDefault="00371130" w:rsidP="00371130">
      <w:pPr>
        <w:jc w:val="both"/>
        <w:rPr>
          <w:rFonts w:ascii="Arial" w:hAnsi="Arial" w:cs="Arial"/>
          <w:bCs/>
          <w:sz w:val="24"/>
          <w:szCs w:val="24"/>
        </w:rPr>
      </w:pPr>
      <w:r w:rsidRPr="00371130">
        <w:rPr>
          <w:rFonts w:ascii="Arial" w:hAnsi="Arial" w:cs="Arial"/>
          <w:bCs/>
          <w:sz w:val="24"/>
          <w:szCs w:val="24"/>
        </w:rPr>
        <w:t>The LeDeR programme is an integral tool for improving patient care and safety. The programme has made considerable progress in Nottingham and Nottinghamshire and has helped to</w:t>
      </w:r>
      <w:r w:rsidR="00C32AD6">
        <w:rPr>
          <w:rFonts w:ascii="Arial" w:hAnsi="Arial" w:cs="Arial"/>
          <w:bCs/>
          <w:sz w:val="24"/>
          <w:szCs w:val="24"/>
        </w:rPr>
        <w:t xml:space="preserve"> foster </w:t>
      </w:r>
      <w:r w:rsidRPr="00371130">
        <w:rPr>
          <w:rFonts w:ascii="Arial" w:hAnsi="Arial" w:cs="Arial"/>
          <w:bCs/>
          <w:sz w:val="24"/>
          <w:szCs w:val="24"/>
        </w:rPr>
        <w:t xml:space="preserve">a culture of transparency &amp; </w:t>
      </w:r>
      <w:r w:rsidR="00C32AD6">
        <w:rPr>
          <w:rFonts w:ascii="Arial" w:hAnsi="Arial" w:cs="Arial"/>
          <w:bCs/>
          <w:sz w:val="24"/>
          <w:szCs w:val="24"/>
        </w:rPr>
        <w:t>shared learning</w:t>
      </w:r>
      <w:r w:rsidRPr="00371130">
        <w:rPr>
          <w:rFonts w:ascii="Arial" w:hAnsi="Arial" w:cs="Arial"/>
          <w:bCs/>
          <w:sz w:val="24"/>
          <w:szCs w:val="24"/>
        </w:rPr>
        <w:t xml:space="preserve">. However, there are still areas where </w:t>
      </w:r>
      <w:r w:rsidR="00C32AD6">
        <w:rPr>
          <w:rFonts w:ascii="Arial" w:hAnsi="Arial" w:cs="Arial"/>
          <w:bCs/>
          <w:sz w:val="24"/>
          <w:szCs w:val="24"/>
        </w:rPr>
        <w:t xml:space="preserve">significant </w:t>
      </w:r>
      <w:r w:rsidRPr="00371130">
        <w:rPr>
          <w:rFonts w:ascii="Arial" w:hAnsi="Arial" w:cs="Arial"/>
          <w:bCs/>
          <w:sz w:val="24"/>
          <w:szCs w:val="24"/>
        </w:rPr>
        <w:t xml:space="preserve">further improvement </w:t>
      </w:r>
      <w:r w:rsidR="00C32AD6">
        <w:rPr>
          <w:rFonts w:ascii="Arial" w:hAnsi="Arial" w:cs="Arial"/>
          <w:bCs/>
          <w:sz w:val="24"/>
          <w:szCs w:val="24"/>
        </w:rPr>
        <w:t xml:space="preserve">is required. </w:t>
      </w:r>
      <w:r w:rsidRPr="00371130">
        <w:rPr>
          <w:rFonts w:ascii="Arial" w:hAnsi="Arial" w:cs="Arial"/>
          <w:bCs/>
          <w:sz w:val="24"/>
          <w:szCs w:val="24"/>
        </w:rPr>
        <w:t xml:space="preserve">The Nottinghamshire Integrated Care Board (NNICB) is committed to continuing to </w:t>
      </w:r>
      <w:r w:rsidR="003E2797">
        <w:rPr>
          <w:rFonts w:ascii="Arial" w:hAnsi="Arial" w:cs="Arial"/>
          <w:bCs/>
          <w:sz w:val="24"/>
          <w:szCs w:val="24"/>
        </w:rPr>
        <w:t xml:space="preserve">support </w:t>
      </w:r>
      <w:r w:rsidR="003E2797" w:rsidRPr="00371130">
        <w:rPr>
          <w:rFonts w:ascii="Arial" w:hAnsi="Arial" w:cs="Arial"/>
          <w:bCs/>
          <w:sz w:val="24"/>
          <w:szCs w:val="24"/>
        </w:rPr>
        <w:t>the</w:t>
      </w:r>
      <w:r w:rsidRPr="00371130">
        <w:rPr>
          <w:rFonts w:ascii="Arial" w:hAnsi="Arial" w:cs="Arial"/>
          <w:bCs/>
          <w:sz w:val="24"/>
          <w:szCs w:val="24"/>
        </w:rPr>
        <w:t xml:space="preserve"> LeDeR programme and to making patient safety and improving outcomes by </w:t>
      </w:r>
      <w:r w:rsidR="00C32AD6" w:rsidRPr="00371130">
        <w:rPr>
          <w:rFonts w:ascii="Arial" w:hAnsi="Arial" w:cs="Arial"/>
          <w:bCs/>
          <w:sz w:val="24"/>
          <w:szCs w:val="24"/>
        </w:rPr>
        <w:t>driving</w:t>
      </w:r>
      <w:r w:rsidRPr="00371130">
        <w:rPr>
          <w:rFonts w:ascii="Arial" w:hAnsi="Arial" w:cs="Arial"/>
          <w:bCs/>
          <w:sz w:val="24"/>
          <w:szCs w:val="24"/>
        </w:rPr>
        <w:t xml:space="preserve"> d</w:t>
      </w:r>
      <w:r w:rsidR="00C32AD6">
        <w:rPr>
          <w:rFonts w:ascii="Arial" w:hAnsi="Arial" w:cs="Arial"/>
          <w:bCs/>
          <w:sz w:val="24"/>
          <w:szCs w:val="24"/>
        </w:rPr>
        <w:t>own</w:t>
      </w:r>
      <w:r w:rsidRPr="00371130">
        <w:rPr>
          <w:rFonts w:ascii="Arial" w:hAnsi="Arial" w:cs="Arial"/>
          <w:bCs/>
          <w:sz w:val="24"/>
          <w:szCs w:val="24"/>
        </w:rPr>
        <w:t xml:space="preserve"> health inequalities </w:t>
      </w:r>
      <w:r w:rsidR="00C32AD6">
        <w:rPr>
          <w:rFonts w:ascii="Arial" w:hAnsi="Arial" w:cs="Arial"/>
          <w:bCs/>
          <w:sz w:val="24"/>
          <w:szCs w:val="24"/>
        </w:rPr>
        <w:t>one of o</w:t>
      </w:r>
      <w:r w:rsidRPr="00371130">
        <w:rPr>
          <w:rFonts w:ascii="Arial" w:hAnsi="Arial" w:cs="Arial"/>
          <w:bCs/>
          <w:sz w:val="24"/>
          <w:szCs w:val="24"/>
        </w:rPr>
        <w:t>ur foremost priorit</w:t>
      </w:r>
      <w:r w:rsidR="00C32AD6">
        <w:rPr>
          <w:rFonts w:ascii="Arial" w:hAnsi="Arial" w:cs="Arial"/>
          <w:bCs/>
          <w:sz w:val="24"/>
          <w:szCs w:val="24"/>
        </w:rPr>
        <w:t>ies.</w:t>
      </w:r>
    </w:p>
    <w:p w14:paraId="6A0FD162" w14:textId="77777777" w:rsidR="00C32AD6" w:rsidRPr="00371130" w:rsidRDefault="00C32AD6" w:rsidP="00371130">
      <w:pPr>
        <w:jc w:val="both"/>
        <w:rPr>
          <w:rFonts w:ascii="Arial" w:hAnsi="Arial" w:cs="Arial"/>
          <w:bCs/>
          <w:sz w:val="24"/>
          <w:szCs w:val="24"/>
        </w:rPr>
      </w:pPr>
    </w:p>
    <w:p w14:paraId="7C54A855" w14:textId="4BDA2697" w:rsidR="00F321D2" w:rsidRPr="00A20F2B" w:rsidRDefault="00F321D2" w:rsidP="00CF22CA">
      <w:pPr>
        <w:jc w:val="both"/>
        <w:rPr>
          <w:rFonts w:ascii="Arial" w:hAnsi="Arial" w:cs="Arial"/>
          <w:b/>
          <w:bCs/>
          <w:color w:val="31849B" w:themeColor="accent5" w:themeShade="BF"/>
          <w:sz w:val="32"/>
          <w:szCs w:val="32"/>
        </w:rPr>
      </w:pPr>
      <w:r w:rsidRPr="005249A6">
        <w:rPr>
          <w:rFonts w:ascii="Arial" w:hAnsi="Arial" w:cs="Arial"/>
          <w:bCs/>
          <w:sz w:val="24"/>
          <w:szCs w:val="24"/>
        </w:rPr>
        <w:t>This report provide</w:t>
      </w:r>
      <w:r w:rsidR="00CF22CA">
        <w:rPr>
          <w:rFonts w:ascii="Arial" w:hAnsi="Arial" w:cs="Arial"/>
          <w:bCs/>
          <w:sz w:val="24"/>
          <w:szCs w:val="24"/>
        </w:rPr>
        <w:t>s</w:t>
      </w:r>
      <w:r w:rsidRPr="005249A6">
        <w:rPr>
          <w:rFonts w:ascii="Arial" w:hAnsi="Arial" w:cs="Arial"/>
          <w:bCs/>
          <w:sz w:val="24"/>
          <w:szCs w:val="24"/>
        </w:rPr>
        <w:t xml:space="preserve"> an overview of the progress and impact of the LeDeR programme in Nottingham and Nottinghamshire </w:t>
      </w:r>
      <w:r w:rsidR="00CF22CA">
        <w:rPr>
          <w:rFonts w:ascii="Arial" w:hAnsi="Arial" w:cs="Arial"/>
          <w:bCs/>
          <w:sz w:val="24"/>
          <w:szCs w:val="24"/>
        </w:rPr>
        <w:t xml:space="preserve">has made </w:t>
      </w:r>
      <w:r w:rsidRPr="005249A6">
        <w:rPr>
          <w:rFonts w:ascii="Arial" w:hAnsi="Arial" w:cs="Arial"/>
          <w:bCs/>
          <w:sz w:val="24"/>
          <w:szCs w:val="24"/>
        </w:rPr>
        <w:t xml:space="preserve">from </w:t>
      </w:r>
      <w:r>
        <w:rPr>
          <w:rFonts w:ascii="Arial" w:hAnsi="Arial" w:cs="Arial"/>
          <w:bCs/>
          <w:sz w:val="24"/>
          <w:szCs w:val="24"/>
        </w:rPr>
        <w:t>1</w:t>
      </w:r>
      <w:r w:rsidRPr="008B298C">
        <w:rPr>
          <w:rFonts w:ascii="Arial" w:hAnsi="Arial" w:cs="Arial"/>
          <w:bCs/>
          <w:sz w:val="24"/>
          <w:szCs w:val="24"/>
          <w:vertAlign w:val="superscript"/>
        </w:rPr>
        <w:t>st</w:t>
      </w:r>
      <w:r>
        <w:rPr>
          <w:rFonts w:ascii="Arial" w:hAnsi="Arial" w:cs="Arial"/>
          <w:bCs/>
          <w:sz w:val="24"/>
          <w:szCs w:val="24"/>
        </w:rPr>
        <w:t xml:space="preserve"> </w:t>
      </w:r>
      <w:r w:rsidRPr="005249A6">
        <w:rPr>
          <w:rFonts w:ascii="Arial" w:hAnsi="Arial" w:cs="Arial"/>
          <w:bCs/>
          <w:sz w:val="24"/>
          <w:szCs w:val="24"/>
        </w:rPr>
        <w:t>April</w:t>
      </w:r>
      <w:r>
        <w:rPr>
          <w:rFonts w:ascii="Arial" w:hAnsi="Arial" w:cs="Arial"/>
          <w:bCs/>
          <w:sz w:val="24"/>
          <w:szCs w:val="24"/>
        </w:rPr>
        <w:t xml:space="preserve"> </w:t>
      </w:r>
      <w:r w:rsidRPr="005249A6">
        <w:rPr>
          <w:rFonts w:ascii="Arial" w:hAnsi="Arial" w:cs="Arial"/>
          <w:bCs/>
          <w:sz w:val="24"/>
          <w:szCs w:val="24"/>
        </w:rPr>
        <w:t>202</w:t>
      </w:r>
      <w:r>
        <w:rPr>
          <w:rFonts w:ascii="Arial" w:hAnsi="Arial" w:cs="Arial"/>
          <w:bCs/>
          <w:sz w:val="24"/>
          <w:szCs w:val="24"/>
        </w:rPr>
        <w:t>3</w:t>
      </w:r>
      <w:r w:rsidRPr="005249A6">
        <w:rPr>
          <w:rFonts w:ascii="Arial" w:hAnsi="Arial" w:cs="Arial"/>
          <w:bCs/>
          <w:sz w:val="24"/>
          <w:szCs w:val="24"/>
        </w:rPr>
        <w:t xml:space="preserve"> to </w:t>
      </w:r>
      <w:r>
        <w:rPr>
          <w:rFonts w:ascii="Arial" w:hAnsi="Arial" w:cs="Arial"/>
          <w:bCs/>
          <w:sz w:val="24"/>
          <w:szCs w:val="24"/>
        </w:rPr>
        <w:t xml:space="preserve">31 </w:t>
      </w:r>
      <w:r w:rsidRPr="005249A6">
        <w:rPr>
          <w:rFonts w:ascii="Arial" w:hAnsi="Arial" w:cs="Arial"/>
          <w:bCs/>
          <w:sz w:val="24"/>
          <w:szCs w:val="24"/>
        </w:rPr>
        <w:t>March</w:t>
      </w:r>
      <w:r>
        <w:rPr>
          <w:rFonts w:ascii="Arial" w:hAnsi="Arial" w:cs="Arial"/>
          <w:bCs/>
          <w:sz w:val="24"/>
          <w:szCs w:val="24"/>
        </w:rPr>
        <w:t xml:space="preserve"> </w:t>
      </w:r>
      <w:r w:rsidRPr="005249A6">
        <w:rPr>
          <w:rFonts w:ascii="Arial" w:hAnsi="Arial" w:cs="Arial"/>
          <w:bCs/>
          <w:sz w:val="24"/>
          <w:szCs w:val="24"/>
        </w:rPr>
        <w:t>202</w:t>
      </w:r>
      <w:r>
        <w:rPr>
          <w:rFonts w:ascii="Arial" w:hAnsi="Arial" w:cs="Arial"/>
          <w:bCs/>
          <w:sz w:val="24"/>
          <w:szCs w:val="24"/>
        </w:rPr>
        <w:t>4</w:t>
      </w:r>
      <w:r w:rsidRPr="005249A6">
        <w:rPr>
          <w:rFonts w:ascii="Arial" w:hAnsi="Arial" w:cs="Arial"/>
          <w:bCs/>
          <w:sz w:val="24"/>
          <w:szCs w:val="24"/>
        </w:rPr>
        <w:t xml:space="preserve">. </w:t>
      </w:r>
      <w:r w:rsidR="00CF22CA">
        <w:rPr>
          <w:rFonts w:ascii="Arial" w:hAnsi="Arial" w:cs="Arial"/>
          <w:bCs/>
          <w:sz w:val="24"/>
          <w:szCs w:val="24"/>
        </w:rPr>
        <w:t xml:space="preserve">Below are the </w:t>
      </w:r>
      <w:r w:rsidRPr="005249A6">
        <w:rPr>
          <w:rFonts w:ascii="Arial" w:hAnsi="Arial" w:cs="Arial"/>
          <w:bCs/>
          <w:sz w:val="24"/>
          <w:szCs w:val="24"/>
        </w:rPr>
        <w:t>key achievements of the programme</w:t>
      </w:r>
      <w:r w:rsidR="00CF22CA">
        <w:rPr>
          <w:rFonts w:ascii="Arial" w:hAnsi="Arial" w:cs="Arial"/>
          <w:bCs/>
          <w:sz w:val="24"/>
          <w:szCs w:val="24"/>
        </w:rPr>
        <w:t xml:space="preserve"> throughout this period.</w:t>
      </w:r>
    </w:p>
    <w:p w14:paraId="60F65C94" w14:textId="77777777" w:rsidR="007A5360" w:rsidRPr="005249A6" w:rsidRDefault="007A5360" w:rsidP="005249A6">
      <w:pPr>
        <w:jc w:val="both"/>
        <w:rPr>
          <w:rFonts w:ascii="Arial" w:hAnsi="Arial" w:cs="Arial"/>
          <w:b/>
          <w:sz w:val="24"/>
          <w:szCs w:val="24"/>
        </w:rPr>
      </w:pPr>
    </w:p>
    <w:p w14:paraId="6A48285A" w14:textId="1C57E8D6" w:rsidR="007A5360" w:rsidRPr="005249A6" w:rsidRDefault="007A5360" w:rsidP="00126A32">
      <w:pPr>
        <w:jc w:val="both"/>
        <w:rPr>
          <w:rFonts w:ascii="Arial" w:hAnsi="Arial" w:cs="Arial"/>
          <w:bCs/>
          <w:sz w:val="24"/>
          <w:szCs w:val="24"/>
        </w:rPr>
      </w:pPr>
      <w:r w:rsidRPr="005249A6">
        <w:rPr>
          <w:rFonts w:ascii="Arial" w:hAnsi="Arial" w:cs="Arial"/>
          <w:bCs/>
          <w:sz w:val="24"/>
          <w:szCs w:val="24"/>
        </w:rPr>
        <w:t>The programme has:</w:t>
      </w:r>
    </w:p>
    <w:p w14:paraId="6D410066" w14:textId="77777777" w:rsidR="007A5360" w:rsidRPr="005249A6" w:rsidRDefault="007A5360" w:rsidP="00126A32">
      <w:pPr>
        <w:jc w:val="both"/>
        <w:rPr>
          <w:rFonts w:ascii="Arial" w:hAnsi="Arial" w:cs="Arial"/>
          <w:b/>
          <w:sz w:val="24"/>
          <w:szCs w:val="24"/>
        </w:rPr>
      </w:pPr>
    </w:p>
    <w:p w14:paraId="71B944FC" w14:textId="33205A52" w:rsidR="007A5360" w:rsidRPr="005249A6" w:rsidRDefault="007A5360" w:rsidP="00126A32">
      <w:pPr>
        <w:pStyle w:val="ListParagraph"/>
        <w:numPr>
          <w:ilvl w:val="0"/>
          <w:numId w:val="54"/>
        </w:numPr>
        <w:ind w:left="567" w:hanging="567"/>
        <w:contextualSpacing w:val="0"/>
        <w:jc w:val="both"/>
        <w:rPr>
          <w:rFonts w:ascii="Arial" w:hAnsi="Arial" w:cs="Arial"/>
          <w:bCs/>
          <w:sz w:val="24"/>
          <w:szCs w:val="24"/>
        </w:rPr>
      </w:pPr>
      <w:r w:rsidRPr="005249A6">
        <w:rPr>
          <w:rFonts w:ascii="Arial" w:hAnsi="Arial" w:cs="Arial"/>
          <w:bCs/>
          <w:sz w:val="24"/>
          <w:szCs w:val="24"/>
        </w:rPr>
        <w:t>Improve</w:t>
      </w:r>
      <w:r w:rsidR="00203494">
        <w:rPr>
          <w:rFonts w:ascii="Arial" w:hAnsi="Arial" w:cs="Arial"/>
          <w:bCs/>
          <w:sz w:val="24"/>
          <w:szCs w:val="24"/>
        </w:rPr>
        <w:t>d</w:t>
      </w:r>
      <w:r w:rsidRPr="005249A6">
        <w:rPr>
          <w:rFonts w:ascii="Arial" w:hAnsi="Arial" w:cs="Arial"/>
          <w:bCs/>
          <w:sz w:val="24"/>
          <w:szCs w:val="24"/>
        </w:rPr>
        <w:t xml:space="preserve"> the quality</w:t>
      </w:r>
      <w:r w:rsidR="00F8096D">
        <w:rPr>
          <w:rFonts w:ascii="Arial" w:hAnsi="Arial" w:cs="Arial"/>
          <w:bCs/>
          <w:sz w:val="24"/>
          <w:szCs w:val="24"/>
        </w:rPr>
        <w:t xml:space="preserve"> and optimise</w:t>
      </w:r>
      <w:r w:rsidR="00203494">
        <w:rPr>
          <w:rFonts w:ascii="Arial" w:hAnsi="Arial" w:cs="Arial"/>
          <w:bCs/>
          <w:sz w:val="24"/>
          <w:szCs w:val="24"/>
        </w:rPr>
        <w:t>d</w:t>
      </w:r>
      <w:r w:rsidR="00F8096D">
        <w:rPr>
          <w:rFonts w:ascii="Arial" w:hAnsi="Arial" w:cs="Arial"/>
          <w:bCs/>
          <w:sz w:val="24"/>
          <w:szCs w:val="24"/>
        </w:rPr>
        <w:t xml:space="preserve"> the impact</w:t>
      </w:r>
      <w:r w:rsidRPr="005249A6">
        <w:rPr>
          <w:rFonts w:ascii="Arial" w:hAnsi="Arial" w:cs="Arial"/>
          <w:bCs/>
          <w:sz w:val="24"/>
          <w:szCs w:val="24"/>
        </w:rPr>
        <w:t xml:space="preserve"> of LeDeR reviews</w:t>
      </w:r>
      <w:r w:rsidR="00F8096D">
        <w:rPr>
          <w:rFonts w:ascii="Arial" w:hAnsi="Arial" w:cs="Arial"/>
          <w:bCs/>
          <w:sz w:val="24"/>
          <w:szCs w:val="24"/>
        </w:rPr>
        <w:t xml:space="preserve"> </w:t>
      </w:r>
      <w:r w:rsidR="005976BE">
        <w:rPr>
          <w:rFonts w:ascii="Arial" w:hAnsi="Arial" w:cs="Arial"/>
          <w:bCs/>
          <w:sz w:val="24"/>
          <w:szCs w:val="24"/>
        </w:rPr>
        <w:t>that are fed back to care providers</w:t>
      </w:r>
      <w:r w:rsidR="003E2797">
        <w:rPr>
          <w:rFonts w:ascii="Arial" w:hAnsi="Arial" w:cs="Arial"/>
          <w:bCs/>
          <w:sz w:val="24"/>
          <w:szCs w:val="24"/>
        </w:rPr>
        <w:t xml:space="preserve"> </w:t>
      </w:r>
      <w:r w:rsidR="003E2797" w:rsidRPr="003E2797">
        <w:rPr>
          <w:rFonts w:ascii="Arial" w:hAnsi="Arial" w:cs="Arial"/>
          <w:bCs/>
          <w:sz w:val="24"/>
          <w:szCs w:val="24"/>
        </w:rPr>
        <w:t>(</w:t>
      </w:r>
      <w:r w:rsidR="003E2797">
        <w:rPr>
          <w:rFonts w:ascii="Arial" w:hAnsi="Arial" w:cs="Arial"/>
          <w:bCs/>
          <w:sz w:val="24"/>
          <w:szCs w:val="24"/>
        </w:rPr>
        <w:t xml:space="preserve">in a </w:t>
      </w:r>
      <w:r w:rsidR="003E2797" w:rsidRPr="003E2797">
        <w:rPr>
          <w:rFonts w:ascii="Arial" w:hAnsi="Arial" w:cs="Arial"/>
          <w:bCs/>
          <w:sz w:val="24"/>
          <w:szCs w:val="24"/>
        </w:rPr>
        <w:t>redacted</w:t>
      </w:r>
      <w:r w:rsidR="003E2797">
        <w:rPr>
          <w:rFonts w:ascii="Arial" w:hAnsi="Arial" w:cs="Arial"/>
          <w:bCs/>
          <w:sz w:val="24"/>
          <w:szCs w:val="24"/>
        </w:rPr>
        <w:t xml:space="preserve"> format</w:t>
      </w:r>
      <w:r w:rsidR="003E2797" w:rsidRPr="003E2797">
        <w:rPr>
          <w:rFonts w:ascii="Arial" w:hAnsi="Arial" w:cs="Arial"/>
          <w:bCs/>
          <w:sz w:val="24"/>
          <w:szCs w:val="24"/>
        </w:rPr>
        <w:t>)</w:t>
      </w:r>
      <w:r w:rsidR="005976BE">
        <w:rPr>
          <w:rFonts w:ascii="Arial" w:hAnsi="Arial" w:cs="Arial"/>
          <w:bCs/>
          <w:sz w:val="24"/>
          <w:szCs w:val="24"/>
        </w:rPr>
        <w:t xml:space="preserve">, </w:t>
      </w:r>
      <w:r w:rsidR="00F8096D">
        <w:rPr>
          <w:rFonts w:ascii="Arial" w:hAnsi="Arial" w:cs="Arial"/>
          <w:bCs/>
          <w:sz w:val="24"/>
          <w:szCs w:val="24"/>
        </w:rPr>
        <w:t>by</w:t>
      </w:r>
      <w:r w:rsidR="005976BE">
        <w:rPr>
          <w:rFonts w:ascii="Arial" w:hAnsi="Arial" w:cs="Arial"/>
          <w:bCs/>
          <w:sz w:val="24"/>
          <w:szCs w:val="24"/>
        </w:rPr>
        <w:t xml:space="preserve"> strengthening</w:t>
      </w:r>
      <w:r w:rsidRPr="005249A6">
        <w:rPr>
          <w:rFonts w:ascii="Arial" w:hAnsi="Arial" w:cs="Arial"/>
          <w:bCs/>
          <w:sz w:val="24"/>
          <w:szCs w:val="24"/>
        </w:rPr>
        <w:t xml:space="preserve"> the learning and SMART </w:t>
      </w:r>
      <w:r w:rsidR="009A54AF">
        <w:rPr>
          <w:rFonts w:ascii="Arial" w:hAnsi="Arial" w:cs="Arial"/>
          <w:bCs/>
          <w:sz w:val="24"/>
          <w:szCs w:val="24"/>
        </w:rPr>
        <w:t>(S</w:t>
      </w:r>
      <w:r w:rsidR="009A54AF" w:rsidRPr="009A54AF">
        <w:rPr>
          <w:rFonts w:ascii="Arial" w:hAnsi="Arial" w:cs="Arial"/>
          <w:bCs/>
          <w:sz w:val="24"/>
          <w:szCs w:val="24"/>
        </w:rPr>
        <w:t xml:space="preserve">pecific, </w:t>
      </w:r>
      <w:r w:rsidR="009A54AF">
        <w:rPr>
          <w:rFonts w:ascii="Arial" w:hAnsi="Arial" w:cs="Arial"/>
          <w:bCs/>
          <w:sz w:val="24"/>
          <w:szCs w:val="24"/>
        </w:rPr>
        <w:t>M</w:t>
      </w:r>
      <w:r w:rsidR="009A54AF" w:rsidRPr="009A54AF">
        <w:rPr>
          <w:rFonts w:ascii="Arial" w:hAnsi="Arial" w:cs="Arial"/>
          <w:bCs/>
          <w:sz w:val="24"/>
          <w:szCs w:val="24"/>
        </w:rPr>
        <w:t xml:space="preserve">easurable, </w:t>
      </w:r>
      <w:r w:rsidR="009A54AF">
        <w:rPr>
          <w:rFonts w:ascii="Arial" w:hAnsi="Arial" w:cs="Arial"/>
          <w:bCs/>
          <w:sz w:val="24"/>
          <w:szCs w:val="24"/>
        </w:rPr>
        <w:t>A</w:t>
      </w:r>
      <w:r w:rsidR="009A54AF" w:rsidRPr="009A54AF">
        <w:rPr>
          <w:rFonts w:ascii="Arial" w:hAnsi="Arial" w:cs="Arial"/>
          <w:bCs/>
          <w:sz w:val="24"/>
          <w:szCs w:val="24"/>
        </w:rPr>
        <w:t xml:space="preserve">chievable, </w:t>
      </w:r>
      <w:r w:rsidR="009A54AF">
        <w:rPr>
          <w:rFonts w:ascii="Arial" w:hAnsi="Arial" w:cs="Arial"/>
          <w:bCs/>
          <w:sz w:val="24"/>
          <w:szCs w:val="24"/>
        </w:rPr>
        <w:t>R</w:t>
      </w:r>
      <w:r w:rsidR="009A54AF" w:rsidRPr="009A54AF">
        <w:rPr>
          <w:rFonts w:ascii="Arial" w:hAnsi="Arial" w:cs="Arial"/>
          <w:bCs/>
          <w:sz w:val="24"/>
          <w:szCs w:val="24"/>
        </w:rPr>
        <w:t xml:space="preserve">elevant, and </w:t>
      </w:r>
      <w:r w:rsidR="009A54AF">
        <w:rPr>
          <w:rFonts w:ascii="Arial" w:hAnsi="Arial" w:cs="Arial"/>
          <w:bCs/>
          <w:sz w:val="24"/>
          <w:szCs w:val="24"/>
        </w:rPr>
        <w:t>T</w:t>
      </w:r>
      <w:r w:rsidR="009A54AF" w:rsidRPr="009A54AF">
        <w:rPr>
          <w:rFonts w:ascii="Arial" w:hAnsi="Arial" w:cs="Arial"/>
          <w:bCs/>
          <w:sz w:val="24"/>
          <w:szCs w:val="24"/>
        </w:rPr>
        <w:t>ime-bound</w:t>
      </w:r>
      <w:r w:rsidR="009A54AF">
        <w:rPr>
          <w:rFonts w:ascii="Arial" w:hAnsi="Arial" w:cs="Arial"/>
          <w:bCs/>
          <w:sz w:val="24"/>
          <w:szCs w:val="24"/>
        </w:rPr>
        <w:t>)</w:t>
      </w:r>
      <w:r w:rsidR="009A54AF" w:rsidRPr="009A54AF">
        <w:rPr>
          <w:rFonts w:ascii="Arial" w:hAnsi="Arial" w:cs="Arial"/>
          <w:bCs/>
          <w:sz w:val="24"/>
          <w:szCs w:val="24"/>
        </w:rPr>
        <w:t xml:space="preserve"> </w:t>
      </w:r>
      <w:r w:rsidRPr="005249A6">
        <w:rPr>
          <w:rFonts w:ascii="Arial" w:hAnsi="Arial" w:cs="Arial"/>
          <w:bCs/>
          <w:sz w:val="24"/>
          <w:szCs w:val="24"/>
        </w:rPr>
        <w:t>actions arising from the learning.</w:t>
      </w:r>
      <w:r w:rsidR="00606D31">
        <w:rPr>
          <w:rFonts w:ascii="Arial" w:hAnsi="Arial" w:cs="Arial"/>
          <w:bCs/>
          <w:sz w:val="24"/>
          <w:szCs w:val="24"/>
        </w:rPr>
        <w:t xml:space="preserve"> </w:t>
      </w:r>
    </w:p>
    <w:p w14:paraId="6B98622B" w14:textId="77777777" w:rsidR="007A5360" w:rsidRPr="005249A6" w:rsidRDefault="007A5360" w:rsidP="00126A32">
      <w:pPr>
        <w:ind w:left="567" w:hanging="567"/>
        <w:jc w:val="both"/>
        <w:rPr>
          <w:rFonts w:ascii="Arial" w:hAnsi="Arial" w:cs="Arial"/>
          <w:bCs/>
          <w:sz w:val="24"/>
          <w:szCs w:val="24"/>
        </w:rPr>
      </w:pPr>
    </w:p>
    <w:p w14:paraId="4FFAF7BE" w14:textId="4E901CF0" w:rsidR="007A5360" w:rsidRPr="005249A6" w:rsidRDefault="007A5360" w:rsidP="00126A32">
      <w:pPr>
        <w:pStyle w:val="ListParagraph"/>
        <w:numPr>
          <w:ilvl w:val="0"/>
          <w:numId w:val="54"/>
        </w:numPr>
        <w:ind w:left="567" w:hanging="567"/>
        <w:contextualSpacing w:val="0"/>
        <w:jc w:val="both"/>
        <w:rPr>
          <w:rFonts w:ascii="Arial" w:hAnsi="Arial" w:cs="Arial"/>
          <w:bCs/>
          <w:sz w:val="24"/>
          <w:szCs w:val="24"/>
        </w:rPr>
      </w:pPr>
      <w:r w:rsidRPr="005249A6">
        <w:rPr>
          <w:rFonts w:ascii="Arial" w:hAnsi="Arial" w:cs="Arial"/>
          <w:bCs/>
          <w:sz w:val="24"/>
          <w:szCs w:val="24"/>
        </w:rPr>
        <w:t>Challenge</w:t>
      </w:r>
      <w:r w:rsidR="00CF22CA">
        <w:rPr>
          <w:rFonts w:ascii="Arial" w:hAnsi="Arial" w:cs="Arial"/>
          <w:bCs/>
          <w:sz w:val="24"/>
          <w:szCs w:val="24"/>
        </w:rPr>
        <w:t>d</w:t>
      </w:r>
      <w:r w:rsidRPr="005249A6">
        <w:rPr>
          <w:rFonts w:ascii="Arial" w:hAnsi="Arial" w:cs="Arial"/>
          <w:bCs/>
          <w:sz w:val="24"/>
          <w:szCs w:val="24"/>
        </w:rPr>
        <w:t xml:space="preserve"> &amp; prompt</w:t>
      </w:r>
      <w:r w:rsidR="00CF22CA">
        <w:rPr>
          <w:rFonts w:ascii="Arial" w:hAnsi="Arial" w:cs="Arial"/>
          <w:bCs/>
          <w:sz w:val="24"/>
          <w:szCs w:val="24"/>
        </w:rPr>
        <w:t>ed</w:t>
      </w:r>
      <w:r w:rsidRPr="005249A6">
        <w:rPr>
          <w:rFonts w:ascii="Arial" w:hAnsi="Arial" w:cs="Arial"/>
          <w:bCs/>
          <w:sz w:val="24"/>
          <w:szCs w:val="24"/>
        </w:rPr>
        <w:t xml:space="preserve"> </w:t>
      </w:r>
      <w:r w:rsidR="00CF22CA">
        <w:rPr>
          <w:rFonts w:ascii="Arial" w:hAnsi="Arial" w:cs="Arial"/>
          <w:bCs/>
          <w:sz w:val="24"/>
          <w:szCs w:val="24"/>
        </w:rPr>
        <w:t xml:space="preserve">internal and external reviews where they have not been carried out or considered. </w:t>
      </w:r>
      <w:r w:rsidRPr="005249A6">
        <w:rPr>
          <w:rFonts w:ascii="Arial" w:hAnsi="Arial" w:cs="Arial"/>
          <w:bCs/>
          <w:sz w:val="24"/>
          <w:szCs w:val="24"/>
        </w:rPr>
        <w:t xml:space="preserve"> </w:t>
      </w:r>
    </w:p>
    <w:p w14:paraId="69FF120E" w14:textId="77777777" w:rsidR="007A5360" w:rsidRPr="005249A6" w:rsidRDefault="007A5360" w:rsidP="00126A32">
      <w:pPr>
        <w:ind w:left="567" w:hanging="567"/>
        <w:jc w:val="both"/>
        <w:rPr>
          <w:rFonts w:ascii="Arial" w:hAnsi="Arial" w:cs="Arial"/>
          <w:bCs/>
          <w:sz w:val="24"/>
          <w:szCs w:val="24"/>
        </w:rPr>
      </w:pPr>
    </w:p>
    <w:p w14:paraId="7964A1B6" w14:textId="5C6266DF" w:rsidR="007A5360" w:rsidRDefault="007A5360" w:rsidP="00126A32">
      <w:pPr>
        <w:pStyle w:val="ListParagraph"/>
        <w:numPr>
          <w:ilvl w:val="0"/>
          <w:numId w:val="54"/>
        </w:numPr>
        <w:ind w:left="567" w:hanging="567"/>
        <w:contextualSpacing w:val="0"/>
        <w:jc w:val="both"/>
        <w:rPr>
          <w:rFonts w:ascii="Arial" w:hAnsi="Arial" w:cs="Arial"/>
          <w:bCs/>
          <w:sz w:val="24"/>
          <w:szCs w:val="24"/>
        </w:rPr>
      </w:pPr>
      <w:r w:rsidRPr="005249A6">
        <w:rPr>
          <w:rFonts w:ascii="Arial" w:hAnsi="Arial" w:cs="Arial"/>
          <w:bCs/>
          <w:sz w:val="24"/>
          <w:szCs w:val="24"/>
        </w:rPr>
        <w:t>Share</w:t>
      </w:r>
      <w:r w:rsidR="00CF22CA">
        <w:rPr>
          <w:rFonts w:ascii="Arial" w:hAnsi="Arial" w:cs="Arial"/>
          <w:bCs/>
          <w:sz w:val="24"/>
          <w:szCs w:val="24"/>
        </w:rPr>
        <w:t>d</w:t>
      </w:r>
      <w:r w:rsidRPr="005249A6">
        <w:rPr>
          <w:rFonts w:ascii="Arial" w:hAnsi="Arial" w:cs="Arial"/>
          <w:bCs/>
          <w:sz w:val="24"/>
          <w:szCs w:val="24"/>
        </w:rPr>
        <w:t xml:space="preserve"> learning from serious incidents and deaths across the healthcare system</w:t>
      </w:r>
      <w:r w:rsidR="00CF22CA">
        <w:rPr>
          <w:rFonts w:ascii="Arial" w:hAnsi="Arial" w:cs="Arial"/>
          <w:bCs/>
          <w:sz w:val="24"/>
          <w:szCs w:val="24"/>
        </w:rPr>
        <w:t xml:space="preserve"> via</w:t>
      </w:r>
      <w:r w:rsidR="00D5044B">
        <w:rPr>
          <w:rFonts w:ascii="Arial" w:hAnsi="Arial" w:cs="Arial"/>
          <w:bCs/>
          <w:sz w:val="24"/>
          <w:szCs w:val="24"/>
        </w:rPr>
        <w:t xml:space="preserve"> completed reviews </w:t>
      </w:r>
      <w:r w:rsidR="003E2797">
        <w:rPr>
          <w:rFonts w:ascii="Arial" w:hAnsi="Arial" w:cs="Arial"/>
          <w:bCs/>
          <w:sz w:val="24"/>
          <w:szCs w:val="24"/>
        </w:rPr>
        <w:t>and</w:t>
      </w:r>
      <w:r w:rsidR="00D5044B">
        <w:rPr>
          <w:rFonts w:ascii="Arial" w:hAnsi="Arial" w:cs="Arial"/>
          <w:bCs/>
          <w:sz w:val="24"/>
          <w:szCs w:val="24"/>
        </w:rPr>
        <w:t>, by sharing of themes at system stakeholder meetings.</w:t>
      </w:r>
    </w:p>
    <w:p w14:paraId="68F4EE59" w14:textId="77777777" w:rsidR="00E31EC2" w:rsidRPr="00E31EC2" w:rsidRDefault="00E31EC2" w:rsidP="00E31EC2">
      <w:pPr>
        <w:pStyle w:val="ListParagraph"/>
        <w:rPr>
          <w:rFonts w:ascii="Arial" w:hAnsi="Arial" w:cs="Arial"/>
          <w:bCs/>
          <w:sz w:val="24"/>
          <w:szCs w:val="24"/>
        </w:rPr>
      </w:pPr>
    </w:p>
    <w:p w14:paraId="249CC246" w14:textId="0FC79BC3" w:rsidR="007A5360" w:rsidRDefault="00E31EC2" w:rsidP="0078242F">
      <w:pPr>
        <w:pStyle w:val="ListParagraph"/>
        <w:numPr>
          <w:ilvl w:val="0"/>
          <w:numId w:val="54"/>
        </w:numPr>
        <w:ind w:left="567" w:hanging="567"/>
        <w:contextualSpacing w:val="0"/>
        <w:jc w:val="both"/>
        <w:rPr>
          <w:rFonts w:ascii="Arial" w:hAnsi="Arial" w:cs="Arial"/>
          <w:bCs/>
          <w:sz w:val="24"/>
          <w:szCs w:val="24"/>
        </w:rPr>
      </w:pPr>
      <w:r w:rsidRPr="00E31EC2">
        <w:rPr>
          <w:rFonts w:ascii="Arial" w:hAnsi="Arial" w:cs="Arial"/>
          <w:bCs/>
          <w:sz w:val="24"/>
          <w:szCs w:val="24"/>
        </w:rPr>
        <w:t>LeDeR reviews ha</w:t>
      </w:r>
      <w:r>
        <w:rPr>
          <w:rFonts w:ascii="Arial" w:hAnsi="Arial" w:cs="Arial"/>
          <w:bCs/>
          <w:sz w:val="24"/>
          <w:szCs w:val="24"/>
        </w:rPr>
        <w:t>ve</w:t>
      </w:r>
      <w:r w:rsidRPr="00E31EC2">
        <w:rPr>
          <w:rFonts w:ascii="Arial" w:hAnsi="Arial" w:cs="Arial"/>
          <w:bCs/>
          <w:sz w:val="24"/>
          <w:szCs w:val="24"/>
        </w:rPr>
        <w:t xml:space="preserve"> identified where further investigation processes </w:t>
      </w:r>
      <w:r>
        <w:rPr>
          <w:rFonts w:ascii="Arial" w:hAnsi="Arial" w:cs="Arial"/>
          <w:bCs/>
          <w:sz w:val="24"/>
          <w:szCs w:val="24"/>
        </w:rPr>
        <w:t>should have taken</w:t>
      </w:r>
      <w:r w:rsidRPr="00E31EC2">
        <w:rPr>
          <w:rFonts w:ascii="Arial" w:hAnsi="Arial" w:cs="Arial"/>
          <w:bCs/>
          <w:sz w:val="24"/>
          <w:szCs w:val="24"/>
        </w:rPr>
        <w:t xml:space="preserve"> place such as Serious Adult Reviews.</w:t>
      </w:r>
      <w:r>
        <w:rPr>
          <w:rFonts w:ascii="Arial" w:hAnsi="Arial" w:cs="Arial"/>
          <w:bCs/>
          <w:sz w:val="24"/>
          <w:szCs w:val="24"/>
        </w:rPr>
        <w:t xml:space="preserve"> This has prompted a more detailed analysis</w:t>
      </w:r>
      <w:r w:rsidR="00250DC0">
        <w:rPr>
          <w:rFonts w:ascii="Arial" w:hAnsi="Arial" w:cs="Arial"/>
          <w:bCs/>
          <w:sz w:val="24"/>
          <w:szCs w:val="24"/>
        </w:rPr>
        <w:t xml:space="preserve"> of causes for concern.</w:t>
      </w:r>
    </w:p>
    <w:p w14:paraId="536BB8FE" w14:textId="77777777" w:rsidR="00E31EC2" w:rsidRPr="00E31EC2" w:rsidRDefault="00E31EC2" w:rsidP="00E31EC2">
      <w:pPr>
        <w:pStyle w:val="ListParagraph"/>
        <w:rPr>
          <w:rFonts w:ascii="Arial" w:hAnsi="Arial" w:cs="Arial"/>
          <w:bCs/>
          <w:sz w:val="24"/>
          <w:szCs w:val="24"/>
        </w:rPr>
      </w:pPr>
    </w:p>
    <w:p w14:paraId="3B76B0DC" w14:textId="77777777" w:rsidR="00E31EC2" w:rsidRPr="00E31EC2" w:rsidRDefault="00E31EC2" w:rsidP="00E31EC2">
      <w:pPr>
        <w:pStyle w:val="ListParagraph"/>
        <w:ind w:left="567"/>
        <w:contextualSpacing w:val="0"/>
        <w:jc w:val="both"/>
        <w:rPr>
          <w:rFonts w:ascii="Arial" w:hAnsi="Arial" w:cs="Arial"/>
          <w:bCs/>
          <w:sz w:val="24"/>
          <w:szCs w:val="24"/>
        </w:rPr>
      </w:pPr>
    </w:p>
    <w:p w14:paraId="2CD5B459" w14:textId="77777777" w:rsidR="007A5360" w:rsidRPr="005249A6" w:rsidRDefault="007A5360" w:rsidP="00126A32">
      <w:pPr>
        <w:pStyle w:val="ListParagraph"/>
        <w:numPr>
          <w:ilvl w:val="0"/>
          <w:numId w:val="54"/>
        </w:numPr>
        <w:ind w:left="567" w:hanging="567"/>
        <w:contextualSpacing w:val="0"/>
        <w:jc w:val="both"/>
        <w:rPr>
          <w:rFonts w:ascii="Arial" w:hAnsi="Arial" w:cs="Arial"/>
          <w:bCs/>
          <w:sz w:val="24"/>
          <w:szCs w:val="24"/>
        </w:rPr>
      </w:pPr>
      <w:r w:rsidRPr="005249A6">
        <w:rPr>
          <w:rFonts w:ascii="Arial" w:hAnsi="Arial" w:cs="Arial"/>
          <w:bCs/>
          <w:sz w:val="24"/>
          <w:szCs w:val="24"/>
        </w:rPr>
        <w:t>Enable the implementation of changes to practice, based on learning from serious incidents and deaths.</w:t>
      </w:r>
    </w:p>
    <w:p w14:paraId="06B22E9A" w14:textId="77777777" w:rsidR="007A5360" w:rsidRPr="005249A6" w:rsidRDefault="007A5360" w:rsidP="005976BE">
      <w:pPr>
        <w:jc w:val="both"/>
        <w:rPr>
          <w:rFonts w:ascii="Arial" w:hAnsi="Arial" w:cs="Arial"/>
          <w:bCs/>
          <w:sz w:val="24"/>
          <w:szCs w:val="24"/>
        </w:rPr>
      </w:pPr>
    </w:p>
    <w:p w14:paraId="7CB27BFF" w14:textId="60D1D415" w:rsidR="007A5360" w:rsidRDefault="00CF22CA" w:rsidP="00126A32">
      <w:pPr>
        <w:pStyle w:val="ListParagraph"/>
        <w:numPr>
          <w:ilvl w:val="0"/>
          <w:numId w:val="54"/>
        </w:numPr>
        <w:ind w:left="567" w:hanging="567"/>
        <w:contextualSpacing w:val="0"/>
        <w:jc w:val="both"/>
        <w:rPr>
          <w:rFonts w:ascii="Arial" w:hAnsi="Arial" w:cs="Arial"/>
          <w:bCs/>
          <w:sz w:val="24"/>
          <w:szCs w:val="24"/>
        </w:rPr>
      </w:pPr>
      <w:r>
        <w:rPr>
          <w:rFonts w:ascii="Arial" w:hAnsi="Arial" w:cs="Arial"/>
          <w:bCs/>
          <w:sz w:val="24"/>
          <w:szCs w:val="24"/>
        </w:rPr>
        <w:t>Employed two</w:t>
      </w:r>
      <w:r w:rsidR="007A5360" w:rsidRPr="005249A6">
        <w:rPr>
          <w:rFonts w:ascii="Arial" w:hAnsi="Arial" w:cs="Arial"/>
          <w:bCs/>
          <w:sz w:val="24"/>
          <w:szCs w:val="24"/>
        </w:rPr>
        <w:t xml:space="preserve"> </w:t>
      </w:r>
      <w:r w:rsidR="008B298C">
        <w:rPr>
          <w:rFonts w:ascii="Arial" w:hAnsi="Arial" w:cs="Arial"/>
          <w:bCs/>
          <w:sz w:val="24"/>
          <w:szCs w:val="24"/>
        </w:rPr>
        <w:t xml:space="preserve">NNICB LeDeR </w:t>
      </w:r>
      <w:r w:rsidR="007A5360" w:rsidRPr="005249A6">
        <w:rPr>
          <w:rFonts w:ascii="Arial" w:hAnsi="Arial" w:cs="Arial"/>
          <w:bCs/>
          <w:sz w:val="24"/>
          <w:szCs w:val="24"/>
        </w:rPr>
        <w:t xml:space="preserve">reviewers </w:t>
      </w:r>
      <w:r>
        <w:rPr>
          <w:rFonts w:ascii="Arial" w:hAnsi="Arial" w:cs="Arial"/>
          <w:bCs/>
          <w:sz w:val="24"/>
          <w:szCs w:val="24"/>
        </w:rPr>
        <w:t xml:space="preserve">who </w:t>
      </w:r>
      <w:r w:rsidR="007A5360" w:rsidRPr="005249A6">
        <w:rPr>
          <w:rFonts w:ascii="Arial" w:hAnsi="Arial" w:cs="Arial"/>
          <w:bCs/>
          <w:sz w:val="24"/>
          <w:szCs w:val="24"/>
        </w:rPr>
        <w:t>commenc</w:t>
      </w:r>
      <w:r w:rsidR="008B298C">
        <w:rPr>
          <w:rFonts w:ascii="Arial" w:hAnsi="Arial" w:cs="Arial"/>
          <w:bCs/>
          <w:sz w:val="24"/>
          <w:szCs w:val="24"/>
        </w:rPr>
        <w:t>ed their roles in</w:t>
      </w:r>
      <w:r w:rsidR="007A5360" w:rsidRPr="005249A6">
        <w:rPr>
          <w:rFonts w:ascii="Arial" w:hAnsi="Arial" w:cs="Arial"/>
          <w:bCs/>
          <w:sz w:val="24"/>
          <w:szCs w:val="24"/>
        </w:rPr>
        <w:t xml:space="preserve"> September </w:t>
      </w:r>
      <w:r w:rsidR="007231FF" w:rsidRPr="005249A6">
        <w:rPr>
          <w:rFonts w:ascii="Arial" w:hAnsi="Arial" w:cs="Arial"/>
          <w:bCs/>
          <w:sz w:val="24"/>
          <w:szCs w:val="24"/>
        </w:rPr>
        <w:t xml:space="preserve">2023 </w:t>
      </w:r>
      <w:r w:rsidR="007A5360" w:rsidRPr="005249A6">
        <w:rPr>
          <w:rFonts w:ascii="Arial" w:hAnsi="Arial" w:cs="Arial"/>
          <w:bCs/>
          <w:sz w:val="24"/>
          <w:szCs w:val="24"/>
        </w:rPr>
        <w:t xml:space="preserve">and October </w:t>
      </w:r>
      <w:r w:rsidR="007231FF" w:rsidRPr="005249A6">
        <w:rPr>
          <w:rFonts w:ascii="Arial" w:hAnsi="Arial" w:cs="Arial"/>
          <w:bCs/>
          <w:sz w:val="24"/>
          <w:szCs w:val="24"/>
        </w:rPr>
        <w:t xml:space="preserve">2023 </w:t>
      </w:r>
      <w:r w:rsidR="007A5360" w:rsidRPr="005249A6">
        <w:rPr>
          <w:rFonts w:ascii="Arial" w:hAnsi="Arial" w:cs="Arial"/>
          <w:bCs/>
          <w:sz w:val="24"/>
          <w:szCs w:val="24"/>
        </w:rPr>
        <w:t>respectively.</w:t>
      </w:r>
      <w:r w:rsidR="005976BE">
        <w:rPr>
          <w:rFonts w:ascii="Arial" w:hAnsi="Arial" w:cs="Arial"/>
          <w:bCs/>
          <w:sz w:val="24"/>
          <w:szCs w:val="24"/>
        </w:rPr>
        <w:t xml:space="preserve"> </w:t>
      </w:r>
      <w:r w:rsidR="00371130">
        <w:rPr>
          <w:rFonts w:ascii="Arial" w:hAnsi="Arial" w:cs="Arial"/>
          <w:bCs/>
          <w:sz w:val="24"/>
          <w:szCs w:val="24"/>
        </w:rPr>
        <w:t xml:space="preserve">This </w:t>
      </w:r>
      <w:r w:rsidR="00D5044B">
        <w:rPr>
          <w:rFonts w:ascii="Arial" w:hAnsi="Arial" w:cs="Arial"/>
          <w:bCs/>
          <w:sz w:val="24"/>
          <w:szCs w:val="24"/>
        </w:rPr>
        <w:t xml:space="preserve">is enabling, </w:t>
      </w:r>
      <w:r w:rsidR="00D5044B" w:rsidRPr="00D5044B">
        <w:rPr>
          <w:rFonts w:ascii="Arial" w:hAnsi="Arial" w:cs="Arial"/>
          <w:bCs/>
          <w:sz w:val="24"/>
          <w:szCs w:val="24"/>
        </w:rPr>
        <w:t>as planned</w:t>
      </w:r>
      <w:r w:rsidR="00D5044B">
        <w:rPr>
          <w:rFonts w:ascii="Arial" w:hAnsi="Arial" w:cs="Arial"/>
          <w:bCs/>
          <w:sz w:val="24"/>
          <w:szCs w:val="24"/>
        </w:rPr>
        <w:t xml:space="preserve">, a more organic approach to reviews and </w:t>
      </w:r>
      <w:r w:rsidR="003E2797">
        <w:rPr>
          <w:rFonts w:ascii="Arial" w:hAnsi="Arial" w:cs="Arial"/>
          <w:bCs/>
          <w:sz w:val="24"/>
          <w:szCs w:val="24"/>
        </w:rPr>
        <w:t>real-time.</w:t>
      </w:r>
      <w:r w:rsidR="00D5044B">
        <w:rPr>
          <w:rFonts w:ascii="Arial" w:hAnsi="Arial" w:cs="Arial"/>
          <w:bCs/>
          <w:sz w:val="24"/>
          <w:szCs w:val="24"/>
        </w:rPr>
        <w:t xml:space="preserve"> </w:t>
      </w:r>
    </w:p>
    <w:p w14:paraId="1F31CC9A" w14:textId="77777777" w:rsidR="00A864DF" w:rsidRPr="00A864DF" w:rsidRDefault="00A864DF" w:rsidP="00A864DF">
      <w:pPr>
        <w:pStyle w:val="ListParagraph"/>
        <w:rPr>
          <w:rFonts w:ascii="Arial" w:hAnsi="Arial" w:cs="Arial"/>
          <w:bCs/>
          <w:sz w:val="24"/>
          <w:szCs w:val="24"/>
        </w:rPr>
      </w:pPr>
    </w:p>
    <w:p w14:paraId="030C5DC8" w14:textId="77777777" w:rsidR="00CB18ED" w:rsidRDefault="00A864DF" w:rsidP="00CB18ED">
      <w:pPr>
        <w:pStyle w:val="ListParagraph"/>
        <w:numPr>
          <w:ilvl w:val="0"/>
          <w:numId w:val="54"/>
        </w:numPr>
        <w:ind w:left="567" w:hanging="567"/>
        <w:contextualSpacing w:val="0"/>
        <w:jc w:val="both"/>
        <w:rPr>
          <w:rFonts w:ascii="Arial" w:hAnsi="Arial" w:cs="Arial"/>
          <w:bCs/>
          <w:sz w:val="24"/>
          <w:szCs w:val="24"/>
        </w:rPr>
      </w:pPr>
      <w:r w:rsidRPr="00A864DF">
        <w:rPr>
          <w:rFonts w:ascii="Arial" w:hAnsi="Arial" w:cs="Arial"/>
          <w:bCs/>
          <w:sz w:val="24"/>
          <w:szCs w:val="24"/>
        </w:rPr>
        <w:t xml:space="preserve">As we transitioned from using a consultancy to complete our LeDeR reviews we experienced </w:t>
      </w:r>
      <w:proofErr w:type="gramStart"/>
      <w:r w:rsidRPr="00A864DF">
        <w:rPr>
          <w:rFonts w:ascii="Arial" w:hAnsi="Arial" w:cs="Arial"/>
          <w:bCs/>
          <w:sz w:val="24"/>
          <w:szCs w:val="24"/>
        </w:rPr>
        <w:t>some  fluctuations</w:t>
      </w:r>
      <w:proofErr w:type="gramEnd"/>
      <w:r w:rsidRPr="00A864DF">
        <w:rPr>
          <w:rFonts w:ascii="Arial" w:hAnsi="Arial" w:cs="Arial"/>
          <w:bCs/>
          <w:sz w:val="24"/>
          <w:szCs w:val="24"/>
        </w:rPr>
        <w:t xml:space="preserve"> in performance against the NHS England 6-month time frame, but as our new reviewers began to submit reviews against a managed performance plan, we are now seeing an upward trajectory for NHS England Key Performance Indicators (KPI’s)</w:t>
      </w:r>
      <w:r>
        <w:rPr>
          <w:rFonts w:ascii="Arial" w:hAnsi="Arial" w:cs="Arial"/>
          <w:bCs/>
          <w:sz w:val="24"/>
          <w:szCs w:val="24"/>
        </w:rPr>
        <w:t>.</w:t>
      </w:r>
    </w:p>
    <w:p w14:paraId="0C7660AE" w14:textId="77777777" w:rsidR="00CB18ED" w:rsidRPr="00CB18ED" w:rsidRDefault="00CB18ED" w:rsidP="00CB18ED">
      <w:pPr>
        <w:pStyle w:val="ListParagraph"/>
        <w:rPr>
          <w:rFonts w:ascii="Arial" w:hAnsi="Arial" w:cs="Arial"/>
          <w:bCs/>
          <w:sz w:val="24"/>
          <w:szCs w:val="24"/>
        </w:rPr>
      </w:pPr>
    </w:p>
    <w:p w14:paraId="083CE8E2" w14:textId="5B811B97" w:rsidR="007A5360" w:rsidRPr="00CB18ED" w:rsidRDefault="008B298C" w:rsidP="00CB18ED">
      <w:pPr>
        <w:pStyle w:val="ListParagraph"/>
        <w:numPr>
          <w:ilvl w:val="0"/>
          <w:numId w:val="54"/>
        </w:numPr>
        <w:ind w:left="567" w:hanging="567"/>
        <w:contextualSpacing w:val="0"/>
        <w:jc w:val="both"/>
        <w:rPr>
          <w:rFonts w:ascii="Arial" w:hAnsi="Arial" w:cs="Arial"/>
          <w:bCs/>
          <w:sz w:val="24"/>
          <w:szCs w:val="24"/>
        </w:rPr>
      </w:pPr>
      <w:r w:rsidRPr="00CB18ED">
        <w:rPr>
          <w:rFonts w:ascii="Arial" w:hAnsi="Arial" w:cs="Arial"/>
          <w:bCs/>
          <w:sz w:val="24"/>
          <w:szCs w:val="24"/>
        </w:rPr>
        <w:t>S</w:t>
      </w:r>
      <w:r w:rsidR="007A5360" w:rsidRPr="00CB18ED">
        <w:rPr>
          <w:rFonts w:ascii="Arial" w:hAnsi="Arial" w:cs="Arial"/>
          <w:bCs/>
          <w:sz w:val="24"/>
          <w:szCs w:val="24"/>
        </w:rPr>
        <w:t>ystems access to G</w:t>
      </w:r>
      <w:r w:rsidR="009A54AF" w:rsidRPr="00CB18ED">
        <w:rPr>
          <w:rFonts w:ascii="Arial" w:hAnsi="Arial" w:cs="Arial"/>
          <w:bCs/>
          <w:sz w:val="24"/>
          <w:szCs w:val="24"/>
        </w:rPr>
        <w:t xml:space="preserve">eneral </w:t>
      </w:r>
      <w:r w:rsidR="007A5360" w:rsidRPr="00CB18ED">
        <w:rPr>
          <w:rFonts w:ascii="Arial" w:hAnsi="Arial" w:cs="Arial"/>
          <w:bCs/>
          <w:sz w:val="24"/>
          <w:szCs w:val="24"/>
        </w:rPr>
        <w:t>P</w:t>
      </w:r>
      <w:r w:rsidR="009A54AF" w:rsidRPr="00CB18ED">
        <w:rPr>
          <w:rFonts w:ascii="Arial" w:hAnsi="Arial" w:cs="Arial"/>
          <w:bCs/>
          <w:sz w:val="24"/>
          <w:szCs w:val="24"/>
        </w:rPr>
        <w:t>ractitioner (GP)</w:t>
      </w:r>
      <w:r w:rsidR="007A5360" w:rsidRPr="00CB18ED">
        <w:rPr>
          <w:rFonts w:ascii="Arial" w:hAnsi="Arial" w:cs="Arial"/>
          <w:bCs/>
          <w:sz w:val="24"/>
          <w:szCs w:val="24"/>
        </w:rPr>
        <w:t xml:space="preserve"> notes </w:t>
      </w:r>
      <w:r w:rsidRPr="00CB18ED">
        <w:rPr>
          <w:rFonts w:ascii="Arial" w:hAnsi="Arial" w:cs="Arial"/>
          <w:bCs/>
          <w:sz w:val="24"/>
          <w:szCs w:val="24"/>
        </w:rPr>
        <w:t xml:space="preserve">has been achieved </w:t>
      </w:r>
      <w:r w:rsidR="007A5360" w:rsidRPr="00CB18ED">
        <w:rPr>
          <w:rFonts w:ascii="Arial" w:hAnsi="Arial" w:cs="Arial"/>
          <w:bCs/>
          <w:sz w:val="24"/>
          <w:szCs w:val="24"/>
        </w:rPr>
        <w:t>for reviewers</w:t>
      </w:r>
      <w:r w:rsidRPr="00CB18ED">
        <w:rPr>
          <w:rFonts w:ascii="Arial" w:hAnsi="Arial" w:cs="Arial"/>
          <w:bCs/>
          <w:sz w:val="24"/>
          <w:szCs w:val="24"/>
        </w:rPr>
        <w:t xml:space="preserve"> (Rio</w:t>
      </w:r>
      <w:r w:rsidR="00D5044B" w:rsidRPr="00CB18ED">
        <w:rPr>
          <w:rFonts w:ascii="Arial" w:hAnsi="Arial" w:cs="Arial"/>
          <w:bCs/>
          <w:sz w:val="24"/>
          <w:szCs w:val="24"/>
        </w:rPr>
        <w:t>™</w:t>
      </w:r>
      <w:r w:rsidRPr="00CB18ED">
        <w:rPr>
          <w:rFonts w:ascii="Arial" w:hAnsi="Arial" w:cs="Arial"/>
          <w:bCs/>
          <w:sz w:val="24"/>
          <w:szCs w:val="24"/>
        </w:rPr>
        <w:t xml:space="preserve"> and SystmOne</w:t>
      </w:r>
      <w:r w:rsidR="00D5044B" w:rsidRPr="00CB18ED">
        <w:rPr>
          <w:rFonts w:ascii="Arial" w:hAnsi="Arial" w:cs="Arial"/>
          <w:bCs/>
          <w:sz w:val="24"/>
          <w:szCs w:val="24"/>
        </w:rPr>
        <w:t>™</w:t>
      </w:r>
      <w:r w:rsidRPr="00CB18ED">
        <w:rPr>
          <w:rFonts w:ascii="Arial" w:hAnsi="Arial" w:cs="Arial"/>
          <w:bCs/>
          <w:sz w:val="24"/>
          <w:szCs w:val="24"/>
        </w:rPr>
        <w:t>)</w:t>
      </w:r>
      <w:r w:rsidR="00F32ED4" w:rsidRPr="00CB18ED">
        <w:rPr>
          <w:rFonts w:ascii="Arial" w:hAnsi="Arial" w:cs="Arial"/>
          <w:bCs/>
          <w:sz w:val="24"/>
          <w:szCs w:val="24"/>
        </w:rPr>
        <w:t>, thus expediting the LeDeR process</w:t>
      </w:r>
      <w:r w:rsidR="00492E8E" w:rsidRPr="00CB18ED">
        <w:rPr>
          <w:rFonts w:ascii="Arial" w:hAnsi="Arial" w:cs="Arial"/>
          <w:bCs/>
          <w:sz w:val="24"/>
          <w:szCs w:val="24"/>
        </w:rPr>
        <w:t xml:space="preserve"> so that we can feed back learning that enables positive change</w:t>
      </w:r>
      <w:r w:rsidR="00F32ED4" w:rsidRPr="00CB18ED">
        <w:rPr>
          <w:rFonts w:ascii="Arial" w:hAnsi="Arial" w:cs="Arial"/>
          <w:bCs/>
          <w:sz w:val="24"/>
          <w:szCs w:val="24"/>
        </w:rPr>
        <w:t>.</w:t>
      </w:r>
    </w:p>
    <w:p w14:paraId="2E1EF2CB" w14:textId="77777777" w:rsidR="009A54AF" w:rsidRPr="009A54AF" w:rsidRDefault="009A54AF" w:rsidP="00126A32">
      <w:pPr>
        <w:jc w:val="both"/>
        <w:rPr>
          <w:rFonts w:ascii="Arial" w:hAnsi="Arial" w:cs="Arial"/>
          <w:bCs/>
          <w:sz w:val="24"/>
          <w:szCs w:val="24"/>
        </w:rPr>
      </w:pPr>
    </w:p>
    <w:p w14:paraId="23BEE1D2" w14:textId="630E3EFD" w:rsidR="007A5360" w:rsidRPr="005249A6" w:rsidRDefault="007231FF" w:rsidP="00126A32">
      <w:pPr>
        <w:pStyle w:val="ListParagraph"/>
        <w:numPr>
          <w:ilvl w:val="0"/>
          <w:numId w:val="54"/>
        </w:numPr>
        <w:ind w:left="567" w:hanging="567"/>
        <w:contextualSpacing w:val="0"/>
        <w:jc w:val="both"/>
        <w:rPr>
          <w:rFonts w:ascii="Arial" w:hAnsi="Arial" w:cs="Arial"/>
          <w:bCs/>
          <w:sz w:val="24"/>
          <w:szCs w:val="24"/>
        </w:rPr>
      </w:pPr>
      <w:r w:rsidRPr="005249A6">
        <w:rPr>
          <w:rFonts w:ascii="Arial" w:hAnsi="Arial" w:cs="Arial"/>
          <w:bCs/>
          <w:sz w:val="24"/>
          <w:szCs w:val="24"/>
        </w:rPr>
        <w:t>Enable p</w:t>
      </w:r>
      <w:r w:rsidR="007A5360" w:rsidRPr="005249A6">
        <w:rPr>
          <w:rFonts w:ascii="Arial" w:hAnsi="Arial" w:cs="Arial"/>
          <w:bCs/>
          <w:sz w:val="24"/>
          <w:szCs w:val="24"/>
        </w:rPr>
        <w:t>latform access to hospital notes from our largest system acute trust.</w:t>
      </w:r>
      <w:r w:rsidR="00371130">
        <w:rPr>
          <w:rFonts w:ascii="Arial" w:hAnsi="Arial" w:cs="Arial"/>
          <w:bCs/>
          <w:sz w:val="24"/>
          <w:szCs w:val="24"/>
        </w:rPr>
        <w:t xml:space="preserve"> This has </w:t>
      </w:r>
      <w:r w:rsidR="00ED63AB">
        <w:rPr>
          <w:rFonts w:ascii="Arial" w:hAnsi="Arial" w:cs="Arial"/>
          <w:bCs/>
          <w:sz w:val="24"/>
          <w:szCs w:val="24"/>
        </w:rPr>
        <w:t xml:space="preserve">ensured the secure transfer of </w:t>
      </w:r>
      <w:r w:rsidR="00ED63AB" w:rsidRPr="00ED63AB">
        <w:rPr>
          <w:rFonts w:ascii="Arial" w:hAnsi="Arial" w:cs="Arial"/>
          <w:bCs/>
          <w:sz w:val="24"/>
          <w:szCs w:val="24"/>
        </w:rPr>
        <w:t xml:space="preserve">confidential </w:t>
      </w:r>
      <w:r w:rsidR="00ED63AB">
        <w:rPr>
          <w:rFonts w:ascii="Arial" w:hAnsi="Arial" w:cs="Arial"/>
          <w:bCs/>
          <w:sz w:val="24"/>
          <w:szCs w:val="24"/>
        </w:rPr>
        <w:t>patient information.</w:t>
      </w:r>
    </w:p>
    <w:p w14:paraId="74C8F835" w14:textId="77777777" w:rsidR="006B2207" w:rsidRPr="005249A6" w:rsidRDefault="006B2207" w:rsidP="00126A32">
      <w:pPr>
        <w:jc w:val="both"/>
        <w:rPr>
          <w:rFonts w:ascii="Arial" w:hAnsi="Arial" w:cs="Arial"/>
          <w:bCs/>
          <w:sz w:val="24"/>
          <w:szCs w:val="24"/>
        </w:rPr>
      </w:pPr>
    </w:p>
    <w:p w14:paraId="412BBC66" w14:textId="77777777" w:rsidR="00203494" w:rsidRDefault="009A54AF" w:rsidP="00203494">
      <w:pPr>
        <w:pStyle w:val="ListParagraph"/>
        <w:numPr>
          <w:ilvl w:val="0"/>
          <w:numId w:val="54"/>
        </w:numPr>
        <w:ind w:left="567" w:hanging="567"/>
        <w:contextualSpacing w:val="0"/>
        <w:jc w:val="both"/>
        <w:rPr>
          <w:rFonts w:ascii="Arial" w:hAnsi="Arial" w:cs="Arial"/>
          <w:bCs/>
          <w:sz w:val="24"/>
          <w:szCs w:val="24"/>
        </w:rPr>
      </w:pPr>
      <w:r>
        <w:rPr>
          <w:rFonts w:ascii="Arial" w:hAnsi="Arial" w:cs="Arial"/>
          <w:bCs/>
          <w:sz w:val="24"/>
          <w:szCs w:val="24"/>
        </w:rPr>
        <w:t>C</w:t>
      </w:r>
      <w:r w:rsidR="007A5360" w:rsidRPr="005249A6">
        <w:rPr>
          <w:rFonts w:ascii="Arial" w:hAnsi="Arial" w:cs="Arial"/>
          <w:bCs/>
          <w:sz w:val="24"/>
          <w:szCs w:val="24"/>
        </w:rPr>
        <w:t xml:space="preserve">reate a culture where it is incumbent on all stakeholders to report serious incidents and deaths, </w:t>
      </w:r>
      <w:r>
        <w:rPr>
          <w:rFonts w:ascii="Arial" w:hAnsi="Arial" w:cs="Arial"/>
          <w:bCs/>
          <w:sz w:val="24"/>
          <w:szCs w:val="24"/>
        </w:rPr>
        <w:t xml:space="preserve">with </w:t>
      </w:r>
      <w:r w:rsidR="007A5360" w:rsidRPr="005249A6">
        <w:rPr>
          <w:rFonts w:ascii="Arial" w:hAnsi="Arial" w:cs="Arial"/>
          <w:bCs/>
          <w:sz w:val="24"/>
          <w:szCs w:val="24"/>
        </w:rPr>
        <w:t>commitment to learning from these events.</w:t>
      </w:r>
    </w:p>
    <w:p w14:paraId="1E92BC66" w14:textId="77777777" w:rsidR="00203494" w:rsidRPr="00203494" w:rsidRDefault="00203494" w:rsidP="00203494">
      <w:pPr>
        <w:pStyle w:val="ListParagraph"/>
        <w:rPr>
          <w:rFonts w:ascii="Arial" w:hAnsi="Arial" w:cs="Arial"/>
          <w:bCs/>
          <w:sz w:val="24"/>
          <w:szCs w:val="24"/>
        </w:rPr>
      </w:pPr>
    </w:p>
    <w:p w14:paraId="641BEE52" w14:textId="343BB851" w:rsidR="00203494" w:rsidRDefault="00203494" w:rsidP="00203494">
      <w:pPr>
        <w:pStyle w:val="ListParagraph"/>
        <w:numPr>
          <w:ilvl w:val="0"/>
          <w:numId w:val="54"/>
        </w:numPr>
        <w:ind w:left="567" w:hanging="567"/>
        <w:contextualSpacing w:val="0"/>
        <w:jc w:val="both"/>
        <w:rPr>
          <w:rFonts w:ascii="Arial" w:hAnsi="Arial" w:cs="Arial"/>
          <w:bCs/>
          <w:sz w:val="24"/>
          <w:szCs w:val="24"/>
        </w:rPr>
      </w:pPr>
      <w:r>
        <w:rPr>
          <w:rFonts w:ascii="Arial" w:hAnsi="Arial" w:cs="Arial"/>
          <w:bCs/>
          <w:sz w:val="24"/>
          <w:szCs w:val="24"/>
        </w:rPr>
        <w:t>Highlighted learning in local areas of focus:</w:t>
      </w:r>
    </w:p>
    <w:p w14:paraId="2A284E1B" w14:textId="77777777" w:rsidR="00203494" w:rsidRPr="00203494" w:rsidRDefault="00203494" w:rsidP="00203494">
      <w:pPr>
        <w:pStyle w:val="ListParagraph"/>
        <w:rPr>
          <w:rFonts w:ascii="Arial" w:hAnsi="Arial" w:cs="Arial"/>
          <w:bCs/>
          <w:sz w:val="24"/>
          <w:szCs w:val="24"/>
        </w:rPr>
      </w:pPr>
    </w:p>
    <w:p w14:paraId="0A604449" w14:textId="554FD67B" w:rsidR="00203494" w:rsidRPr="00203494" w:rsidRDefault="00203494" w:rsidP="00203494">
      <w:pPr>
        <w:pStyle w:val="ListParagraph"/>
        <w:numPr>
          <w:ilvl w:val="0"/>
          <w:numId w:val="54"/>
        </w:numPr>
        <w:ind w:left="567" w:hanging="567"/>
        <w:contextualSpacing w:val="0"/>
        <w:jc w:val="both"/>
        <w:rPr>
          <w:rFonts w:ascii="Arial" w:hAnsi="Arial" w:cs="Arial"/>
          <w:b/>
          <w:sz w:val="24"/>
          <w:szCs w:val="24"/>
        </w:rPr>
      </w:pPr>
      <w:r w:rsidRPr="00203494">
        <w:rPr>
          <w:rFonts w:ascii="Arial" w:hAnsi="Arial" w:cs="Arial"/>
          <w:b/>
          <w:sz w:val="24"/>
          <w:szCs w:val="24"/>
        </w:rPr>
        <w:t>Respiratory</w:t>
      </w:r>
    </w:p>
    <w:p w14:paraId="45E76E4C" w14:textId="77777777" w:rsidR="00203494" w:rsidRPr="00203494" w:rsidRDefault="00203494" w:rsidP="00203494">
      <w:pPr>
        <w:pStyle w:val="ListParagraph"/>
        <w:rPr>
          <w:rFonts w:ascii="Arial" w:hAnsi="Arial" w:cs="Arial"/>
          <w:color w:val="000000" w:themeColor="text1"/>
          <w:sz w:val="24"/>
          <w:szCs w:val="24"/>
        </w:rPr>
      </w:pPr>
    </w:p>
    <w:p w14:paraId="7C09C236" w14:textId="6E0FC7AE" w:rsidR="00203494" w:rsidRPr="00203494" w:rsidRDefault="00203494" w:rsidP="00203494">
      <w:pPr>
        <w:pStyle w:val="ListParagraph"/>
        <w:numPr>
          <w:ilvl w:val="0"/>
          <w:numId w:val="54"/>
        </w:numPr>
        <w:ind w:left="567" w:hanging="567"/>
        <w:contextualSpacing w:val="0"/>
        <w:jc w:val="both"/>
        <w:rPr>
          <w:rFonts w:ascii="Arial" w:hAnsi="Arial" w:cs="Arial"/>
          <w:bCs/>
          <w:sz w:val="24"/>
          <w:szCs w:val="24"/>
        </w:rPr>
      </w:pPr>
      <w:r w:rsidRPr="00203494">
        <w:rPr>
          <w:rFonts w:ascii="Arial" w:hAnsi="Arial" w:cs="Arial"/>
          <w:color w:val="000000" w:themeColor="text1"/>
          <w:sz w:val="24"/>
          <w:szCs w:val="24"/>
        </w:rPr>
        <w:t xml:space="preserve">Pneumococcal vaccine </w:t>
      </w:r>
      <w:r>
        <w:rPr>
          <w:rFonts w:ascii="Arial" w:hAnsi="Arial" w:cs="Arial"/>
          <w:color w:val="000000" w:themeColor="text1"/>
          <w:sz w:val="24"/>
          <w:szCs w:val="24"/>
        </w:rPr>
        <w:t>s</w:t>
      </w:r>
      <w:r w:rsidRPr="00203494">
        <w:rPr>
          <w:rFonts w:ascii="Arial" w:hAnsi="Arial" w:cs="Arial"/>
          <w:color w:val="000000" w:themeColor="text1"/>
          <w:sz w:val="24"/>
          <w:szCs w:val="24"/>
        </w:rPr>
        <w:t xml:space="preserve">hould be </w:t>
      </w:r>
      <w:r>
        <w:rPr>
          <w:rFonts w:ascii="Arial" w:hAnsi="Arial" w:cs="Arial"/>
          <w:color w:val="000000" w:themeColor="text1"/>
          <w:sz w:val="24"/>
          <w:szCs w:val="24"/>
        </w:rPr>
        <w:t>considered</w:t>
      </w:r>
      <w:r w:rsidRPr="00203494">
        <w:rPr>
          <w:rFonts w:ascii="Arial" w:hAnsi="Arial" w:cs="Arial"/>
          <w:color w:val="000000" w:themeColor="text1"/>
          <w:sz w:val="24"/>
          <w:szCs w:val="24"/>
        </w:rPr>
        <w:t xml:space="preserve"> </w:t>
      </w:r>
      <w:r>
        <w:rPr>
          <w:rFonts w:ascii="Arial" w:hAnsi="Arial" w:cs="Arial"/>
          <w:color w:val="000000" w:themeColor="text1"/>
          <w:sz w:val="24"/>
          <w:szCs w:val="24"/>
        </w:rPr>
        <w:t>in</w:t>
      </w:r>
      <w:r w:rsidRPr="00203494">
        <w:rPr>
          <w:rFonts w:ascii="Arial" w:hAnsi="Arial" w:cs="Arial"/>
          <w:color w:val="000000" w:themeColor="text1"/>
          <w:sz w:val="24"/>
          <w:szCs w:val="24"/>
        </w:rPr>
        <w:t xml:space="preserve"> adults with</w:t>
      </w:r>
      <w:r>
        <w:rPr>
          <w:rFonts w:ascii="Arial" w:hAnsi="Arial" w:cs="Arial"/>
          <w:color w:val="000000" w:themeColor="text1"/>
          <w:sz w:val="24"/>
          <w:szCs w:val="24"/>
        </w:rPr>
        <w:t xml:space="preserve"> a</w:t>
      </w:r>
      <w:r w:rsidRPr="00203494">
        <w:rPr>
          <w:rFonts w:ascii="Arial" w:hAnsi="Arial" w:cs="Arial"/>
          <w:color w:val="000000" w:themeColor="text1"/>
          <w:sz w:val="24"/>
          <w:szCs w:val="24"/>
        </w:rPr>
        <w:t xml:space="preserve"> higher risk of </w:t>
      </w:r>
      <w:r>
        <w:rPr>
          <w:rFonts w:ascii="Arial" w:hAnsi="Arial" w:cs="Arial"/>
          <w:color w:val="000000" w:themeColor="text1"/>
          <w:sz w:val="24"/>
          <w:szCs w:val="24"/>
        </w:rPr>
        <w:t>developing pneumonia.</w:t>
      </w:r>
      <w:r w:rsidRPr="00203494">
        <w:rPr>
          <w:rFonts w:ascii="Arial" w:hAnsi="Arial" w:cs="Arial"/>
          <w:color w:val="000000" w:themeColor="text1"/>
          <w:sz w:val="24"/>
          <w:szCs w:val="24"/>
        </w:rPr>
        <w:t xml:space="preserve"> This has been highlighted in</w:t>
      </w:r>
      <w:r>
        <w:rPr>
          <w:rFonts w:ascii="Arial" w:hAnsi="Arial" w:cs="Arial"/>
          <w:color w:val="000000" w:themeColor="text1"/>
          <w:sz w:val="24"/>
          <w:szCs w:val="24"/>
        </w:rPr>
        <w:t xml:space="preserve"> SMART</w:t>
      </w:r>
      <w:r w:rsidRPr="00203494">
        <w:rPr>
          <w:rFonts w:ascii="Arial" w:hAnsi="Arial" w:cs="Arial"/>
          <w:color w:val="000000" w:themeColor="text1"/>
          <w:sz w:val="24"/>
          <w:szCs w:val="24"/>
        </w:rPr>
        <w:t xml:space="preserve"> actions </w:t>
      </w:r>
      <w:r>
        <w:rPr>
          <w:rFonts w:ascii="Arial" w:hAnsi="Arial" w:cs="Arial"/>
          <w:color w:val="000000" w:themeColor="text1"/>
          <w:sz w:val="24"/>
          <w:szCs w:val="24"/>
        </w:rPr>
        <w:t>fed back to care providers.</w:t>
      </w:r>
      <w:r w:rsidRPr="00203494">
        <w:rPr>
          <w:rFonts w:ascii="Arial" w:hAnsi="Arial" w:cs="Arial"/>
          <w:color w:val="000000" w:themeColor="text1"/>
          <w:sz w:val="24"/>
          <w:szCs w:val="24"/>
        </w:rPr>
        <w:t xml:space="preserve"> </w:t>
      </w:r>
    </w:p>
    <w:p w14:paraId="1D6C7FC4" w14:textId="77777777" w:rsidR="00203494" w:rsidRPr="00203494" w:rsidRDefault="00203494" w:rsidP="00203494">
      <w:pPr>
        <w:pStyle w:val="ListParagraph"/>
        <w:rPr>
          <w:rFonts w:ascii="Arial" w:hAnsi="Arial" w:cs="Arial"/>
          <w:color w:val="000000" w:themeColor="text1"/>
          <w:sz w:val="24"/>
          <w:szCs w:val="24"/>
        </w:rPr>
      </w:pPr>
    </w:p>
    <w:p w14:paraId="1066C6F3" w14:textId="51D23D8F" w:rsidR="00203494" w:rsidRPr="00203494" w:rsidRDefault="00203494" w:rsidP="00203494">
      <w:pPr>
        <w:pStyle w:val="ListParagraph"/>
        <w:numPr>
          <w:ilvl w:val="0"/>
          <w:numId w:val="54"/>
        </w:numPr>
        <w:ind w:left="567" w:hanging="567"/>
        <w:contextualSpacing w:val="0"/>
        <w:jc w:val="both"/>
        <w:rPr>
          <w:rFonts w:ascii="Arial" w:hAnsi="Arial" w:cs="Arial"/>
          <w:bCs/>
          <w:sz w:val="24"/>
          <w:szCs w:val="24"/>
        </w:rPr>
      </w:pPr>
      <w:r w:rsidRPr="00203494">
        <w:rPr>
          <w:rFonts w:ascii="Arial" w:hAnsi="Arial" w:cs="Arial"/>
          <w:color w:val="000000" w:themeColor="text1"/>
          <w:sz w:val="24"/>
          <w:szCs w:val="24"/>
        </w:rPr>
        <w:t>Ensuring timely assessment and processes for dysphagia and aspiration risk management from Speech and Language Therapy</w:t>
      </w:r>
      <w:r w:rsidR="00B64F29">
        <w:rPr>
          <w:rFonts w:ascii="Arial" w:hAnsi="Arial" w:cs="Arial"/>
          <w:color w:val="000000" w:themeColor="text1"/>
          <w:sz w:val="24"/>
          <w:szCs w:val="24"/>
        </w:rPr>
        <w:t xml:space="preserve"> (SaLT)</w:t>
      </w:r>
      <w:r w:rsidRPr="00203494">
        <w:rPr>
          <w:rFonts w:ascii="Arial" w:hAnsi="Arial" w:cs="Arial"/>
          <w:color w:val="000000" w:themeColor="text1"/>
          <w:sz w:val="24"/>
          <w:szCs w:val="24"/>
        </w:rPr>
        <w:t>. Once referrals are received by S</w:t>
      </w:r>
      <w:r w:rsidR="00B64F29">
        <w:rPr>
          <w:rFonts w:ascii="Arial" w:hAnsi="Arial" w:cs="Arial"/>
          <w:color w:val="000000" w:themeColor="text1"/>
          <w:sz w:val="24"/>
          <w:szCs w:val="24"/>
        </w:rPr>
        <w:t>a</w:t>
      </w:r>
      <w:r w:rsidRPr="00203494">
        <w:rPr>
          <w:rFonts w:ascii="Arial" w:hAnsi="Arial" w:cs="Arial"/>
          <w:color w:val="000000" w:themeColor="text1"/>
          <w:sz w:val="24"/>
          <w:szCs w:val="24"/>
        </w:rPr>
        <w:t xml:space="preserve">LT, positively, they are responded to and actioned quickly. </w:t>
      </w:r>
      <w:r w:rsidR="00B64F29">
        <w:rPr>
          <w:rFonts w:ascii="Arial" w:hAnsi="Arial" w:cs="Arial"/>
          <w:color w:val="000000" w:themeColor="text1"/>
          <w:sz w:val="24"/>
          <w:szCs w:val="24"/>
        </w:rPr>
        <w:t>As a result of LeDeR Learning, we have advised that</w:t>
      </w:r>
      <w:r w:rsidR="00B64F29" w:rsidRPr="00203494">
        <w:rPr>
          <w:rFonts w:ascii="Arial" w:hAnsi="Arial" w:cs="Arial"/>
          <w:color w:val="000000" w:themeColor="text1"/>
          <w:sz w:val="24"/>
          <w:szCs w:val="24"/>
        </w:rPr>
        <w:t xml:space="preserve"> </w:t>
      </w:r>
      <w:r w:rsidR="00B64F29">
        <w:rPr>
          <w:rFonts w:ascii="Arial" w:hAnsi="Arial" w:cs="Arial"/>
          <w:color w:val="000000" w:themeColor="text1"/>
          <w:sz w:val="24"/>
          <w:szCs w:val="24"/>
        </w:rPr>
        <w:t xml:space="preserve">care homes should </w:t>
      </w:r>
      <w:r w:rsidR="00B64F29" w:rsidRPr="00B64F29">
        <w:rPr>
          <w:rFonts w:ascii="Arial" w:hAnsi="Arial" w:cs="Arial"/>
          <w:b/>
          <w:bCs/>
          <w:color w:val="000000" w:themeColor="text1"/>
          <w:sz w:val="24"/>
          <w:szCs w:val="24"/>
        </w:rPr>
        <w:t>promptly</w:t>
      </w:r>
      <w:r w:rsidR="00B64F29">
        <w:rPr>
          <w:rFonts w:ascii="Arial" w:hAnsi="Arial" w:cs="Arial"/>
          <w:color w:val="000000" w:themeColor="text1"/>
          <w:sz w:val="24"/>
          <w:szCs w:val="24"/>
        </w:rPr>
        <w:t xml:space="preserve"> </w:t>
      </w:r>
      <w:r w:rsidR="00B64F29" w:rsidRPr="00203494">
        <w:rPr>
          <w:rFonts w:ascii="Arial" w:hAnsi="Arial" w:cs="Arial"/>
          <w:color w:val="000000" w:themeColor="text1"/>
          <w:sz w:val="24"/>
          <w:szCs w:val="24"/>
        </w:rPr>
        <w:t>refer</w:t>
      </w:r>
      <w:r w:rsidR="00B64F29">
        <w:rPr>
          <w:rFonts w:ascii="Arial" w:hAnsi="Arial" w:cs="Arial"/>
          <w:color w:val="000000" w:themeColor="text1"/>
          <w:sz w:val="24"/>
          <w:szCs w:val="24"/>
        </w:rPr>
        <w:t xml:space="preserve"> their residents </w:t>
      </w:r>
      <w:r w:rsidRPr="00203494">
        <w:rPr>
          <w:rFonts w:ascii="Arial" w:hAnsi="Arial" w:cs="Arial"/>
          <w:color w:val="000000" w:themeColor="text1"/>
          <w:sz w:val="24"/>
          <w:szCs w:val="24"/>
        </w:rPr>
        <w:t>for S</w:t>
      </w:r>
      <w:r w:rsidR="00B64F29">
        <w:rPr>
          <w:rFonts w:ascii="Arial" w:hAnsi="Arial" w:cs="Arial"/>
          <w:color w:val="000000" w:themeColor="text1"/>
          <w:sz w:val="24"/>
          <w:szCs w:val="24"/>
        </w:rPr>
        <w:t>a</w:t>
      </w:r>
      <w:r w:rsidRPr="00203494">
        <w:rPr>
          <w:rFonts w:ascii="Arial" w:hAnsi="Arial" w:cs="Arial"/>
          <w:color w:val="000000" w:themeColor="text1"/>
          <w:sz w:val="24"/>
          <w:szCs w:val="24"/>
        </w:rPr>
        <w:t xml:space="preserve">LT assessment when coughing and/or swallowing difficulties arise as their needs change. Often treated with antibiotics and monitoring.  </w:t>
      </w:r>
    </w:p>
    <w:p w14:paraId="51EB2228" w14:textId="77777777" w:rsidR="00203494" w:rsidRPr="00203494" w:rsidRDefault="00203494" w:rsidP="00203494">
      <w:pPr>
        <w:pStyle w:val="ListParagraph"/>
        <w:rPr>
          <w:rFonts w:ascii="Arial" w:hAnsi="Arial" w:cs="Arial"/>
          <w:color w:val="000000" w:themeColor="text1"/>
          <w:sz w:val="24"/>
          <w:szCs w:val="24"/>
        </w:rPr>
      </w:pPr>
    </w:p>
    <w:p w14:paraId="2C674C85" w14:textId="77777777" w:rsidR="007F7A0B" w:rsidRPr="007F7A0B" w:rsidRDefault="00ED63AB" w:rsidP="00002C20">
      <w:pPr>
        <w:pStyle w:val="ListParagraph"/>
        <w:numPr>
          <w:ilvl w:val="0"/>
          <w:numId w:val="54"/>
        </w:numPr>
        <w:ind w:left="567" w:hanging="567"/>
        <w:contextualSpacing w:val="0"/>
        <w:jc w:val="both"/>
        <w:rPr>
          <w:rFonts w:ascii="Arial" w:hAnsi="Arial" w:cs="Arial"/>
          <w:bCs/>
          <w:sz w:val="24"/>
          <w:szCs w:val="24"/>
        </w:rPr>
      </w:pPr>
      <w:r w:rsidRPr="00ED63AB">
        <w:rPr>
          <w:rFonts w:ascii="Arial" w:hAnsi="Arial" w:cs="Arial"/>
          <w:color w:val="000000" w:themeColor="text1"/>
          <w:sz w:val="24"/>
          <w:szCs w:val="24"/>
        </w:rPr>
        <w:t>The term 'aspiration' relates to when food or drink 'goes down the wrong way', i.e. into the airway (toward the lungs) instead of into the food pipe/oesophagus (toward the stomach).</w:t>
      </w:r>
      <w:r>
        <w:rPr>
          <w:rFonts w:ascii="Arial" w:hAnsi="Arial" w:cs="Arial"/>
          <w:color w:val="000000" w:themeColor="text1"/>
          <w:sz w:val="24"/>
          <w:szCs w:val="24"/>
        </w:rPr>
        <w:t xml:space="preserve"> </w:t>
      </w:r>
      <w:r w:rsidR="00203494" w:rsidRPr="00203494">
        <w:rPr>
          <w:rFonts w:ascii="Arial" w:hAnsi="Arial" w:cs="Arial"/>
          <w:color w:val="000000" w:themeColor="text1"/>
          <w:sz w:val="24"/>
          <w:szCs w:val="24"/>
        </w:rPr>
        <w:t xml:space="preserve">Aspiration </w:t>
      </w:r>
      <w:r w:rsidR="00B64F29">
        <w:rPr>
          <w:rFonts w:ascii="Arial" w:hAnsi="Arial" w:cs="Arial"/>
          <w:color w:val="000000" w:themeColor="text1"/>
          <w:sz w:val="24"/>
          <w:szCs w:val="24"/>
        </w:rPr>
        <w:t>can</w:t>
      </w:r>
      <w:r w:rsidR="00203494" w:rsidRPr="00203494">
        <w:rPr>
          <w:rFonts w:ascii="Arial" w:hAnsi="Arial" w:cs="Arial"/>
          <w:color w:val="000000" w:themeColor="text1"/>
          <w:sz w:val="24"/>
          <w:szCs w:val="24"/>
        </w:rPr>
        <w:t xml:space="preserve"> be associated with the use of antipsychotics as </w:t>
      </w:r>
      <w:r>
        <w:rPr>
          <w:rFonts w:ascii="Arial" w:hAnsi="Arial" w:cs="Arial"/>
          <w:color w:val="000000" w:themeColor="text1"/>
          <w:sz w:val="24"/>
          <w:szCs w:val="24"/>
        </w:rPr>
        <w:t>stated</w:t>
      </w:r>
      <w:r w:rsidR="00203494" w:rsidRPr="00203494">
        <w:rPr>
          <w:rFonts w:ascii="Arial" w:hAnsi="Arial" w:cs="Arial"/>
          <w:color w:val="000000" w:themeColor="text1"/>
          <w:sz w:val="24"/>
          <w:szCs w:val="24"/>
        </w:rPr>
        <w:t xml:space="preserve"> by </w:t>
      </w:r>
      <w:r w:rsidR="00B64F29">
        <w:rPr>
          <w:rFonts w:ascii="Arial" w:hAnsi="Arial" w:cs="Arial"/>
          <w:color w:val="000000" w:themeColor="text1"/>
          <w:sz w:val="24"/>
          <w:szCs w:val="24"/>
        </w:rPr>
        <w:t xml:space="preserve">our panel of expert </w:t>
      </w:r>
      <w:r>
        <w:rPr>
          <w:rFonts w:ascii="Arial" w:hAnsi="Arial" w:cs="Arial"/>
          <w:color w:val="000000" w:themeColor="text1"/>
          <w:sz w:val="24"/>
          <w:szCs w:val="24"/>
        </w:rPr>
        <w:t xml:space="preserve">pharmacists </w:t>
      </w:r>
      <w:r w:rsidRPr="00203494">
        <w:rPr>
          <w:rFonts w:ascii="Arial" w:hAnsi="Arial" w:cs="Arial"/>
          <w:color w:val="000000" w:themeColor="text1"/>
          <w:sz w:val="24"/>
          <w:szCs w:val="24"/>
        </w:rPr>
        <w:t>in</w:t>
      </w:r>
      <w:r>
        <w:rPr>
          <w:rFonts w:ascii="Arial" w:hAnsi="Arial" w:cs="Arial"/>
          <w:color w:val="000000" w:themeColor="text1"/>
          <w:sz w:val="24"/>
          <w:szCs w:val="24"/>
        </w:rPr>
        <w:t xml:space="preserve"> learning from our LeDeR reviews.</w:t>
      </w:r>
      <w:r w:rsidR="00203494" w:rsidRPr="00203494">
        <w:rPr>
          <w:rFonts w:ascii="Arial" w:hAnsi="Arial" w:cs="Arial"/>
          <w:color w:val="000000" w:themeColor="text1"/>
          <w:sz w:val="24"/>
          <w:szCs w:val="24"/>
        </w:rPr>
        <w:t xml:space="preserve"> </w:t>
      </w:r>
      <w:r>
        <w:rPr>
          <w:rFonts w:ascii="Arial" w:hAnsi="Arial" w:cs="Arial"/>
          <w:color w:val="000000" w:themeColor="text1"/>
          <w:sz w:val="24"/>
          <w:szCs w:val="24"/>
        </w:rPr>
        <w:t xml:space="preserve">Certain </w:t>
      </w:r>
      <w:r w:rsidR="00203494" w:rsidRPr="00203494">
        <w:rPr>
          <w:rFonts w:ascii="Arial" w:hAnsi="Arial" w:cs="Arial"/>
          <w:color w:val="000000" w:themeColor="text1"/>
          <w:sz w:val="24"/>
          <w:szCs w:val="24"/>
        </w:rPr>
        <w:t xml:space="preserve">anti psychotics should be used in cautiously in patients at risk for aspiration pneumonia. </w:t>
      </w:r>
    </w:p>
    <w:p w14:paraId="11EF63C9" w14:textId="77777777" w:rsidR="007F7A0B" w:rsidRPr="007F7A0B" w:rsidRDefault="007F7A0B" w:rsidP="007F7A0B">
      <w:pPr>
        <w:pStyle w:val="ListParagraph"/>
        <w:rPr>
          <w:rFonts w:ascii="Arial" w:hAnsi="Arial" w:cs="Arial"/>
          <w:bCs/>
          <w:sz w:val="24"/>
          <w:szCs w:val="24"/>
        </w:rPr>
      </w:pPr>
    </w:p>
    <w:p w14:paraId="1043CA44" w14:textId="2E87D79C" w:rsidR="00002C20" w:rsidRDefault="00ED63AB" w:rsidP="00002C20">
      <w:pPr>
        <w:pStyle w:val="ListParagraph"/>
        <w:numPr>
          <w:ilvl w:val="0"/>
          <w:numId w:val="54"/>
        </w:numPr>
        <w:ind w:left="567" w:hanging="567"/>
        <w:contextualSpacing w:val="0"/>
        <w:jc w:val="both"/>
        <w:rPr>
          <w:rFonts w:ascii="Arial" w:hAnsi="Arial" w:cs="Arial"/>
          <w:bCs/>
          <w:sz w:val="24"/>
          <w:szCs w:val="24"/>
        </w:rPr>
      </w:pPr>
      <w:r w:rsidRPr="007F7A0B">
        <w:rPr>
          <w:rFonts w:ascii="Arial" w:hAnsi="Arial" w:cs="Arial"/>
          <w:bCs/>
          <w:sz w:val="24"/>
          <w:szCs w:val="24"/>
        </w:rPr>
        <w:t xml:space="preserve">Learning from LeDeR </w:t>
      </w:r>
      <w:r w:rsidR="007F7A0B" w:rsidRPr="007F7A0B">
        <w:rPr>
          <w:rFonts w:ascii="Arial" w:hAnsi="Arial" w:cs="Arial"/>
          <w:bCs/>
          <w:sz w:val="24"/>
          <w:szCs w:val="24"/>
        </w:rPr>
        <w:t>has played a role in discussions</w:t>
      </w:r>
      <w:r w:rsidR="00002C20" w:rsidRPr="007F7A0B">
        <w:rPr>
          <w:rFonts w:ascii="Arial" w:hAnsi="Arial" w:cs="Arial"/>
          <w:bCs/>
          <w:sz w:val="24"/>
          <w:szCs w:val="24"/>
        </w:rPr>
        <w:t xml:space="preserve"> with colleagues across the Nottingham/Nottinghamshire system as to how we might improve the outcome of people with an intellectual/learning disability and who have complex respiratory issues that lead to aspiration </w:t>
      </w:r>
      <w:r w:rsidR="007F7A0B" w:rsidRPr="007F7A0B">
        <w:rPr>
          <w:rFonts w:ascii="Arial" w:hAnsi="Arial" w:cs="Arial"/>
          <w:bCs/>
          <w:sz w:val="24"/>
          <w:szCs w:val="24"/>
        </w:rPr>
        <w:t xml:space="preserve">pneumonia. Collaborative work </w:t>
      </w:r>
      <w:r w:rsidR="00002C20" w:rsidRPr="007F7A0B">
        <w:rPr>
          <w:rFonts w:ascii="Arial" w:hAnsi="Arial" w:cs="Arial"/>
          <w:bCs/>
          <w:sz w:val="24"/>
          <w:szCs w:val="24"/>
        </w:rPr>
        <w:t>is ongoing.</w:t>
      </w:r>
    </w:p>
    <w:p w14:paraId="148FE7F3" w14:textId="77777777" w:rsidR="003B5C36" w:rsidRPr="003B5C36" w:rsidRDefault="003B5C36" w:rsidP="003B5C36">
      <w:pPr>
        <w:pStyle w:val="ListParagraph"/>
        <w:rPr>
          <w:rFonts w:ascii="Arial" w:hAnsi="Arial" w:cs="Arial"/>
          <w:bCs/>
          <w:sz w:val="24"/>
          <w:szCs w:val="24"/>
        </w:rPr>
      </w:pPr>
    </w:p>
    <w:p w14:paraId="26227FDC" w14:textId="2EE62A6C" w:rsidR="003B5C36" w:rsidRDefault="00CB18ED" w:rsidP="00002C20">
      <w:pPr>
        <w:pStyle w:val="ListParagraph"/>
        <w:numPr>
          <w:ilvl w:val="0"/>
          <w:numId w:val="54"/>
        </w:numPr>
        <w:ind w:left="567" w:hanging="567"/>
        <w:contextualSpacing w:val="0"/>
        <w:jc w:val="both"/>
        <w:rPr>
          <w:rFonts w:ascii="Arial" w:hAnsi="Arial" w:cs="Arial"/>
          <w:bCs/>
          <w:sz w:val="24"/>
          <w:szCs w:val="24"/>
        </w:rPr>
      </w:pPr>
      <w:r>
        <w:rPr>
          <w:rFonts w:ascii="Arial" w:hAnsi="Arial" w:cs="Arial"/>
          <w:bCs/>
          <w:sz w:val="24"/>
          <w:szCs w:val="24"/>
        </w:rPr>
        <w:t xml:space="preserve">We think that the following website is an excellent resource for people with a learning disability and autistic people and recommend that you take a look: </w:t>
      </w:r>
      <w:hyperlink r:id="rId17" w:history="1">
        <w:r w:rsidRPr="00E028D6">
          <w:rPr>
            <w:rStyle w:val="Hyperlink"/>
            <w:rFonts w:ascii="Arial" w:hAnsi="Arial" w:cs="Arial"/>
            <w:bCs/>
            <w:sz w:val="24"/>
            <w:szCs w:val="24"/>
          </w:rPr>
          <w:t>https://keepingmychesthealthy.bdct.nhs.uk/</w:t>
        </w:r>
      </w:hyperlink>
      <w:r>
        <w:rPr>
          <w:rFonts w:ascii="Arial" w:hAnsi="Arial" w:cs="Arial"/>
          <w:bCs/>
          <w:sz w:val="24"/>
          <w:szCs w:val="24"/>
        </w:rPr>
        <w:t xml:space="preserve">  </w:t>
      </w:r>
      <w:r w:rsidRPr="00CB18ED">
        <w:rPr>
          <w:rFonts w:ascii="Arial" w:hAnsi="Arial" w:cs="Arial"/>
          <w:bCs/>
          <w:sz w:val="24"/>
          <w:szCs w:val="24"/>
        </w:rPr>
        <w:t>© Copyright, Bradford District Care 2024</w:t>
      </w:r>
    </w:p>
    <w:p w14:paraId="6ED68A24" w14:textId="77777777" w:rsidR="007F7A0B" w:rsidRPr="007F7A0B" w:rsidRDefault="007F7A0B" w:rsidP="007F7A0B">
      <w:pPr>
        <w:pStyle w:val="ListParagraph"/>
        <w:rPr>
          <w:rFonts w:ascii="Arial" w:hAnsi="Arial" w:cs="Arial"/>
          <w:bCs/>
          <w:sz w:val="24"/>
          <w:szCs w:val="24"/>
        </w:rPr>
      </w:pPr>
    </w:p>
    <w:p w14:paraId="1E6F48D9" w14:textId="77777777" w:rsidR="00750B1C" w:rsidRDefault="007F7A0B" w:rsidP="00750B1C">
      <w:pPr>
        <w:pStyle w:val="ListParagraph"/>
        <w:numPr>
          <w:ilvl w:val="0"/>
          <w:numId w:val="54"/>
        </w:numPr>
        <w:ind w:left="567" w:hanging="567"/>
        <w:contextualSpacing w:val="0"/>
        <w:jc w:val="both"/>
        <w:rPr>
          <w:rFonts w:ascii="Arial" w:hAnsi="Arial" w:cs="Arial"/>
          <w:b/>
          <w:sz w:val="24"/>
          <w:szCs w:val="24"/>
        </w:rPr>
      </w:pPr>
      <w:r w:rsidRPr="007F7A0B">
        <w:rPr>
          <w:rFonts w:ascii="Arial" w:hAnsi="Arial" w:cs="Arial"/>
          <w:b/>
          <w:sz w:val="24"/>
          <w:szCs w:val="24"/>
        </w:rPr>
        <w:t>Cardiac</w:t>
      </w:r>
    </w:p>
    <w:p w14:paraId="2E4A76CA" w14:textId="77777777" w:rsidR="00750B1C" w:rsidRPr="00750B1C" w:rsidRDefault="00750B1C" w:rsidP="00750B1C">
      <w:pPr>
        <w:pStyle w:val="ListParagraph"/>
        <w:rPr>
          <w:rFonts w:ascii="Arial" w:hAnsi="Arial" w:cs="Arial"/>
          <w:bCs/>
          <w:sz w:val="24"/>
          <w:szCs w:val="24"/>
        </w:rPr>
      </w:pPr>
    </w:p>
    <w:p w14:paraId="76C9D29C" w14:textId="47EB06C3" w:rsidR="007F7A0B" w:rsidRPr="00750B1C" w:rsidRDefault="007F7A0B" w:rsidP="00750B1C">
      <w:pPr>
        <w:pStyle w:val="ListParagraph"/>
        <w:numPr>
          <w:ilvl w:val="0"/>
          <w:numId w:val="54"/>
        </w:numPr>
        <w:ind w:left="567" w:hanging="567"/>
        <w:contextualSpacing w:val="0"/>
        <w:jc w:val="both"/>
        <w:rPr>
          <w:rFonts w:ascii="Arial" w:hAnsi="Arial" w:cs="Arial"/>
          <w:b/>
          <w:sz w:val="24"/>
          <w:szCs w:val="24"/>
        </w:rPr>
      </w:pPr>
      <w:r w:rsidRPr="00750B1C">
        <w:rPr>
          <w:rFonts w:ascii="Arial" w:hAnsi="Arial" w:cs="Arial"/>
          <w:bCs/>
          <w:sz w:val="24"/>
          <w:szCs w:val="24"/>
        </w:rPr>
        <w:t xml:space="preserve">Expert pharmacist feedback </w:t>
      </w:r>
      <w:r w:rsidR="00750B1C" w:rsidRPr="00750B1C">
        <w:rPr>
          <w:rFonts w:ascii="Arial" w:hAnsi="Arial" w:cs="Arial"/>
          <w:bCs/>
          <w:sz w:val="24"/>
          <w:szCs w:val="24"/>
        </w:rPr>
        <w:t>has highlighted where combinations of prescribed medication may have resulted in a cardiac event.</w:t>
      </w:r>
      <w:r w:rsidRPr="00750B1C">
        <w:rPr>
          <w:rFonts w:ascii="Arial" w:hAnsi="Arial" w:cs="Arial"/>
          <w:bCs/>
          <w:sz w:val="24"/>
          <w:szCs w:val="24"/>
        </w:rPr>
        <w:t xml:space="preserve"> SMART </w:t>
      </w:r>
      <w:r w:rsidR="00750B1C" w:rsidRPr="00750B1C">
        <w:rPr>
          <w:rFonts w:ascii="Arial" w:hAnsi="Arial" w:cs="Arial"/>
          <w:bCs/>
          <w:sz w:val="24"/>
          <w:szCs w:val="24"/>
        </w:rPr>
        <w:t>actions</w:t>
      </w:r>
      <w:r w:rsidRPr="00750B1C">
        <w:rPr>
          <w:rFonts w:ascii="Arial" w:hAnsi="Arial" w:cs="Arial"/>
          <w:bCs/>
          <w:sz w:val="24"/>
          <w:szCs w:val="24"/>
        </w:rPr>
        <w:t xml:space="preserve"> </w:t>
      </w:r>
      <w:r w:rsidR="00750B1C" w:rsidRPr="00750B1C">
        <w:rPr>
          <w:rFonts w:ascii="Arial" w:hAnsi="Arial" w:cs="Arial"/>
          <w:bCs/>
          <w:sz w:val="24"/>
          <w:szCs w:val="24"/>
        </w:rPr>
        <w:t>to prescribers have recommended that</w:t>
      </w:r>
      <w:r w:rsidRPr="00750B1C">
        <w:rPr>
          <w:rFonts w:ascii="Arial" w:hAnsi="Arial" w:cs="Arial"/>
          <w:bCs/>
          <w:sz w:val="24"/>
          <w:szCs w:val="24"/>
        </w:rPr>
        <w:t xml:space="preserve"> consideration is made to risks associated</w:t>
      </w:r>
      <w:r w:rsidR="00750B1C" w:rsidRPr="00750B1C">
        <w:rPr>
          <w:rFonts w:ascii="Arial" w:hAnsi="Arial" w:cs="Arial"/>
          <w:bCs/>
          <w:sz w:val="24"/>
          <w:szCs w:val="24"/>
        </w:rPr>
        <w:t xml:space="preserve"> when combining medicine therapy</w:t>
      </w:r>
      <w:r w:rsidRPr="00750B1C">
        <w:rPr>
          <w:rFonts w:ascii="Arial" w:hAnsi="Arial" w:cs="Arial"/>
          <w:bCs/>
          <w:sz w:val="24"/>
          <w:szCs w:val="24"/>
        </w:rPr>
        <w:t>, and</w:t>
      </w:r>
      <w:r w:rsidR="00750B1C" w:rsidRPr="00750B1C">
        <w:rPr>
          <w:rFonts w:ascii="Arial" w:hAnsi="Arial" w:cs="Arial"/>
          <w:bCs/>
          <w:sz w:val="24"/>
          <w:szCs w:val="24"/>
        </w:rPr>
        <w:t xml:space="preserve"> that careful</w:t>
      </w:r>
      <w:r w:rsidRPr="00750B1C">
        <w:rPr>
          <w:rFonts w:ascii="Arial" w:hAnsi="Arial" w:cs="Arial"/>
          <w:bCs/>
          <w:sz w:val="24"/>
          <w:szCs w:val="24"/>
        </w:rPr>
        <w:t xml:space="preserve"> monitoring </w:t>
      </w:r>
      <w:r w:rsidR="00750B1C" w:rsidRPr="00750B1C">
        <w:rPr>
          <w:rFonts w:ascii="Arial" w:hAnsi="Arial" w:cs="Arial"/>
          <w:bCs/>
          <w:sz w:val="24"/>
          <w:szCs w:val="24"/>
        </w:rPr>
        <w:t>is undertaken</w:t>
      </w:r>
      <w:r w:rsidRPr="00750B1C">
        <w:rPr>
          <w:rFonts w:ascii="Arial" w:hAnsi="Arial" w:cs="Arial"/>
          <w:bCs/>
          <w:sz w:val="24"/>
          <w:szCs w:val="24"/>
        </w:rPr>
        <w:t>.</w:t>
      </w:r>
    </w:p>
    <w:p w14:paraId="55B3C301" w14:textId="77777777" w:rsidR="00750B1C" w:rsidRPr="00750B1C" w:rsidRDefault="00750B1C" w:rsidP="00750B1C">
      <w:pPr>
        <w:pStyle w:val="ListParagraph"/>
        <w:rPr>
          <w:rFonts w:ascii="Arial" w:hAnsi="Arial" w:cs="Arial"/>
          <w:b/>
          <w:sz w:val="24"/>
          <w:szCs w:val="24"/>
        </w:rPr>
      </w:pPr>
    </w:p>
    <w:p w14:paraId="6541F12F" w14:textId="564DC377" w:rsidR="00750B1C" w:rsidRPr="00F920DF" w:rsidRDefault="006109FD" w:rsidP="00750B1C">
      <w:pPr>
        <w:pStyle w:val="ListParagraph"/>
        <w:numPr>
          <w:ilvl w:val="0"/>
          <w:numId w:val="54"/>
        </w:numPr>
        <w:ind w:left="567" w:hanging="567"/>
        <w:contextualSpacing w:val="0"/>
        <w:jc w:val="both"/>
        <w:rPr>
          <w:rFonts w:ascii="Arial" w:hAnsi="Arial" w:cs="Arial"/>
          <w:bCs/>
          <w:sz w:val="24"/>
          <w:szCs w:val="24"/>
        </w:rPr>
      </w:pPr>
      <w:r w:rsidRPr="00F920DF">
        <w:rPr>
          <w:rFonts w:ascii="Arial" w:hAnsi="Arial" w:cs="Arial"/>
          <w:bCs/>
          <w:sz w:val="24"/>
          <w:szCs w:val="24"/>
        </w:rPr>
        <w:t xml:space="preserve">Lifestyle is emerging as </w:t>
      </w:r>
      <w:r w:rsidR="00F920DF">
        <w:rPr>
          <w:rFonts w:ascii="Arial" w:hAnsi="Arial" w:cs="Arial"/>
          <w:bCs/>
          <w:sz w:val="24"/>
          <w:szCs w:val="24"/>
        </w:rPr>
        <w:t xml:space="preserve">a potential contributing factor in cardiac deaths. This is fed back to care providers, but </w:t>
      </w:r>
      <w:proofErr w:type="gramStart"/>
      <w:r w:rsidR="00F920DF">
        <w:rPr>
          <w:rFonts w:ascii="Arial" w:hAnsi="Arial" w:cs="Arial"/>
          <w:bCs/>
          <w:sz w:val="24"/>
          <w:szCs w:val="24"/>
        </w:rPr>
        <w:t>it is clear that education</w:t>
      </w:r>
      <w:proofErr w:type="gramEnd"/>
      <w:r w:rsidR="00F920DF">
        <w:rPr>
          <w:rFonts w:ascii="Arial" w:hAnsi="Arial" w:cs="Arial"/>
          <w:bCs/>
          <w:sz w:val="24"/>
          <w:szCs w:val="24"/>
        </w:rPr>
        <w:t xml:space="preserve"> and opportunities for a healthy diet, exercise, alcohol reduction and smoking cessation need to be embedded wherever people with learning disabilities and autistic people live.</w:t>
      </w:r>
    </w:p>
    <w:p w14:paraId="13B33E77" w14:textId="202BA883" w:rsidR="00002C20" w:rsidRPr="00002C20" w:rsidRDefault="00002C20" w:rsidP="00002C20">
      <w:pPr>
        <w:keepNext/>
        <w:keepLines/>
        <w:spacing w:before="240"/>
        <w:jc w:val="both"/>
        <w:outlineLvl w:val="0"/>
        <w:rPr>
          <w:rFonts w:ascii="Arial" w:eastAsiaTheme="majorEastAsia" w:hAnsi="Arial" w:cs="Arial"/>
          <w:b/>
          <w:bCs/>
          <w:color w:val="365F91" w:themeColor="accent1" w:themeShade="BF"/>
          <w:sz w:val="24"/>
          <w:szCs w:val="24"/>
        </w:rPr>
      </w:pPr>
      <w:bookmarkStart w:id="4" w:name="_Toc143510807"/>
    </w:p>
    <w:p w14:paraId="5E7011B4" w14:textId="24CC2753" w:rsidR="00002C20" w:rsidRPr="00002C20" w:rsidRDefault="00002C20" w:rsidP="00002C20"/>
    <w:p w14:paraId="0C640242" w14:textId="4471DF12" w:rsidR="00002C20" w:rsidRPr="00002C20" w:rsidRDefault="00002C20" w:rsidP="00002C20"/>
    <w:bookmarkEnd w:id="4"/>
    <w:p w14:paraId="3F9E592E" w14:textId="09556BB0" w:rsidR="00002C20" w:rsidRPr="00CB18ED" w:rsidRDefault="00002C20" w:rsidP="00CB18ED"/>
    <w:p w14:paraId="38D01C78" w14:textId="0D7B8CFC" w:rsidR="00002C20" w:rsidRPr="00002C20" w:rsidRDefault="00002C20" w:rsidP="00002C20"/>
    <w:p w14:paraId="40110862" w14:textId="45EC5E7D" w:rsidR="00CB18ED" w:rsidRDefault="00CB18ED" w:rsidP="00371130">
      <w:pPr>
        <w:jc w:val="both"/>
        <w:rPr>
          <w:rFonts w:ascii="Arial" w:hAnsi="Arial" w:cs="Arial"/>
          <w:b/>
          <w:bCs/>
          <w:color w:val="31849B" w:themeColor="accent5" w:themeShade="BF"/>
          <w:sz w:val="24"/>
          <w:szCs w:val="24"/>
        </w:rPr>
      </w:pPr>
      <w:r w:rsidRPr="00002C20">
        <w:rPr>
          <w:noProof/>
        </w:rPr>
        <w:drawing>
          <wp:anchor distT="0" distB="0" distL="114300" distR="114300" simplePos="0" relativeHeight="251763712" behindDoc="0" locked="0" layoutInCell="1" allowOverlap="1" wp14:anchorId="22E0EA82" wp14:editId="1F1A16F3">
            <wp:simplePos x="0" y="0"/>
            <wp:positionH relativeFrom="column">
              <wp:posOffset>5566410</wp:posOffset>
            </wp:positionH>
            <wp:positionV relativeFrom="paragraph">
              <wp:posOffset>17145</wp:posOffset>
            </wp:positionV>
            <wp:extent cx="914400" cy="91440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Pr="00002C20">
        <w:rPr>
          <w:rFonts w:ascii="Arial" w:hAnsi="Arial" w:cs="Arial"/>
          <w:b/>
          <w:noProof/>
          <w:sz w:val="24"/>
          <w:szCs w:val="24"/>
        </w:rPr>
        <mc:AlternateContent>
          <mc:Choice Requires="wps">
            <w:drawing>
              <wp:anchor distT="0" distB="0" distL="114300" distR="114300" simplePos="0" relativeHeight="251762688" behindDoc="0" locked="0" layoutInCell="1" allowOverlap="1" wp14:anchorId="43340D7C" wp14:editId="7689BB65">
                <wp:simplePos x="0" y="0"/>
                <wp:positionH relativeFrom="margin">
                  <wp:posOffset>5379085</wp:posOffset>
                </wp:positionH>
                <wp:positionV relativeFrom="paragraph">
                  <wp:posOffset>12700</wp:posOffset>
                </wp:positionV>
                <wp:extent cx="1136650" cy="1009650"/>
                <wp:effectExtent l="0" t="0" r="6350" b="0"/>
                <wp:wrapNone/>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6650" cy="1009650"/>
                        </a:xfrm>
                        <a:prstGeom prst="ellipse">
                          <a:avLst/>
                        </a:prstGeom>
                        <a:solidFill>
                          <a:srgbClr val="4BACC6">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2388E" id="Oval 68" o:spid="_x0000_s1026" alt="&quot;&quot;" style="position:absolute;margin-left:423.55pt;margin-top:1pt;width:89.5pt;height:79.5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" fillcolor="#31859c" stroked="f" strokeweight="2pt">
                <w10:wrap anchorx="margin"/>
              </v:oval>
            </w:pict>
          </mc:Fallback>
        </mc:AlternateContent>
      </w:r>
    </w:p>
    <w:p w14:paraId="647F196B" w14:textId="77777777" w:rsidR="00CB18ED" w:rsidRDefault="00CB18ED" w:rsidP="00371130">
      <w:pPr>
        <w:jc w:val="both"/>
        <w:rPr>
          <w:rFonts w:ascii="Arial" w:hAnsi="Arial" w:cs="Arial"/>
          <w:b/>
          <w:bCs/>
          <w:color w:val="31849B" w:themeColor="accent5" w:themeShade="BF"/>
          <w:sz w:val="24"/>
          <w:szCs w:val="24"/>
        </w:rPr>
      </w:pPr>
    </w:p>
    <w:p w14:paraId="2326EAA5" w14:textId="77777777" w:rsidR="00CB18ED" w:rsidRDefault="00CB18ED" w:rsidP="00371130">
      <w:pPr>
        <w:jc w:val="both"/>
        <w:rPr>
          <w:rFonts w:ascii="Arial" w:hAnsi="Arial" w:cs="Arial"/>
          <w:b/>
          <w:bCs/>
          <w:color w:val="31849B" w:themeColor="accent5" w:themeShade="BF"/>
          <w:sz w:val="24"/>
          <w:szCs w:val="24"/>
        </w:rPr>
      </w:pPr>
    </w:p>
    <w:p w14:paraId="717ADECC" w14:textId="77777777" w:rsidR="00CB18ED" w:rsidRDefault="00CB18ED" w:rsidP="00371130">
      <w:pPr>
        <w:jc w:val="both"/>
        <w:rPr>
          <w:rFonts w:ascii="Arial" w:hAnsi="Arial" w:cs="Arial"/>
          <w:b/>
          <w:bCs/>
          <w:color w:val="31849B" w:themeColor="accent5" w:themeShade="BF"/>
          <w:sz w:val="24"/>
          <w:szCs w:val="24"/>
        </w:rPr>
      </w:pPr>
    </w:p>
    <w:p w14:paraId="617BB7E1" w14:textId="77777777" w:rsidR="00CB18ED" w:rsidRDefault="00CB18ED" w:rsidP="00371130">
      <w:pPr>
        <w:jc w:val="both"/>
        <w:rPr>
          <w:rFonts w:ascii="Arial" w:hAnsi="Arial" w:cs="Arial"/>
          <w:b/>
          <w:bCs/>
          <w:color w:val="31849B" w:themeColor="accent5" w:themeShade="BF"/>
          <w:sz w:val="24"/>
          <w:szCs w:val="24"/>
        </w:rPr>
      </w:pPr>
    </w:p>
    <w:p w14:paraId="4FD3E44A" w14:textId="77777777" w:rsidR="00CB18ED" w:rsidRDefault="00CB18ED" w:rsidP="00371130">
      <w:pPr>
        <w:jc w:val="both"/>
        <w:rPr>
          <w:rFonts w:ascii="Arial" w:hAnsi="Arial" w:cs="Arial"/>
          <w:b/>
          <w:bCs/>
          <w:color w:val="31849B" w:themeColor="accent5" w:themeShade="BF"/>
          <w:sz w:val="24"/>
          <w:szCs w:val="24"/>
        </w:rPr>
      </w:pPr>
    </w:p>
    <w:p w14:paraId="37CB2EC9" w14:textId="77777777" w:rsidR="00CB18ED" w:rsidRDefault="00CB18ED" w:rsidP="00371130">
      <w:pPr>
        <w:jc w:val="both"/>
        <w:rPr>
          <w:rFonts w:ascii="Arial" w:hAnsi="Arial" w:cs="Arial"/>
          <w:b/>
          <w:bCs/>
          <w:color w:val="31849B" w:themeColor="accent5" w:themeShade="BF"/>
          <w:sz w:val="24"/>
          <w:szCs w:val="24"/>
        </w:rPr>
      </w:pPr>
    </w:p>
    <w:p w14:paraId="7F6B0482" w14:textId="0EE9BB82" w:rsidR="00371130" w:rsidRPr="00371130" w:rsidRDefault="00371130" w:rsidP="00371130">
      <w:pPr>
        <w:jc w:val="both"/>
        <w:rPr>
          <w:rFonts w:ascii="Arial" w:hAnsi="Arial" w:cs="Arial"/>
          <w:b/>
          <w:bCs/>
          <w:color w:val="31849B" w:themeColor="accent5" w:themeShade="BF"/>
          <w:sz w:val="24"/>
          <w:szCs w:val="24"/>
        </w:rPr>
      </w:pPr>
      <w:r w:rsidRPr="00967FBE">
        <w:rPr>
          <w:rFonts w:ascii="Arial" w:hAnsi="Arial" w:cs="Arial"/>
          <w:b/>
          <w:bCs/>
          <w:color w:val="215868" w:themeColor="accent5" w:themeShade="80"/>
          <w:sz w:val="24"/>
          <w:szCs w:val="24"/>
        </w:rPr>
        <w:t>The LeDeR Team</w:t>
      </w:r>
    </w:p>
    <w:p w14:paraId="1D958F27" w14:textId="77777777" w:rsidR="00371130" w:rsidRPr="00371130" w:rsidRDefault="00371130" w:rsidP="00371130">
      <w:pPr>
        <w:jc w:val="both"/>
        <w:rPr>
          <w:rFonts w:ascii="Arial" w:hAnsi="Arial" w:cs="Arial"/>
          <w:sz w:val="24"/>
          <w:szCs w:val="24"/>
        </w:rPr>
      </w:pPr>
    </w:p>
    <w:p w14:paraId="0DA17CB3" w14:textId="75C0036A" w:rsidR="00371130" w:rsidRPr="00371130" w:rsidRDefault="00371130" w:rsidP="00371130">
      <w:pPr>
        <w:jc w:val="both"/>
        <w:rPr>
          <w:rFonts w:ascii="Arial" w:hAnsi="Arial" w:cs="Arial"/>
          <w:sz w:val="24"/>
          <w:szCs w:val="24"/>
        </w:rPr>
      </w:pPr>
      <w:r w:rsidRPr="00371130">
        <w:rPr>
          <w:rFonts w:ascii="Arial" w:hAnsi="Arial" w:cs="Arial"/>
          <w:sz w:val="24"/>
          <w:szCs w:val="24"/>
        </w:rPr>
        <w:t>During 2022/23, an external consultancy was undertaking 87% of Nottingham and Nottinghamshire LeDeR reviews</w:t>
      </w:r>
      <w:r w:rsidR="00CF22CA">
        <w:rPr>
          <w:rFonts w:ascii="Arial" w:hAnsi="Arial" w:cs="Arial"/>
          <w:sz w:val="24"/>
          <w:szCs w:val="24"/>
        </w:rPr>
        <w:t xml:space="preserve"> at a cost to the ICB</w:t>
      </w:r>
      <w:r w:rsidRPr="00371130">
        <w:rPr>
          <w:rFonts w:ascii="Arial" w:hAnsi="Arial" w:cs="Arial"/>
          <w:sz w:val="24"/>
          <w:szCs w:val="24"/>
        </w:rPr>
        <w:t xml:space="preserve">. </w:t>
      </w:r>
    </w:p>
    <w:p w14:paraId="073994FB" w14:textId="77777777" w:rsidR="00371130" w:rsidRPr="00371130" w:rsidRDefault="00371130" w:rsidP="00371130">
      <w:pPr>
        <w:jc w:val="both"/>
        <w:rPr>
          <w:rFonts w:ascii="Arial" w:hAnsi="Arial" w:cs="Arial"/>
          <w:sz w:val="24"/>
          <w:szCs w:val="24"/>
        </w:rPr>
      </w:pPr>
    </w:p>
    <w:p w14:paraId="47150C44" w14:textId="1C4EF9B2" w:rsidR="00371130" w:rsidRPr="00371130" w:rsidRDefault="00CF22CA" w:rsidP="00371130">
      <w:pPr>
        <w:jc w:val="both"/>
        <w:rPr>
          <w:rFonts w:ascii="Arial" w:hAnsi="Arial" w:cs="Arial"/>
          <w:sz w:val="24"/>
          <w:szCs w:val="24"/>
        </w:rPr>
      </w:pPr>
      <w:r>
        <w:rPr>
          <w:rFonts w:ascii="Arial" w:hAnsi="Arial" w:cs="Arial"/>
          <w:sz w:val="24"/>
          <w:szCs w:val="24"/>
        </w:rPr>
        <w:t xml:space="preserve">Las year we </w:t>
      </w:r>
      <w:r w:rsidR="00371130" w:rsidRPr="00371130">
        <w:rPr>
          <w:rFonts w:ascii="Arial" w:hAnsi="Arial" w:cs="Arial"/>
          <w:sz w:val="24"/>
          <w:szCs w:val="24"/>
        </w:rPr>
        <w:t xml:space="preserve">committed to aligning </w:t>
      </w:r>
      <w:r>
        <w:rPr>
          <w:rFonts w:ascii="Arial" w:hAnsi="Arial" w:cs="Arial"/>
          <w:sz w:val="24"/>
          <w:szCs w:val="24"/>
        </w:rPr>
        <w:t xml:space="preserve">our programme </w:t>
      </w:r>
      <w:r w:rsidR="00371130" w:rsidRPr="00371130">
        <w:rPr>
          <w:rFonts w:ascii="Arial" w:hAnsi="Arial" w:cs="Arial"/>
          <w:sz w:val="24"/>
          <w:szCs w:val="24"/>
        </w:rPr>
        <w:t>with NHS England guidelines that require</w:t>
      </w:r>
      <w:r>
        <w:rPr>
          <w:rFonts w:ascii="Arial" w:hAnsi="Arial" w:cs="Arial"/>
          <w:sz w:val="24"/>
          <w:szCs w:val="24"/>
        </w:rPr>
        <w:t>d</w:t>
      </w:r>
      <w:r w:rsidR="00371130" w:rsidRPr="00371130">
        <w:rPr>
          <w:rFonts w:ascii="Arial" w:hAnsi="Arial" w:cs="Arial"/>
          <w:sz w:val="24"/>
          <w:szCs w:val="24"/>
        </w:rPr>
        <w:t xml:space="preserve"> us to use NHS Nottingham &amp; Nottinghamshire Integrated Care System employed reviewers</w:t>
      </w:r>
      <w:r>
        <w:rPr>
          <w:rFonts w:ascii="Arial" w:hAnsi="Arial" w:cs="Arial"/>
          <w:sz w:val="24"/>
          <w:szCs w:val="24"/>
        </w:rPr>
        <w:t xml:space="preserve"> and as previously reported we have </w:t>
      </w:r>
      <w:r w:rsidR="00371130" w:rsidRPr="00371130">
        <w:rPr>
          <w:rFonts w:ascii="Arial" w:hAnsi="Arial" w:cs="Arial"/>
          <w:sz w:val="24"/>
          <w:szCs w:val="24"/>
        </w:rPr>
        <w:t>now delivered on this.</w:t>
      </w:r>
    </w:p>
    <w:p w14:paraId="0D84778E" w14:textId="77777777" w:rsidR="00371130" w:rsidRPr="00371130" w:rsidRDefault="00371130" w:rsidP="00371130">
      <w:pPr>
        <w:jc w:val="both"/>
        <w:rPr>
          <w:rFonts w:ascii="Arial" w:hAnsi="Arial" w:cs="Arial"/>
          <w:sz w:val="24"/>
          <w:szCs w:val="24"/>
        </w:rPr>
      </w:pPr>
    </w:p>
    <w:p w14:paraId="45678501" w14:textId="750944EA" w:rsidR="00371130" w:rsidRDefault="00371130" w:rsidP="00371130">
      <w:pPr>
        <w:jc w:val="both"/>
        <w:rPr>
          <w:rFonts w:ascii="Arial" w:hAnsi="Arial" w:cs="Arial"/>
          <w:sz w:val="24"/>
          <w:szCs w:val="24"/>
        </w:rPr>
      </w:pPr>
      <w:r w:rsidRPr="00371130">
        <w:rPr>
          <w:rFonts w:ascii="Arial" w:hAnsi="Arial" w:cs="Arial"/>
          <w:sz w:val="24"/>
          <w:szCs w:val="24"/>
        </w:rPr>
        <w:t xml:space="preserve">The ICB reviewers work within the LeDeR and Learning Disabilities Team to undertake the timely completion of LeDeR reviews and to support the wider Learning Disabilities Team in Care and Treatment Reviews (CTR’s) and Local Area Emergency Protocol meetings (LAEPs). </w:t>
      </w:r>
    </w:p>
    <w:p w14:paraId="4DC7A159" w14:textId="77777777" w:rsidR="00CF22CA" w:rsidRPr="00371130" w:rsidRDefault="00CF22CA" w:rsidP="00371130">
      <w:pPr>
        <w:jc w:val="both"/>
        <w:rPr>
          <w:rFonts w:ascii="Arial" w:hAnsi="Arial" w:cs="Arial"/>
          <w:sz w:val="24"/>
          <w:szCs w:val="24"/>
        </w:rPr>
      </w:pPr>
    </w:p>
    <w:p w14:paraId="6C8D1D68" w14:textId="77777777" w:rsidR="00CF22CA" w:rsidRDefault="00371130" w:rsidP="00371130">
      <w:pPr>
        <w:jc w:val="both"/>
        <w:rPr>
          <w:rFonts w:ascii="Arial" w:hAnsi="Arial" w:cs="Arial"/>
          <w:sz w:val="24"/>
          <w:szCs w:val="24"/>
        </w:rPr>
      </w:pPr>
      <w:r w:rsidRPr="00371130">
        <w:rPr>
          <w:rFonts w:ascii="Arial" w:hAnsi="Arial" w:cs="Arial"/>
          <w:sz w:val="24"/>
          <w:szCs w:val="24"/>
        </w:rPr>
        <w:t xml:space="preserve">They have supported the effective development and implementation of processes to ensure that robust reviews of good quality are undertaken to meet with NHS England Key Performance Indicators (KPI’s). Working with the LeDeR Local Area Contact (LAC), Senior Reviewer and wider nursing/quality leads, they are identifying areas of improvement for local practice by using the learning and intelligence from the reviews. </w:t>
      </w:r>
    </w:p>
    <w:p w14:paraId="3F37F7AC" w14:textId="77777777" w:rsidR="00CF22CA" w:rsidRDefault="00CF22CA" w:rsidP="00371130">
      <w:pPr>
        <w:jc w:val="both"/>
        <w:rPr>
          <w:rFonts w:ascii="Arial" w:hAnsi="Arial" w:cs="Arial"/>
          <w:sz w:val="24"/>
          <w:szCs w:val="24"/>
        </w:rPr>
      </w:pPr>
    </w:p>
    <w:p w14:paraId="04543D69" w14:textId="459FA838" w:rsidR="00371130" w:rsidRPr="00371130" w:rsidRDefault="00371130" w:rsidP="00371130">
      <w:pPr>
        <w:jc w:val="both"/>
        <w:rPr>
          <w:rFonts w:ascii="Arial" w:hAnsi="Arial" w:cs="Arial"/>
          <w:sz w:val="24"/>
          <w:szCs w:val="24"/>
        </w:rPr>
      </w:pPr>
      <w:r w:rsidRPr="00371130">
        <w:rPr>
          <w:rFonts w:ascii="Arial" w:hAnsi="Arial" w:cs="Arial"/>
          <w:sz w:val="24"/>
          <w:szCs w:val="24"/>
        </w:rPr>
        <w:t xml:space="preserve">This allows us to support care providers in affecting change and influence the reduction of premature and avoidable deaths whilst improving the lives of people with a Learning Disability and people with </w:t>
      </w:r>
      <w:commentRangeStart w:id="5"/>
      <w:r w:rsidRPr="00371130">
        <w:rPr>
          <w:rFonts w:ascii="Arial" w:hAnsi="Arial" w:cs="Arial"/>
          <w:sz w:val="24"/>
          <w:szCs w:val="24"/>
        </w:rPr>
        <w:t>Autism</w:t>
      </w:r>
      <w:commentRangeEnd w:id="5"/>
      <w:r>
        <w:rPr>
          <w:rStyle w:val="CommentReference"/>
        </w:rPr>
        <w:commentReference w:id="5"/>
      </w:r>
      <w:r w:rsidRPr="00371130">
        <w:rPr>
          <w:rFonts w:ascii="Arial" w:hAnsi="Arial" w:cs="Arial"/>
          <w:sz w:val="24"/>
          <w:szCs w:val="24"/>
        </w:rPr>
        <w:t>.</w:t>
      </w:r>
    </w:p>
    <w:p w14:paraId="585404FB" w14:textId="77777777" w:rsidR="007F7A0B" w:rsidRDefault="007F7A0B" w:rsidP="00371130">
      <w:pPr>
        <w:jc w:val="both"/>
        <w:rPr>
          <w:rFonts w:ascii="Arial" w:hAnsi="Arial" w:cs="Arial"/>
          <w:color w:val="31849B" w:themeColor="accent5" w:themeShade="BF"/>
          <w:sz w:val="24"/>
          <w:szCs w:val="24"/>
        </w:rPr>
      </w:pPr>
    </w:p>
    <w:p w14:paraId="647EEB11" w14:textId="740CCDEE" w:rsidR="004C5493" w:rsidRDefault="009D559F" w:rsidP="004C5493">
      <w:pPr>
        <w:rPr>
          <w:rFonts w:ascii="Arial" w:hAnsi="Arial" w:cs="Arial"/>
          <w:color w:val="31849B" w:themeColor="accent5" w:themeShade="BF"/>
          <w:sz w:val="24"/>
          <w:szCs w:val="24"/>
        </w:rPr>
      </w:pPr>
      <w:r>
        <w:rPr>
          <w:rFonts w:ascii="Arial" w:hAnsi="Arial" w:cs="Arial"/>
          <w:noProof/>
          <w:color w:val="31849B" w:themeColor="accent5" w:themeShade="BF"/>
          <w:sz w:val="24"/>
          <w:szCs w:val="24"/>
        </w:rPr>
        <w:drawing>
          <wp:inline distT="0" distB="0" distL="0" distR="0" wp14:anchorId="033F8502" wp14:editId="7DEE9A3A">
            <wp:extent cx="800678" cy="934252"/>
            <wp:effectExtent l="133350" t="76200" r="76200" b="132715"/>
            <wp:docPr id="1016186728" name="Picture 5" descr="A person wearing glasses and a brow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86728" name="Picture 5" descr="A person wearing glasses and a brown jacke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2647" cy="9715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450552" w14:textId="4265A7D4" w:rsidR="007F7A0B" w:rsidRPr="00967FBE" w:rsidRDefault="009D559F" w:rsidP="00371130">
      <w:pPr>
        <w:jc w:val="both"/>
        <w:rPr>
          <w:rFonts w:ascii="Arial" w:hAnsi="Arial" w:cs="Arial"/>
          <w:color w:val="215868" w:themeColor="accent5" w:themeShade="80"/>
          <w:sz w:val="24"/>
          <w:szCs w:val="24"/>
        </w:rPr>
      </w:pPr>
      <w:r w:rsidRPr="00967FBE">
        <w:rPr>
          <w:rFonts w:ascii="Arial" w:hAnsi="Arial" w:cs="Arial"/>
          <w:color w:val="215868" w:themeColor="accent5" w:themeShade="80"/>
          <w:sz w:val="24"/>
          <w:szCs w:val="24"/>
        </w:rPr>
        <w:t xml:space="preserve">Jonathan Sansome, </w:t>
      </w:r>
      <w:r w:rsidR="004C5493" w:rsidRPr="00967FBE">
        <w:rPr>
          <w:rFonts w:ascii="Arial" w:hAnsi="Arial" w:cs="Arial"/>
          <w:color w:val="215868" w:themeColor="accent5" w:themeShade="80"/>
          <w:sz w:val="24"/>
          <w:szCs w:val="24"/>
        </w:rPr>
        <w:t>(</w:t>
      </w:r>
      <w:r w:rsidRPr="00967FBE">
        <w:rPr>
          <w:rFonts w:ascii="Arial" w:hAnsi="Arial" w:cs="Arial"/>
          <w:color w:val="215868" w:themeColor="accent5" w:themeShade="80"/>
          <w:sz w:val="24"/>
          <w:szCs w:val="24"/>
        </w:rPr>
        <w:t>Quality and LeDeR Programme manager</w:t>
      </w:r>
      <w:r w:rsidR="004C5493" w:rsidRPr="00967FBE">
        <w:rPr>
          <w:rFonts w:ascii="Arial" w:hAnsi="Arial" w:cs="Arial"/>
          <w:color w:val="215868" w:themeColor="accent5" w:themeShade="80"/>
          <w:sz w:val="24"/>
          <w:szCs w:val="24"/>
        </w:rPr>
        <w:t>), along with Kirstie Charlesworth (LeDeR Programme administrator) runs the</w:t>
      </w:r>
      <w:r w:rsidR="00803945" w:rsidRPr="00967FBE">
        <w:rPr>
          <w:color w:val="215868" w:themeColor="accent5" w:themeShade="80"/>
        </w:rPr>
        <w:t xml:space="preserve"> </w:t>
      </w:r>
      <w:r w:rsidR="00803945" w:rsidRPr="00967FBE">
        <w:rPr>
          <w:rFonts w:ascii="Arial" w:hAnsi="Arial" w:cs="Arial"/>
          <w:color w:val="215868" w:themeColor="accent5" w:themeShade="80"/>
          <w:sz w:val="24"/>
          <w:szCs w:val="24"/>
        </w:rPr>
        <w:t>LeDeR Programme in</w:t>
      </w:r>
      <w:r w:rsidR="004C5493" w:rsidRPr="00967FBE">
        <w:rPr>
          <w:rFonts w:ascii="Arial" w:hAnsi="Arial" w:cs="Arial"/>
          <w:color w:val="215868" w:themeColor="accent5" w:themeShade="80"/>
          <w:sz w:val="24"/>
          <w:szCs w:val="24"/>
        </w:rPr>
        <w:t xml:space="preserve"> Nottingham and Nottinghamshire</w:t>
      </w:r>
      <w:r w:rsidR="00803945" w:rsidRPr="00967FBE">
        <w:rPr>
          <w:rFonts w:ascii="Arial" w:hAnsi="Arial" w:cs="Arial"/>
          <w:color w:val="215868" w:themeColor="accent5" w:themeShade="80"/>
          <w:sz w:val="24"/>
          <w:szCs w:val="24"/>
        </w:rPr>
        <w:t>.</w:t>
      </w:r>
    </w:p>
    <w:p w14:paraId="06778061" w14:textId="0ECEFCAE" w:rsidR="007F7A0B" w:rsidRPr="00967FBE" w:rsidRDefault="007F7A0B" w:rsidP="00371130">
      <w:pPr>
        <w:jc w:val="both"/>
        <w:rPr>
          <w:rFonts w:ascii="Arial" w:hAnsi="Arial" w:cs="Arial"/>
          <w:color w:val="215868" w:themeColor="accent5" w:themeShade="80"/>
          <w:sz w:val="24"/>
          <w:szCs w:val="24"/>
        </w:rPr>
      </w:pPr>
    </w:p>
    <w:p w14:paraId="4F0321B8" w14:textId="77777777" w:rsidR="007F7A0B" w:rsidRPr="00967FBE" w:rsidRDefault="007F7A0B" w:rsidP="00371130">
      <w:pPr>
        <w:jc w:val="both"/>
        <w:rPr>
          <w:rFonts w:ascii="Arial" w:hAnsi="Arial" w:cs="Arial"/>
          <w:color w:val="215868" w:themeColor="accent5" w:themeShade="80"/>
          <w:sz w:val="24"/>
          <w:szCs w:val="24"/>
        </w:rPr>
      </w:pPr>
    </w:p>
    <w:p w14:paraId="72218F96" w14:textId="77777777" w:rsidR="007F7A0B" w:rsidRDefault="007F7A0B" w:rsidP="00371130">
      <w:pPr>
        <w:jc w:val="both"/>
        <w:rPr>
          <w:rFonts w:ascii="Arial" w:hAnsi="Arial" w:cs="Arial"/>
          <w:color w:val="31849B" w:themeColor="accent5" w:themeShade="BF"/>
          <w:sz w:val="24"/>
          <w:szCs w:val="24"/>
        </w:rPr>
      </w:pPr>
    </w:p>
    <w:p w14:paraId="4F9D1134" w14:textId="77777777" w:rsidR="007F7A0B" w:rsidRDefault="007F7A0B" w:rsidP="00371130">
      <w:pPr>
        <w:jc w:val="both"/>
        <w:rPr>
          <w:rFonts w:ascii="Arial" w:hAnsi="Arial" w:cs="Arial"/>
          <w:color w:val="31849B" w:themeColor="accent5" w:themeShade="BF"/>
          <w:sz w:val="24"/>
          <w:szCs w:val="24"/>
        </w:rPr>
      </w:pPr>
    </w:p>
    <w:p w14:paraId="28F3E3B4" w14:textId="77777777" w:rsidR="007F7A0B" w:rsidRDefault="007F7A0B" w:rsidP="00371130">
      <w:pPr>
        <w:jc w:val="both"/>
        <w:rPr>
          <w:rFonts w:ascii="Arial" w:hAnsi="Arial" w:cs="Arial"/>
          <w:color w:val="31849B" w:themeColor="accent5" w:themeShade="BF"/>
          <w:sz w:val="24"/>
          <w:szCs w:val="24"/>
        </w:rPr>
      </w:pPr>
    </w:p>
    <w:p w14:paraId="708F9DAB" w14:textId="77777777" w:rsidR="007F7A0B" w:rsidRDefault="007F7A0B" w:rsidP="00371130">
      <w:pPr>
        <w:jc w:val="both"/>
        <w:rPr>
          <w:rFonts w:ascii="Arial" w:hAnsi="Arial" w:cs="Arial"/>
          <w:color w:val="31849B" w:themeColor="accent5" w:themeShade="BF"/>
          <w:sz w:val="24"/>
          <w:szCs w:val="24"/>
        </w:rPr>
      </w:pPr>
    </w:p>
    <w:p w14:paraId="3E7E479F" w14:textId="77777777" w:rsidR="007F7A0B" w:rsidRDefault="007F7A0B" w:rsidP="00371130">
      <w:pPr>
        <w:jc w:val="both"/>
        <w:rPr>
          <w:rFonts w:ascii="Arial" w:hAnsi="Arial" w:cs="Arial"/>
          <w:color w:val="31849B" w:themeColor="accent5" w:themeShade="BF"/>
          <w:sz w:val="24"/>
          <w:szCs w:val="24"/>
        </w:rPr>
      </w:pPr>
    </w:p>
    <w:p w14:paraId="2D11A4FD" w14:textId="77777777" w:rsidR="007F7A0B" w:rsidRDefault="007F7A0B" w:rsidP="00371130">
      <w:pPr>
        <w:jc w:val="both"/>
        <w:rPr>
          <w:rFonts w:ascii="Arial" w:hAnsi="Arial" w:cs="Arial"/>
          <w:color w:val="31849B" w:themeColor="accent5" w:themeShade="BF"/>
          <w:sz w:val="24"/>
          <w:szCs w:val="24"/>
        </w:rPr>
      </w:pPr>
    </w:p>
    <w:p w14:paraId="4B1E0B0D" w14:textId="77777777" w:rsidR="007F7A0B" w:rsidRDefault="007F7A0B" w:rsidP="00371130">
      <w:pPr>
        <w:jc w:val="both"/>
        <w:rPr>
          <w:rFonts w:ascii="Arial" w:hAnsi="Arial" w:cs="Arial"/>
          <w:color w:val="31849B" w:themeColor="accent5" w:themeShade="BF"/>
          <w:sz w:val="24"/>
          <w:szCs w:val="24"/>
        </w:rPr>
      </w:pPr>
    </w:p>
    <w:p w14:paraId="7EB9CDE8" w14:textId="77777777" w:rsidR="007F7A0B" w:rsidRDefault="007F7A0B" w:rsidP="00371130">
      <w:pPr>
        <w:jc w:val="both"/>
        <w:rPr>
          <w:rFonts w:ascii="Arial" w:hAnsi="Arial" w:cs="Arial"/>
          <w:color w:val="31849B" w:themeColor="accent5" w:themeShade="BF"/>
          <w:sz w:val="24"/>
          <w:szCs w:val="24"/>
        </w:rPr>
      </w:pPr>
    </w:p>
    <w:p w14:paraId="3080D884" w14:textId="66931D81" w:rsidR="00371130" w:rsidRPr="00967FBE" w:rsidRDefault="009D559F" w:rsidP="009D559F">
      <w:pPr>
        <w:rPr>
          <w:rFonts w:ascii="Arial" w:hAnsi="Arial" w:cs="Arial"/>
          <w:color w:val="215868" w:themeColor="accent5" w:themeShade="80"/>
          <w:sz w:val="24"/>
          <w:szCs w:val="24"/>
        </w:rPr>
      </w:pPr>
      <w:r w:rsidRPr="00967FBE">
        <w:rPr>
          <w:rFonts w:ascii="Arial" w:hAnsi="Arial" w:cs="Arial"/>
          <w:color w:val="215868" w:themeColor="accent5" w:themeShade="80"/>
          <w:sz w:val="24"/>
          <w:szCs w:val="24"/>
        </w:rPr>
        <w:t xml:space="preserve"> </w:t>
      </w:r>
      <w:r w:rsidR="004C5493" w:rsidRPr="00967FBE">
        <w:rPr>
          <w:rFonts w:ascii="Arial" w:hAnsi="Arial" w:cs="Arial"/>
          <w:color w:val="215868" w:themeColor="accent5" w:themeShade="80"/>
          <w:sz w:val="24"/>
          <w:szCs w:val="24"/>
        </w:rPr>
        <w:t xml:space="preserve">                      </w:t>
      </w:r>
      <w:r w:rsidR="00371130" w:rsidRPr="00967FBE">
        <w:rPr>
          <w:rFonts w:ascii="Arial" w:hAnsi="Arial" w:cs="Arial"/>
          <w:color w:val="215868" w:themeColor="accent5" w:themeShade="80"/>
          <w:sz w:val="24"/>
          <w:szCs w:val="24"/>
        </w:rPr>
        <w:t>The LeDeR Reviewers experience by Jo Johnson</w:t>
      </w:r>
      <w:r w:rsidR="008746EA" w:rsidRPr="00967FBE">
        <w:rPr>
          <w:rFonts w:ascii="Arial" w:hAnsi="Arial" w:cs="Arial"/>
          <w:color w:val="215868" w:themeColor="accent5" w:themeShade="80"/>
          <w:sz w:val="24"/>
          <w:szCs w:val="24"/>
        </w:rPr>
        <w:t xml:space="preserve"> &amp; Sarah Edwards</w:t>
      </w:r>
    </w:p>
    <w:p w14:paraId="4BC21405" w14:textId="32906D4D" w:rsidR="00B66FB7" w:rsidRDefault="00B66FB7" w:rsidP="00B66FB7">
      <w:pPr>
        <w:jc w:val="center"/>
        <w:rPr>
          <w:rFonts w:ascii="Arial" w:hAnsi="Arial" w:cs="Arial"/>
          <w:color w:val="31849B" w:themeColor="accent5" w:themeShade="BF"/>
          <w:sz w:val="24"/>
          <w:szCs w:val="24"/>
        </w:rPr>
      </w:pPr>
    </w:p>
    <w:p w14:paraId="47701796" w14:textId="35FEAB66" w:rsidR="00CB1408" w:rsidRDefault="00CB1408" w:rsidP="00371130">
      <w:pPr>
        <w:jc w:val="both"/>
        <w:rPr>
          <w:rFonts w:ascii="Arial" w:hAnsi="Arial" w:cs="Arial"/>
          <w:color w:val="31849B" w:themeColor="accent5" w:themeShade="BF"/>
          <w:sz w:val="24"/>
          <w:szCs w:val="24"/>
        </w:rPr>
      </w:pPr>
    </w:p>
    <w:p w14:paraId="6B745D32" w14:textId="06023F33" w:rsidR="00CB1408" w:rsidRDefault="00F4587D" w:rsidP="00371130">
      <w:pPr>
        <w:jc w:val="both"/>
        <w:rPr>
          <w:rFonts w:ascii="Arial" w:hAnsi="Arial" w:cs="Arial"/>
          <w:color w:val="31849B" w:themeColor="accent5" w:themeShade="BF"/>
          <w:sz w:val="24"/>
          <w:szCs w:val="24"/>
        </w:rPr>
      </w:pPr>
      <w:r>
        <w:rPr>
          <w:rFonts w:ascii="Arial" w:hAnsi="Arial" w:cs="Arial"/>
          <w:noProof/>
          <w:color w:val="31849B" w:themeColor="accent5" w:themeShade="BF"/>
          <w:sz w:val="24"/>
          <w:szCs w:val="24"/>
        </w:rPr>
        <mc:AlternateContent>
          <mc:Choice Requires="wps">
            <w:drawing>
              <wp:anchor distT="0" distB="0" distL="114300" distR="114300" simplePos="0" relativeHeight="251757568" behindDoc="0" locked="0" layoutInCell="1" allowOverlap="1" wp14:anchorId="52586397" wp14:editId="005166CC">
                <wp:simplePos x="0" y="0"/>
                <wp:positionH relativeFrom="column">
                  <wp:posOffset>314325</wp:posOffset>
                </wp:positionH>
                <wp:positionV relativeFrom="paragraph">
                  <wp:posOffset>6350</wp:posOffset>
                </wp:positionV>
                <wp:extent cx="6248400" cy="7086600"/>
                <wp:effectExtent l="0" t="0" r="19050" b="19050"/>
                <wp:wrapNone/>
                <wp:docPr id="1638766345"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8400" cy="7086600"/>
                        </a:xfrm>
                        <a:prstGeom prst="roundRect">
                          <a:avLst/>
                        </a:prstGeom>
                        <a:solidFill>
                          <a:schemeClr val="accent5">
                            <a:lumMod val="60000"/>
                            <a:lumOff val="4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3F6E13" w14:textId="77777777" w:rsidR="00F4587D" w:rsidRDefault="00F4587D" w:rsidP="00CB1408">
                            <w:pPr>
                              <w:jc w:val="both"/>
                              <w:rPr>
                                <w:rFonts w:ascii="Arial" w:hAnsi="Arial" w:cs="Arial"/>
                                <w:color w:val="FFFFFF" w:themeColor="background1"/>
                                <w:sz w:val="24"/>
                                <w:szCs w:val="24"/>
                              </w:rPr>
                            </w:pPr>
                          </w:p>
                          <w:p w14:paraId="787CD979" w14:textId="28A9CEC6" w:rsidR="00F4587D" w:rsidRDefault="00F4587D" w:rsidP="00F4587D">
                            <w:pPr>
                              <w:jc w:val="center"/>
                              <w:rPr>
                                <w:rFonts w:ascii="Arial" w:hAnsi="Arial" w:cs="Arial"/>
                                <w:color w:val="FFFFFF" w:themeColor="background1"/>
                                <w:sz w:val="24"/>
                                <w:szCs w:val="24"/>
                              </w:rPr>
                            </w:pPr>
                            <w:r w:rsidRPr="00F4587D">
                              <w:rPr>
                                <w:noProof/>
                              </w:rPr>
                              <w:drawing>
                                <wp:inline distT="0" distB="0" distL="0" distR="0" wp14:anchorId="66C3482A" wp14:editId="321D6526">
                                  <wp:extent cx="1266821" cy="1506220"/>
                                  <wp:effectExtent l="0" t="0" r="0" b="0"/>
                                  <wp:docPr id="889738485" name="Picture 5" descr="Photo of LeDeR Reviewer Jo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8485" name="Picture 5" descr="Photo of LeDeR Reviewer Jo Johns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864" cy="1515783"/>
                                          </a:xfrm>
                                          <a:prstGeom prst="rect">
                                            <a:avLst/>
                                          </a:prstGeom>
                                          <a:noFill/>
                                          <a:ln>
                                            <a:noFill/>
                                          </a:ln>
                                        </pic:spPr>
                                      </pic:pic>
                                    </a:graphicData>
                                  </a:graphic>
                                </wp:inline>
                              </w:drawing>
                            </w:r>
                            <w:r w:rsidRPr="00F4587D">
                              <w:rPr>
                                <w:noProof/>
                              </w:rPr>
                              <w:drawing>
                                <wp:inline distT="0" distB="0" distL="0" distR="0" wp14:anchorId="156E436C" wp14:editId="4865B9DC">
                                  <wp:extent cx="862355" cy="1518920"/>
                                  <wp:effectExtent l="0" t="0" r="0" b="5080"/>
                                  <wp:docPr id="891623299" name="Picture 4" descr="Photo of LeDeR reviewer, Sarah Ed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3299" name="Picture 4" descr="Photo of LeDeR reviewer, Sarah Edward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148" cy="1544977"/>
                                          </a:xfrm>
                                          <a:prstGeom prst="rect">
                                            <a:avLst/>
                                          </a:prstGeom>
                                          <a:noFill/>
                                          <a:ln>
                                            <a:noFill/>
                                          </a:ln>
                                        </pic:spPr>
                                      </pic:pic>
                                    </a:graphicData>
                                  </a:graphic>
                                </wp:inline>
                              </w:drawing>
                            </w:r>
                          </w:p>
                          <w:p w14:paraId="41E8EECC" w14:textId="77777777" w:rsidR="00F4587D" w:rsidRDefault="00F4587D" w:rsidP="00CB1408">
                            <w:pPr>
                              <w:jc w:val="both"/>
                              <w:rPr>
                                <w:rFonts w:ascii="Arial" w:hAnsi="Arial" w:cs="Arial"/>
                                <w:color w:val="FFFFFF" w:themeColor="background1"/>
                                <w:sz w:val="24"/>
                                <w:szCs w:val="24"/>
                              </w:rPr>
                            </w:pPr>
                          </w:p>
                          <w:p w14:paraId="55BAE419" w14:textId="19053DA5"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 xml:space="preserve">Working for </w:t>
                            </w:r>
                            <w:proofErr w:type="spellStart"/>
                            <w:r w:rsidRPr="00967FBE">
                              <w:rPr>
                                <w:rFonts w:ascii="Arial" w:hAnsi="Arial" w:cs="Arial"/>
                                <w:color w:val="215868" w:themeColor="accent5" w:themeShade="80"/>
                                <w:sz w:val="24"/>
                                <w:szCs w:val="24"/>
                              </w:rPr>
                              <w:t>LeDeR</w:t>
                            </w:r>
                            <w:proofErr w:type="spellEnd"/>
                            <w:r w:rsidRPr="00967FBE">
                              <w:rPr>
                                <w:rFonts w:ascii="Arial" w:hAnsi="Arial" w:cs="Arial"/>
                                <w:color w:val="215868" w:themeColor="accent5" w:themeShade="80"/>
                                <w:sz w:val="24"/>
                                <w:szCs w:val="24"/>
                              </w:rPr>
                              <w:t xml:space="preserve"> is a rewarding role and having another LeDeR reviewer to work closely with and to share skills, experiences and specialist knowledge has enabled us to work collaboratively on some challenging area’s by supporting one another. We have membership of the LeDeR Working Group, Physical Health Steering </w:t>
                            </w:r>
                            <w:proofErr w:type="gramStart"/>
                            <w:r w:rsidRPr="00967FBE">
                              <w:rPr>
                                <w:rFonts w:ascii="Arial" w:hAnsi="Arial" w:cs="Arial"/>
                                <w:color w:val="215868" w:themeColor="accent5" w:themeShade="80"/>
                                <w:sz w:val="24"/>
                                <w:szCs w:val="24"/>
                              </w:rPr>
                              <w:t>Group</w:t>
                            </w:r>
                            <w:proofErr w:type="gramEnd"/>
                            <w:r w:rsidRPr="00967FBE">
                              <w:rPr>
                                <w:rFonts w:ascii="Arial" w:hAnsi="Arial" w:cs="Arial"/>
                                <w:color w:val="215868" w:themeColor="accent5" w:themeShade="80"/>
                                <w:sz w:val="24"/>
                                <w:szCs w:val="24"/>
                              </w:rPr>
                              <w:t xml:space="preserve"> and the Annual Health Check Working Group to inform our practice and share learning and highlight areas of good practice and areas for improvement.</w:t>
                            </w:r>
                          </w:p>
                          <w:p w14:paraId="7DCD6713" w14:textId="77777777"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Upon completion of the reviews, we identify any themes or trends that we are experiencing in the review process to enable us to identify reoccurring areas of concern. We participate in the LeDeR working group, involving professionals from different disciplines including primary and secondary services to discuss how LeDeR recommendations are being implemented and actioned. It enables us to share LeDeR updates and findings from the reviews, discuss and take forward ideas and plans for improvement and monitor the feedback. We are working to develop on how we can accumulate both qualitative and quantitate data to measure how improvements are made.</w:t>
                            </w:r>
                          </w:p>
                          <w:p w14:paraId="4BF8357E" w14:textId="77777777"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As part of our development within the role we have expanded our network by liaising with colleagues and services to continue to raise the profile of LeDeR, our findings and planning for any areas of concern we have actioned. One such area has been linking in with the ICB’s engagement team about the LeDeR programme and how we can collaborate with their voluntary, community and social enterprises to improve health outcomes in area’s we have identified through reviewing.</w:t>
                            </w:r>
                          </w:p>
                          <w:p w14:paraId="0C290AB4" w14:textId="77777777" w:rsidR="00CB1408" w:rsidRPr="00E163EC" w:rsidRDefault="00CB1408" w:rsidP="00CB1408">
                            <w:pPr>
                              <w:jc w:val="both"/>
                              <w:rPr>
                                <w:rFonts w:ascii="Arial" w:hAnsi="Arial" w:cs="Arial"/>
                                <w:b/>
                                <w:color w:val="FFFFFF" w:themeColor="background1"/>
                                <w:sz w:val="24"/>
                                <w:szCs w:val="24"/>
                              </w:rPr>
                            </w:pPr>
                            <w:r w:rsidRPr="00967FBE">
                              <w:rPr>
                                <w:rFonts w:ascii="Arial" w:hAnsi="Arial" w:cs="Arial"/>
                                <w:color w:val="215868" w:themeColor="accent5" w:themeShade="80"/>
                                <w:sz w:val="24"/>
                                <w:szCs w:val="24"/>
                              </w:rPr>
                              <w:t>Going forward, we aim to continue expanding our findings and research with the hope to create opportunity for change and improvement in the future.</w:t>
                            </w:r>
                          </w:p>
                          <w:p w14:paraId="349FC50B" w14:textId="77777777" w:rsidR="00CB1408" w:rsidRPr="00E163EC" w:rsidRDefault="00CB1408" w:rsidP="00CB140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86397" id="Rectangle: Rounded Corners 2" o:spid="_x0000_s1027" alt="&quot;&quot;" style="position:absolute;left:0;text-align:left;margin-left:24.75pt;margin-top:.5pt;width:492pt;height:5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" fillcolor="#92cddc [1944]" strokecolor="#205867 [1608]" strokeweight="2pt">
                <v:textbox>
                  <w:txbxContent>
                    <w:p w14:paraId="4A3F6E13" w14:textId="77777777" w:rsidR="00F4587D" w:rsidRDefault="00F4587D" w:rsidP="00CB1408">
                      <w:pPr>
                        <w:jc w:val="both"/>
                        <w:rPr>
                          <w:rFonts w:ascii="Arial" w:hAnsi="Arial" w:cs="Arial"/>
                          <w:color w:val="FFFFFF" w:themeColor="background1"/>
                          <w:sz w:val="24"/>
                          <w:szCs w:val="24"/>
                        </w:rPr>
                      </w:pPr>
                    </w:p>
                    <w:p w14:paraId="787CD979" w14:textId="28A9CEC6" w:rsidR="00F4587D" w:rsidRDefault="00F4587D" w:rsidP="00F4587D">
                      <w:pPr>
                        <w:jc w:val="center"/>
                        <w:rPr>
                          <w:rFonts w:ascii="Arial" w:hAnsi="Arial" w:cs="Arial"/>
                          <w:color w:val="FFFFFF" w:themeColor="background1"/>
                          <w:sz w:val="24"/>
                          <w:szCs w:val="24"/>
                        </w:rPr>
                      </w:pPr>
                      <w:r w:rsidRPr="00F4587D">
                        <w:rPr>
                          <w:noProof/>
                        </w:rPr>
                        <w:drawing>
                          <wp:inline distT="0" distB="0" distL="0" distR="0" wp14:anchorId="66C3482A" wp14:editId="321D6526">
                            <wp:extent cx="1266821" cy="1506220"/>
                            <wp:effectExtent l="0" t="0" r="0" b="0"/>
                            <wp:docPr id="889738485" name="Picture 5" descr="Photo of LeDeR Reviewer Jo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8485" name="Picture 5" descr="Photo of LeDeR Reviewer Jo Johns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864" cy="1515783"/>
                                    </a:xfrm>
                                    <a:prstGeom prst="rect">
                                      <a:avLst/>
                                    </a:prstGeom>
                                    <a:noFill/>
                                    <a:ln>
                                      <a:noFill/>
                                    </a:ln>
                                  </pic:spPr>
                                </pic:pic>
                              </a:graphicData>
                            </a:graphic>
                          </wp:inline>
                        </w:drawing>
                      </w:r>
                      <w:r w:rsidRPr="00F4587D">
                        <w:rPr>
                          <w:noProof/>
                        </w:rPr>
                        <w:drawing>
                          <wp:inline distT="0" distB="0" distL="0" distR="0" wp14:anchorId="156E436C" wp14:editId="4865B9DC">
                            <wp:extent cx="862355" cy="1518920"/>
                            <wp:effectExtent l="0" t="0" r="0" b="5080"/>
                            <wp:docPr id="891623299" name="Picture 4" descr="Photo of LeDeR reviewer, Sarah Ed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3299" name="Picture 4" descr="Photo of LeDeR reviewer, Sarah Edward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148" cy="1544977"/>
                                    </a:xfrm>
                                    <a:prstGeom prst="rect">
                                      <a:avLst/>
                                    </a:prstGeom>
                                    <a:noFill/>
                                    <a:ln>
                                      <a:noFill/>
                                    </a:ln>
                                  </pic:spPr>
                                </pic:pic>
                              </a:graphicData>
                            </a:graphic>
                          </wp:inline>
                        </w:drawing>
                      </w:r>
                    </w:p>
                    <w:p w14:paraId="41E8EECC" w14:textId="77777777" w:rsidR="00F4587D" w:rsidRDefault="00F4587D" w:rsidP="00CB1408">
                      <w:pPr>
                        <w:jc w:val="both"/>
                        <w:rPr>
                          <w:rFonts w:ascii="Arial" w:hAnsi="Arial" w:cs="Arial"/>
                          <w:color w:val="FFFFFF" w:themeColor="background1"/>
                          <w:sz w:val="24"/>
                          <w:szCs w:val="24"/>
                        </w:rPr>
                      </w:pPr>
                    </w:p>
                    <w:p w14:paraId="55BAE419" w14:textId="19053DA5"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 xml:space="preserve">Working for </w:t>
                      </w:r>
                      <w:proofErr w:type="spellStart"/>
                      <w:r w:rsidRPr="00967FBE">
                        <w:rPr>
                          <w:rFonts w:ascii="Arial" w:hAnsi="Arial" w:cs="Arial"/>
                          <w:color w:val="215868" w:themeColor="accent5" w:themeShade="80"/>
                          <w:sz w:val="24"/>
                          <w:szCs w:val="24"/>
                        </w:rPr>
                        <w:t>LeDeR</w:t>
                      </w:r>
                      <w:proofErr w:type="spellEnd"/>
                      <w:r w:rsidRPr="00967FBE">
                        <w:rPr>
                          <w:rFonts w:ascii="Arial" w:hAnsi="Arial" w:cs="Arial"/>
                          <w:color w:val="215868" w:themeColor="accent5" w:themeShade="80"/>
                          <w:sz w:val="24"/>
                          <w:szCs w:val="24"/>
                        </w:rPr>
                        <w:t xml:space="preserve"> is a rewarding role and having another LeDeR reviewer to work closely with and to share skills, experiences and specialist knowledge has enabled us to work collaboratively on some challenging area’s by supporting one another. We have membership of the LeDeR Working Group, Physical Health Steering </w:t>
                      </w:r>
                      <w:proofErr w:type="gramStart"/>
                      <w:r w:rsidRPr="00967FBE">
                        <w:rPr>
                          <w:rFonts w:ascii="Arial" w:hAnsi="Arial" w:cs="Arial"/>
                          <w:color w:val="215868" w:themeColor="accent5" w:themeShade="80"/>
                          <w:sz w:val="24"/>
                          <w:szCs w:val="24"/>
                        </w:rPr>
                        <w:t>Group</w:t>
                      </w:r>
                      <w:proofErr w:type="gramEnd"/>
                      <w:r w:rsidRPr="00967FBE">
                        <w:rPr>
                          <w:rFonts w:ascii="Arial" w:hAnsi="Arial" w:cs="Arial"/>
                          <w:color w:val="215868" w:themeColor="accent5" w:themeShade="80"/>
                          <w:sz w:val="24"/>
                          <w:szCs w:val="24"/>
                        </w:rPr>
                        <w:t xml:space="preserve"> and the Annual Health Check Working Group to inform our practice and share learning and highlight areas of good practice and areas for improvement.</w:t>
                      </w:r>
                    </w:p>
                    <w:p w14:paraId="7DCD6713" w14:textId="77777777"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Upon completion of the reviews, we identify any themes or trends that we are experiencing in the review process to enable us to identify reoccurring areas of concern. We participate in the LeDeR working group, involving professionals from different disciplines including primary and secondary services to discuss how LeDeR recommendations are being implemented and actioned. It enables us to share LeDeR updates and findings from the reviews, discuss and take forward ideas and plans for improvement and monitor the feedback. We are working to develop on how we can accumulate both qualitative and quantitate data to measure how improvements are made.</w:t>
                      </w:r>
                    </w:p>
                    <w:p w14:paraId="4BF8357E" w14:textId="77777777" w:rsidR="00CB1408" w:rsidRPr="00E163EC" w:rsidRDefault="00CB1408" w:rsidP="00CB1408">
                      <w:pPr>
                        <w:jc w:val="both"/>
                        <w:rPr>
                          <w:rFonts w:ascii="Arial" w:hAnsi="Arial" w:cs="Arial"/>
                          <w:color w:val="FFFFFF" w:themeColor="background1"/>
                          <w:sz w:val="24"/>
                          <w:szCs w:val="24"/>
                        </w:rPr>
                      </w:pPr>
                      <w:r w:rsidRPr="00967FBE">
                        <w:rPr>
                          <w:rFonts w:ascii="Arial" w:hAnsi="Arial" w:cs="Arial"/>
                          <w:color w:val="215868" w:themeColor="accent5" w:themeShade="80"/>
                          <w:sz w:val="24"/>
                          <w:szCs w:val="24"/>
                        </w:rPr>
                        <w:t>As part of our development within the role we have expanded our network by liaising with colleagues and services to continue to raise the profile of LeDeR, our findings and planning for any areas of concern we have actioned. One such area has been linking in with the ICB’s engagement team about the LeDeR programme and how we can collaborate with their voluntary, community and social enterprises to improve health outcomes in area’s we have identified through reviewing.</w:t>
                      </w:r>
                    </w:p>
                    <w:p w14:paraId="0C290AB4" w14:textId="77777777" w:rsidR="00CB1408" w:rsidRPr="00E163EC" w:rsidRDefault="00CB1408" w:rsidP="00CB1408">
                      <w:pPr>
                        <w:jc w:val="both"/>
                        <w:rPr>
                          <w:rFonts w:ascii="Arial" w:hAnsi="Arial" w:cs="Arial"/>
                          <w:b/>
                          <w:color w:val="FFFFFF" w:themeColor="background1"/>
                          <w:sz w:val="24"/>
                          <w:szCs w:val="24"/>
                        </w:rPr>
                      </w:pPr>
                      <w:r w:rsidRPr="00967FBE">
                        <w:rPr>
                          <w:rFonts w:ascii="Arial" w:hAnsi="Arial" w:cs="Arial"/>
                          <w:color w:val="215868" w:themeColor="accent5" w:themeShade="80"/>
                          <w:sz w:val="24"/>
                          <w:szCs w:val="24"/>
                        </w:rPr>
                        <w:t>Going forward, we aim to continue expanding our findings and research with the hope to create opportunity for change and improvement in the future.</w:t>
                      </w:r>
                    </w:p>
                    <w:p w14:paraId="349FC50B" w14:textId="77777777" w:rsidR="00CB1408" w:rsidRPr="00E163EC" w:rsidRDefault="00CB1408" w:rsidP="00CB1408">
                      <w:pPr>
                        <w:jc w:val="center"/>
                        <w:rPr>
                          <w:color w:val="FFFFFF" w:themeColor="background1"/>
                        </w:rPr>
                      </w:pPr>
                    </w:p>
                  </w:txbxContent>
                </v:textbox>
              </v:roundrect>
            </w:pict>
          </mc:Fallback>
        </mc:AlternateContent>
      </w:r>
    </w:p>
    <w:p w14:paraId="35301879" w14:textId="46AAEE7E" w:rsidR="00CB1408" w:rsidRDefault="00CB1408" w:rsidP="00371130">
      <w:pPr>
        <w:jc w:val="both"/>
        <w:rPr>
          <w:rFonts w:ascii="Arial" w:hAnsi="Arial" w:cs="Arial"/>
          <w:color w:val="31849B" w:themeColor="accent5" w:themeShade="BF"/>
          <w:sz w:val="24"/>
          <w:szCs w:val="24"/>
        </w:rPr>
      </w:pPr>
    </w:p>
    <w:p w14:paraId="2DE1973B" w14:textId="32304C2B" w:rsidR="00CB1408" w:rsidRDefault="00CB1408" w:rsidP="00371130">
      <w:pPr>
        <w:jc w:val="both"/>
        <w:rPr>
          <w:rFonts w:ascii="Arial" w:hAnsi="Arial" w:cs="Arial"/>
          <w:color w:val="31849B" w:themeColor="accent5" w:themeShade="BF"/>
          <w:sz w:val="24"/>
          <w:szCs w:val="24"/>
        </w:rPr>
      </w:pPr>
    </w:p>
    <w:p w14:paraId="1D1F9C1B" w14:textId="2539A3AA" w:rsidR="00CB1408" w:rsidRDefault="00CB1408" w:rsidP="00371130">
      <w:pPr>
        <w:jc w:val="both"/>
        <w:rPr>
          <w:rFonts w:ascii="Arial" w:hAnsi="Arial" w:cs="Arial"/>
          <w:color w:val="31849B" w:themeColor="accent5" w:themeShade="BF"/>
          <w:sz w:val="24"/>
          <w:szCs w:val="24"/>
        </w:rPr>
      </w:pPr>
    </w:p>
    <w:p w14:paraId="07EB468E" w14:textId="79D37DAC" w:rsidR="00CB1408" w:rsidRDefault="00CB1408" w:rsidP="00371130">
      <w:pPr>
        <w:jc w:val="both"/>
        <w:rPr>
          <w:rFonts w:ascii="Arial" w:hAnsi="Arial" w:cs="Arial"/>
          <w:color w:val="31849B" w:themeColor="accent5" w:themeShade="BF"/>
          <w:sz w:val="24"/>
          <w:szCs w:val="24"/>
        </w:rPr>
      </w:pPr>
    </w:p>
    <w:p w14:paraId="0C9B51BC" w14:textId="2C0881B3" w:rsidR="00CB1408" w:rsidRDefault="00CB1408" w:rsidP="00371130">
      <w:pPr>
        <w:jc w:val="both"/>
        <w:rPr>
          <w:rFonts w:ascii="Arial" w:hAnsi="Arial" w:cs="Arial"/>
          <w:color w:val="31849B" w:themeColor="accent5" w:themeShade="BF"/>
          <w:sz w:val="24"/>
          <w:szCs w:val="24"/>
        </w:rPr>
      </w:pPr>
    </w:p>
    <w:p w14:paraId="7C4E1947" w14:textId="3017A49A" w:rsidR="00CB1408" w:rsidRDefault="00CB1408" w:rsidP="00371130">
      <w:pPr>
        <w:jc w:val="both"/>
        <w:rPr>
          <w:rFonts w:ascii="Arial" w:hAnsi="Arial" w:cs="Arial"/>
          <w:color w:val="31849B" w:themeColor="accent5" w:themeShade="BF"/>
          <w:sz w:val="24"/>
          <w:szCs w:val="24"/>
        </w:rPr>
      </w:pPr>
    </w:p>
    <w:p w14:paraId="4500723D" w14:textId="40BE9F49" w:rsidR="00CB1408" w:rsidRDefault="00CB1408" w:rsidP="00371130">
      <w:pPr>
        <w:jc w:val="both"/>
        <w:rPr>
          <w:rFonts w:ascii="Arial" w:hAnsi="Arial" w:cs="Arial"/>
          <w:color w:val="31849B" w:themeColor="accent5" w:themeShade="BF"/>
          <w:sz w:val="24"/>
          <w:szCs w:val="24"/>
        </w:rPr>
      </w:pPr>
    </w:p>
    <w:p w14:paraId="59FF1E96" w14:textId="4D79461B" w:rsidR="00371130" w:rsidRPr="004B78E3" w:rsidRDefault="00371130" w:rsidP="00371130">
      <w:pPr>
        <w:jc w:val="both"/>
        <w:rPr>
          <w:rFonts w:ascii="Arial" w:hAnsi="Arial" w:cs="Arial"/>
          <w:color w:val="31849B" w:themeColor="accent5" w:themeShade="BF"/>
          <w:sz w:val="24"/>
          <w:szCs w:val="24"/>
        </w:rPr>
      </w:pPr>
    </w:p>
    <w:p w14:paraId="1887C015" w14:textId="14D4213E" w:rsidR="006A4736" w:rsidRPr="005249A6" w:rsidRDefault="006A4736" w:rsidP="005249A6">
      <w:pPr>
        <w:jc w:val="both"/>
        <w:rPr>
          <w:rFonts w:ascii="Arial" w:hAnsi="Arial" w:cs="Arial"/>
          <w:bCs/>
          <w:sz w:val="24"/>
          <w:szCs w:val="24"/>
        </w:rPr>
      </w:pPr>
    </w:p>
    <w:p w14:paraId="6F663F63" w14:textId="7F8C0F44" w:rsidR="00371130" w:rsidRDefault="00371130" w:rsidP="00B265AA">
      <w:pPr>
        <w:jc w:val="both"/>
        <w:rPr>
          <w:rStyle w:val="Strong"/>
          <w:rFonts w:ascii="Arial" w:hAnsi="Arial" w:cs="Arial"/>
          <w:color w:val="31849B" w:themeColor="accent5" w:themeShade="BF"/>
          <w:sz w:val="32"/>
          <w:szCs w:val="32"/>
        </w:rPr>
      </w:pPr>
    </w:p>
    <w:p w14:paraId="092A755F" w14:textId="77777777" w:rsidR="00371130" w:rsidRDefault="00371130" w:rsidP="00B265AA">
      <w:pPr>
        <w:jc w:val="both"/>
        <w:rPr>
          <w:rStyle w:val="Strong"/>
          <w:rFonts w:ascii="Arial" w:hAnsi="Arial" w:cs="Arial"/>
          <w:color w:val="31849B" w:themeColor="accent5" w:themeShade="BF"/>
          <w:sz w:val="32"/>
          <w:szCs w:val="32"/>
        </w:rPr>
      </w:pPr>
    </w:p>
    <w:p w14:paraId="65BA0179" w14:textId="77777777" w:rsidR="00371130" w:rsidRDefault="00371130" w:rsidP="00B265AA">
      <w:pPr>
        <w:jc w:val="both"/>
        <w:rPr>
          <w:rStyle w:val="Strong"/>
          <w:rFonts w:ascii="Arial" w:hAnsi="Arial" w:cs="Arial"/>
          <w:color w:val="31849B" w:themeColor="accent5" w:themeShade="BF"/>
          <w:sz w:val="32"/>
          <w:szCs w:val="32"/>
        </w:rPr>
      </w:pPr>
    </w:p>
    <w:p w14:paraId="7143D9F0" w14:textId="77777777" w:rsidR="00371130" w:rsidRDefault="00371130" w:rsidP="00B265AA">
      <w:pPr>
        <w:jc w:val="both"/>
        <w:rPr>
          <w:rStyle w:val="Strong"/>
          <w:rFonts w:ascii="Arial" w:hAnsi="Arial" w:cs="Arial"/>
          <w:color w:val="31849B" w:themeColor="accent5" w:themeShade="BF"/>
          <w:sz w:val="32"/>
          <w:szCs w:val="32"/>
        </w:rPr>
      </w:pPr>
    </w:p>
    <w:p w14:paraId="524EE777" w14:textId="77777777" w:rsidR="00371130" w:rsidRDefault="00371130" w:rsidP="00B265AA">
      <w:pPr>
        <w:jc w:val="both"/>
        <w:rPr>
          <w:rStyle w:val="Strong"/>
          <w:rFonts w:ascii="Arial" w:hAnsi="Arial" w:cs="Arial"/>
          <w:color w:val="31849B" w:themeColor="accent5" w:themeShade="BF"/>
          <w:sz w:val="32"/>
          <w:szCs w:val="32"/>
        </w:rPr>
      </w:pPr>
    </w:p>
    <w:p w14:paraId="54D468AF" w14:textId="77777777" w:rsidR="00371130" w:rsidRDefault="00371130" w:rsidP="00B265AA">
      <w:pPr>
        <w:jc w:val="both"/>
        <w:rPr>
          <w:rStyle w:val="Strong"/>
          <w:rFonts w:ascii="Arial" w:hAnsi="Arial" w:cs="Arial"/>
          <w:color w:val="31849B" w:themeColor="accent5" w:themeShade="BF"/>
          <w:sz w:val="32"/>
          <w:szCs w:val="32"/>
        </w:rPr>
      </w:pPr>
    </w:p>
    <w:p w14:paraId="494F3084" w14:textId="77777777" w:rsidR="00371130" w:rsidRDefault="00371130" w:rsidP="00B265AA">
      <w:pPr>
        <w:jc w:val="both"/>
        <w:rPr>
          <w:rStyle w:val="Strong"/>
          <w:rFonts w:ascii="Arial" w:hAnsi="Arial" w:cs="Arial"/>
          <w:color w:val="31849B" w:themeColor="accent5" w:themeShade="BF"/>
          <w:sz w:val="32"/>
          <w:szCs w:val="32"/>
        </w:rPr>
      </w:pPr>
    </w:p>
    <w:p w14:paraId="46256C18" w14:textId="77777777" w:rsidR="009845BF" w:rsidRDefault="009845BF" w:rsidP="00B265AA">
      <w:pPr>
        <w:jc w:val="both"/>
        <w:rPr>
          <w:rStyle w:val="Strong"/>
          <w:rFonts w:ascii="Arial" w:hAnsi="Arial" w:cs="Arial"/>
          <w:color w:val="31849B" w:themeColor="accent5" w:themeShade="BF"/>
          <w:sz w:val="32"/>
          <w:szCs w:val="32"/>
        </w:rPr>
      </w:pPr>
    </w:p>
    <w:p w14:paraId="51EF03A6" w14:textId="77777777" w:rsidR="009845BF" w:rsidRDefault="009845BF" w:rsidP="00B265AA">
      <w:pPr>
        <w:jc w:val="both"/>
        <w:rPr>
          <w:rStyle w:val="Strong"/>
          <w:rFonts w:ascii="Arial" w:hAnsi="Arial" w:cs="Arial"/>
          <w:color w:val="31849B" w:themeColor="accent5" w:themeShade="BF"/>
          <w:sz w:val="32"/>
          <w:szCs w:val="32"/>
        </w:rPr>
      </w:pPr>
    </w:p>
    <w:p w14:paraId="249C73A5" w14:textId="77777777" w:rsidR="009845BF" w:rsidRDefault="009845BF" w:rsidP="00B265AA">
      <w:pPr>
        <w:jc w:val="both"/>
        <w:rPr>
          <w:rStyle w:val="Strong"/>
          <w:rFonts w:ascii="Arial" w:hAnsi="Arial" w:cs="Arial"/>
          <w:color w:val="31849B" w:themeColor="accent5" w:themeShade="BF"/>
          <w:sz w:val="32"/>
          <w:szCs w:val="32"/>
        </w:rPr>
      </w:pPr>
    </w:p>
    <w:p w14:paraId="3DD0AA77" w14:textId="77777777" w:rsidR="009845BF" w:rsidRDefault="009845BF" w:rsidP="00B265AA">
      <w:pPr>
        <w:jc w:val="both"/>
        <w:rPr>
          <w:rStyle w:val="Strong"/>
          <w:rFonts w:ascii="Arial" w:hAnsi="Arial" w:cs="Arial"/>
          <w:color w:val="31849B" w:themeColor="accent5" w:themeShade="BF"/>
          <w:sz w:val="32"/>
          <w:szCs w:val="32"/>
        </w:rPr>
      </w:pPr>
    </w:p>
    <w:p w14:paraId="40472ABB" w14:textId="77777777" w:rsidR="009845BF" w:rsidRDefault="009845BF" w:rsidP="00B265AA">
      <w:pPr>
        <w:jc w:val="both"/>
        <w:rPr>
          <w:rStyle w:val="Strong"/>
          <w:rFonts w:ascii="Arial" w:hAnsi="Arial" w:cs="Arial"/>
          <w:color w:val="31849B" w:themeColor="accent5" w:themeShade="BF"/>
          <w:sz w:val="32"/>
          <w:szCs w:val="32"/>
        </w:rPr>
      </w:pPr>
    </w:p>
    <w:p w14:paraId="3960595F" w14:textId="77777777" w:rsidR="009845BF" w:rsidRDefault="009845BF" w:rsidP="00B265AA">
      <w:pPr>
        <w:jc w:val="both"/>
        <w:rPr>
          <w:rStyle w:val="Strong"/>
          <w:rFonts w:ascii="Arial" w:hAnsi="Arial" w:cs="Arial"/>
          <w:color w:val="31849B" w:themeColor="accent5" w:themeShade="BF"/>
          <w:sz w:val="32"/>
          <w:szCs w:val="32"/>
        </w:rPr>
      </w:pPr>
    </w:p>
    <w:p w14:paraId="43A40F84" w14:textId="77777777" w:rsidR="009845BF" w:rsidRDefault="009845BF" w:rsidP="00B265AA">
      <w:pPr>
        <w:jc w:val="both"/>
        <w:rPr>
          <w:rStyle w:val="Strong"/>
          <w:rFonts w:ascii="Arial" w:hAnsi="Arial" w:cs="Arial"/>
          <w:color w:val="31849B" w:themeColor="accent5" w:themeShade="BF"/>
          <w:sz w:val="32"/>
          <w:szCs w:val="32"/>
        </w:rPr>
      </w:pPr>
    </w:p>
    <w:p w14:paraId="7ED7B265" w14:textId="77777777" w:rsidR="00ED63AB" w:rsidRDefault="00ED63AB" w:rsidP="00B265AA">
      <w:pPr>
        <w:jc w:val="both"/>
        <w:rPr>
          <w:rStyle w:val="Strong"/>
          <w:rFonts w:ascii="Arial" w:hAnsi="Arial" w:cs="Arial"/>
          <w:color w:val="31849B" w:themeColor="accent5" w:themeShade="BF"/>
          <w:sz w:val="32"/>
          <w:szCs w:val="32"/>
        </w:rPr>
      </w:pPr>
    </w:p>
    <w:p w14:paraId="444F697D" w14:textId="77777777" w:rsidR="00ED63AB" w:rsidRDefault="00ED63AB" w:rsidP="00B265AA">
      <w:pPr>
        <w:jc w:val="both"/>
        <w:rPr>
          <w:rStyle w:val="Strong"/>
          <w:rFonts w:ascii="Arial" w:hAnsi="Arial" w:cs="Arial"/>
          <w:color w:val="31849B" w:themeColor="accent5" w:themeShade="BF"/>
          <w:sz w:val="32"/>
          <w:szCs w:val="32"/>
        </w:rPr>
      </w:pPr>
    </w:p>
    <w:p w14:paraId="3FD9976E" w14:textId="77777777" w:rsidR="00ED63AB" w:rsidRDefault="00ED63AB" w:rsidP="00B265AA">
      <w:pPr>
        <w:jc w:val="both"/>
        <w:rPr>
          <w:rStyle w:val="Strong"/>
          <w:rFonts w:ascii="Arial" w:hAnsi="Arial" w:cs="Arial"/>
          <w:color w:val="31849B" w:themeColor="accent5" w:themeShade="BF"/>
          <w:sz w:val="32"/>
          <w:szCs w:val="32"/>
        </w:rPr>
      </w:pPr>
    </w:p>
    <w:p w14:paraId="57621FCD" w14:textId="77777777" w:rsidR="005B4786" w:rsidRDefault="005B4786" w:rsidP="00B265AA">
      <w:pPr>
        <w:jc w:val="both"/>
        <w:rPr>
          <w:rStyle w:val="Strong"/>
          <w:rFonts w:ascii="Arial" w:hAnsi="Arial" w:cs="Arial"/>
          <w:color w:val="31849B" w:themeColor="accent5" w:themeShade="BF"/>
          <w:sz w:val="32"/>
          <w:szCs w:val="32"/>
        </w:rPr>
      </w:pPr>
    </w:p>
    <w:p w14:paraId="22E1A911" w14:textId="77777777" w:rsidR="005B4786" w:rsidRDefault="005B4786" w:rsidP="00B265AA">
      <w:pPr>
        <w:jc w:val="both"/>
        <w:rPr>
          <w:rStyle w:val="Strong"/>
          <w:rFonts w:ascii="Arial" w:hAnsi="Arial" w:cs="Arial"/>
          <w:color w:val="31849B" w:themeColor="accent5" w:themeShade="BF"/>
          <w:sz w:val="32"/>
          <w:szCs w:val="32"/>
        </w:rPr>
      </w:pPr>
    </w:p>
    <w:p w14:paraId="4BFB92CA" w14:textId="77777777" w:rsidR="005B4786" w:rsidRDefault="005B4786" w:rsidP="00B265AA">
      <w:pPr>
        <w:jc w:val="both"/>
        <w:rPr>
          <w:rStyle w:val="Strong"/>
          <w:rFonts w:ascii="Arial" w:hAnsi="Arial" w:cs="Arial"/>
          <w:color w:val="31849B" w:themeColor="accent5" w:themeShade="BF"/>
          <w:sz w:val="32"/>
          <w:szCs w:val="32"/>
        </w:rPr>
      </w:pPr>
    </w:p>
    <w:p w14:paraId="32BA5518" w14:textId="77777777" w:rsidR="005B4786" w:rsidRDefault="005B4786" w:rsidP="00B265AA">
      <w:pPr>
        <w:jc w:val="both"/>
        <w:rPr>
          <w:rStyle w:val="Strong"/>
          <w:rFonts w:ascii="Arial" w:hAnsi="Arial" w:cs="Arial"/>
          <w:color w:val="31849B" w:themeColor="accent5" w:themeShade="BF"/>
          <w:sz w:val="32"/>
          <w:szCs w:val="32"/>
        </w:rPr>
      </w:pPr>
    </w:p>
    <w:p w14:paraId="2FD654FA" w14:textId="77777777" w:rsidR="005B4786" w:rsidRDefault="005B4786" w:rsidP="00B265AA">
      <w:pPr>
        <w:jc w:val="both"/>
        <w:rPr>
          <w:rStyle w:val="Strong"/>
          <w:rFonts w:ascii="Arial" w:hAnsi="Arial" w:cs="Arial"/>
          <w:color w:val="31849B" w:themeColor="accent5" w:themeShade="BF"/>
          <w:sz w:val="32"/>
          <w:szCs w:val="32"/>
        </w:rPr>
      </w:pPr>
    </w:p>
    <w:p w14:paraId="6B17CEE2" w14:textId="77777777" w:rsidR="005B4786" w:rsidRDefault="005B4786" w:rsidP="00B265AA">
      <w:pPr>
        <w:jc w:val="both"/>
        <w:rPr>
          <w:rStyle w:val="Strong"/>
          <w:rFonts w:ascii="Arial" w:hAnsi="Arial" w:cs="Arial"/>
          <w:color w:val="31849B" w:themeColor="accent5" w:themeShade="BF"/>
          <w:sz w:val="32"/>
          <w:szCs w:val="32"/>
        </w:rPr>
      </w:pPr>
    </w:p>
    <w:p w14:paraId="49D451C7" w14:textId="77777777" w:rsidR="005B4786" w:rsidRDefault="005B4786" w:rsidP="00B265AA">
      <w:pPr>
        <w:jc w:val="both"/>
        <w:rPr>
          <w:rStyle w:val="Strong"/>
          <w:rFonts w:ascii="Arial" w:hAnsi="Arial" w:cs="Arial"/>
          <w:color w:val="31849B" w:themeColor="accent5" w:themeShade="BF"/>
          <w:sz w:val="32"/>
          <w:szCs w:val="32"/>
        </w:rPr>
      </w:pPr>
    </w:p>
    <w:p w14:paraId="743F2EAB" w14:textId="77777777" w:rsidR="005B4786" w:rsidRDefault="005B4786" w:rsidP="00B265AA">
      <w:pPr>
        <w:jc w:val="both"/>
        <w:rPr>
          <w:rStyle w:val="Strong"/>
          <w:rFonts w:ascii="Arial" w:hAnsi="Arial" w:cs="Arial"/>
          <w:color w:val="31849B" w:themeColor="accent5" w:themeShade="BF"/>
          <w:sz w:val="32"/>
          <w:szCs w:val="32"/>
        </w:rPr>
      </w:pPr>
    </w:p>
    <w:p w14:paraId="706140AC" w14:textId="77777777" w:rsidR="005B4786" w:rsidRDefault="005B4786" w:rsidP="00B265AA">
      <w:pPr>
        <w:jc w:val="both"/>
        <w:rPr>
          <w:rStyle w:val="Strong"/>
          <w:rFonts w:ascii="Arial" w:hAnsi="Arial" w:cs="Arial"/>
          <w:color w:val="31849B" w:themeColor="accent5" w:themeShade="BF"/>
          <w:sz w:val="32"/>
          <w:szCs w:val="32"/>
        </w:rPr>
      </w:pPr>
    </w:p>
    <w:p w14:paraId="096E242B" w14:textId="36EE55E0" w:rsidR="009845BF" w:rsidRPr="00967FBE" w:rsidRDefault="00CF22CA" w:rsidP="00B265AA">
      <w:pPr>
        <w:jc w:val="both"/>
        <w:rPr>
          <w:rStyle w:val="Strong"/>
          <w:rFonts w:ascii="Arial" w:hAnsi="Arial" w:cs="Arial"/>
          <w:color w:val="215868" w:themeColor="accent5" w:themeShade="80"/>
          <w:sz w:val="32"/>
          <w:szCs w:val="32"/>
        </w:rPr>
      </w:pPr>
      <w:r>
        <w:rPr>
          <w:rStyle w:val="Strong"/>
          <w:rFonts w:ascii="Arial" w:hAnsi="Arial" w:cs="Arial"/>
          <w:color w:val="31849B" w:themeColor="accent5" w:themeShade="BF"/>
          <w:sz w:val="32"/>
          <w:szCs w:val="32"/>
        </w:rPr>
        <w:t xml:space="preserve">LeDeR Governance Arrangements </w:t>
      </w:r>
    </w:p>
    <w:p w14:paraId="6D372B18" w14:textId="77777777" w:rsidR="009845BF" w:rsidRDefault="009845BF" w:rsidP="00B265AA">
      <w:pPr>
        <w:jc w:val="both"/>
        <w:rPr>
          <w:rStyle w:val="Strong"/>
          <w:rFonts w:ascii="Arial" w:hAnsi="Arial" w:cs="Arial"/>
          <w:color w:val="31849B" w:themeColor="accent5" w:themeShade="BF"/>
          <w:sz w:val="32"/>
          <w:szCs w:val="32"/>
        </w:rPr>
      </w:pPr>
    </w:p>
    <w:p w14:paraId="737E2FAC" w14:textId="20398E82" w:rsidR="009845BF" w:rsidRPr="00164BE3" w:rsidRDefault="009845BF" w:rsidP="009845BF">
      <w:pPr>
        <w:jc w:val="both"/>
        <w:rPr>
          <w:rFonts w:ascii="Arial" w:hAnsi="Arial" w:cs="Arial"/>
          <w:color w:val="000000" w:themeColor="text1"/>
          <w:sz w:val="24"/>
          <w:szCs w:val="24"/>
        </w:rPr>
      </w:pPr>
      <w:r w:rsidRPr="008426BA">
        <w:rPr>
          <w:rFonts w:ascii="Arial" w:hAnsi="Arial" w:cs="Arial"/>
          <w:bCs/>
          <w:color w:val="000000" w:themeColor="text1"/>
          <w:sz w:val="24"/>
          <w:szCs w:val="24"/>
        </w:rPr>
        <w:t>The Physical Health Steering Group</w:t>
      </w:r>
      <w:r w:rsidRPr="00164BE3">
        <w:rPr>
          <w:rFonts w:ascii="Arial" w:hAnsi="Arial" w:cs="Arial"/>
          <w:color w:val="000000" w:themeColor="text1"/>
          <w:sz w:val="24"/>
          <w:szCs w:val="24"/>
        </w:rPr>
        <w:t xml:space="preserve"> </w:t>
      </w:r>
      <w:r w:rsidR="00CF22CA">
        <w:rPr>
          <w:rFonts w:ascii="Arial" w:hAnsi="Arial" w:cs="Arial"/>
          <w:color w:val="000000" w:themeColor="text1"/>
          <w:sz w:val="24"/>
          <w:szCs w:val="24"/>
        </w:rPr>
        <w:t>(PHSG) is part of the LDA Aging Well workstream. This group p</w:t>
      </w:r>
      <w:r w:rsidRPr="00164BE3">
        <w:rPr>
          <w:rFonts w:ascii="Arial" w:hAnsi="Arial" w:cs="Arial"/>
          <w:color w:val="000000" w:themeColor="text1"/>
          <w:sz w:val="24"/>
          <w:szCs w:val="24"/>
        </w:rPr>
        <w:t xml:space="preserve">rovides oversight and support to the local delivery of the programme. </w:t>
      </w:r>
    </w:p>
    <w:p w14:paraId="4AF7D1E5" w14:textId="77777777" w:rsidR="009845BF" w:rsidRPr="00164BE3" w:rsidRDefault="009845BF" w:rsidP="009845BF">
      <w:pPr>
        <w:jc w:val="both"/>
        <w:rPr>
          <w:rFonts w:ascii="Arial" w:hAnsi="Arial" w:cs="Arial"/>
          <w:b/>
          <w:color w:val="000000" w:themeColor="text1"/>
          <w:sz w:val="24"/>
          <w:szCs w:val="24"/>
        </w:rPr>
      </w:pPr>
    </w:p>
    <w:p w14:paraId="203C1423" w14:textId="002C8C0C" w:rsidR="009845BF" w:rsidRPr="00164BE3" w:rsidRDefault="009845BF" w:rsidP="009845BF">
      <w:pPr>
        <w:jc w:val="both"/>
        <w:rPr>
          <w:rFonts w:ascii="Arial" w:hAnsi="Arial" w:cs="Arial"/>
          <w:color w:val="000000" w:themeColor="text1"/>
          <w:sz w:val="24"/>
          <w:szCs w:val="24"/>
        </w:rPr>
      </w:pPr>
      <w:r w:rsidRPr="00164BE3">
        <w:rPr>
          <w:rFonts w:ascii="Arial" w:hAnsi="Arial" w:cs="Arial"/>
          <w:color w:val="000000" w:themeColor="text1"/>
          <w:sz w:val="24"/>
          <w:szCs w:val="24"/>
        </w:rPr>
        <w:t xml:space="preserve">The </w:t>
      </w:r>
      <w:r w:rsidR="00CF22CA">
        <w:rPr>
          <w:rFonts w:ascii="Arial" w:hAnsi="Arial" w:cs="Arial"/>
          <w:color w:val="000000" w:themeColor="text1"/>
          <w:sz w:val="24"/>
          <w:szCs w:val="24"/>
        </w:rPr>
        <w:t>PHSG</w:t>
      </w:r>
      <w:r w:rsidRPr="00164BE3">
        <w:rPr>
          <w:rFonts w:ascii="Arial" w:hAnsi="Arial" w:cs="Arial"/>
          <w:color w:val="000000" w:themeColor="text1"/>
          <w:sz w:val="24"/>
          <w:szCs w:val="24"/>
        </w:rPr>
        <w:t xml:space="preserve"> meets bi-monthly and has representation from the ICB, NHS (primary care, community and acute) organisations, local authorities, G</w:t>
      </w:r>
      <w:r>
        <w:rPr>
          <w:rFonts w:ascii="Arial" w:hAnsi="Arial" w:cs="Arial"/>
          <w:color w:val="000000" w:themeColor="text1"/>
          <w:sz w:val="24"/>
          <w:szCs w:val="24"/>
        </w:rPr>
        <w:t xml:space="preserve">eneral </w:t>
      </w:r>
      <w:r w:rsidRPr="00164BE3">
        <w:rPr>
          <w:rFonts w:ascii="Arial" w:hAnsi="Arial" w:cs="Arial"/>
          <w:color w:val="000000" w:themeColor="text1"/>
          <w:sz w:val="24"/>
          <w:szCs w:val="24"/>
        </w:rPr>
        <w:t>P</w:t>
      </w:r>
      <w:r>
        <w:rPr>
          <w:rFonts w:ascii="Arial" w:hAnsi="Arial" w:cs="Arial"/>
          <w:color w:val="000000" w:themeColor="text1"/>
          <w:sz w:val="24"/>
          <w:szCs w:val="24"/>
        </w:rPr>
        <w:t>ractitione</w:t>
      </w:r>
      <w:r w:rsidRPr="00164BE3">
        <w:rPr>
          <w:rFonts w:ascii="Arial" w:hAnsi="Arial" w:cs="Arial"/>
          <w:color w:val="000000" w:themeColor="text1"/>
          <w:sz w:val="24"/>
          <w:szCs w:val="24"/>
        </w:rPr>
        <w:t>rs, and experts by experience.</w:t>
      </w:r>
    </w:p>
    <w:p w14:paraId="3BDD434E" w14:textId="77777777" w:rsidR="009845BF" w:rsidRPr="00164BE3" w:rsidRDefault="009845BF" w:rsidP="009845BF">
      <w:pPr>
        <w:jc w:val="both"/>
        <w:rPr>
          <w:rFonts w:ascii="Arial" w:hAnsi="Arial" w:cs="Arial"/>
          <w:color w:val="000000" w:themeColor="text1"/>
          <w:sz w:val="24"/>
          <w:szCs w:val="24"/>
        </w:rPr>
      </w:pPr>
    </w:p>
    <w:p w14:paraId="055FE81B" w14:textId="77777777" w:rsidR="009845BF" w:rsidRPr="005249A6" w:rsidRDefault="009845BF" w:rsidP="009845BF">
      <w:pPr>
        <w:jc w:val="both"/>
        <w:rPr>
          <w:rFonts w:ascii="Arial" w:hAnsi="Arial" w:cs="Arial"/>
          <w:sz w:val="24"/>
          <w:szCs w:val="24"/>
        </w:rPr>
      </w:pPr>
    </w:p>
    <w:p w14:paraId="6433C053" w14:textId="77777777" w:rsidR="005D40C9" w:rsidRDefault="005D40C9" w:rsidP="00A864DF">
      <w:pPr>
        <w:jc w:val="center"/>
        <w:rPr>
          <w:rFonts w:ascii="Arial" w:hAnsi="Arial" w:cs="Arial"/>
          <w:sz w:val="24"/>
          <w:szCs w:val="24"/>
        </w:rPr>
      </w:pPr>
      <w:r w:rsidRPr="005D40C9">
        <w:rPr>
          <w:rFonts w:ascii="Arial" w:hAnsi="Arial" w:cs="Arial"/>
          <w:noProof/>
        </w:rPr>
        <w:drawing>
          <wp:inline distT="0" distB="0" distL="0" distR="0" wp14:anchorId="3D8A786D" wp14:editId="78818B30">
            <wp:extent cx="3987964" cy="5110375"/>
            <wp:effectExtent l="0" t="0" r="0" b="0"/>
            <wp:docPr id="1546913444" name="Picture 1" descr="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13444" name="Picture 1" descr="Organisational chart"/>
                    <pic:cNvPicPr/>
                  </pic:nvPicPr>
                  <pic:blipFill>
                    <a:blip r:embed="rId23"/>
                    <a:stretch>
                      <a:fillRect/>
                    </a:stretch>
                  </pic:blipFill>
                  <pic:spPr>
                    <a:xfrm>
                      <a:off x="0" y="0"/>
                      <a:ext cx="3993884" cy="5117961"/>
                    </a:xfrm>
                    <a:prstGeom prst="rect">
                      <a:avLst/>
                    </a:prstGeom>
                  </pic:spPr>
                </pic:pic>
              </a:graphicData>
            </a:graphic>
          </wp:inline>
        </w:drawing>
      </w:r>
    </w:p>
    <w:p w14:paraId="10F86AA0" w14:textId="160BF7F2" w:rsidR="00D531A1" w:rsidRPr="00D531A1" w:rsidRDefault="00D531A1" w:rsidP="005D40C9">
      <w:pPr>
        <w:jc w:val="center"/>
        <w:rPr>
          <w:rFonts w:ascii="Arial" w:hAnsi="Arial" w:cs="Arial"/>
          <w:sz w:val="24"/>
          <w:szCs w:val="24"/>
        </w:rPr>
      </w:pPr>
      <w:r>
        <w:rPr>
          <w:rFonts w:ascii="Arial" w:hAnsi="Arial" w:cs="Arial"/>
          <w:sz w:val="24"/>
          <w:szCs w:val="24"/>
        </w:rPr>
        <w:br w:type="textWrapping" w:clear="all"/>
      </w:r>
      <w:r w:rsidRPr="00D531A1">
        <w:rPr>
          <w:rFonts w:ascii="Arial" w:hAnsi="Arial" w:cs="Arial"/>
          <w:sz w:val="24"/>
          <w:szCs w:val="24"/>
        </w:rPr>
        <w:t>The PHSG is facilitated and chaired by the ICB and has a wider remit than LeDeR, but it receives updates to the learning and themes arising from completed LeDeR reviews across the system and is fundamental to cascading LeDeR findings to appropriate providers.</w:t>
      </w:r>
    </w:p>
    <w:p w14:paraId="251F2809" w14:textId="77777777" w:rsidR="00D531A1" w:rsidRPr="00D531A1" w:rsidRDefault="00D531A1" w:rsidP="00D531A1">
      <w:pPr>
        <w:jc w:val="both"/>
        <w:rPr>
          <w:rFonts w:ascii="Arial" w:hAnsi="Arial" w:cs="Arial"/>
          <w:sz w:val="24"/>
          <w:szCs w:val="24"/>
        </w:rPr>
      </w:pPr>
    </w:p>
    <w:p w14:paraId="374FA5AE" w14:textId="77777777" w:rsidR="00D531A1" w:rsidRPr="00D531A1" w:rsidRDefault="00D531A1" w:rsidP="00D531A1">
      <w:pPr>
        <w:jc w:val="both"/>
        <w:rPr>
          <w:rFonts w:ascii="Arial" w:hAnsi="Arial" w:cs="Arial"/>
          <w:sz w:val="24"/>
          <w:szCs w:val="24"/>
        </w:rPr>
      </w:pPr>
      <w:r w:rsidRPr="00D531A1">
        <w:rPr>
          <w:rFonts w:ascii="Arial" w:hAnsi="Arial" w:cs="Arial"/>
          <w:sz w:val="24"/>
          <w:szCs w:val="24"/>
        </w:rPr>
        <w:lastRenderedPageBreak/>
        <w:t>LeDeR has also informed changes to organisational policies and practice when incidents have been reviewed and learning has been cascaded with a focus on quality improvement. Examples of this include increasing the of use communication tools between primary and secondary care systems such as health passports, or challenging thinking among acute care systems regarding capacity and consent to treatment. Further work is on-going to ensure changes in practice are embedded well across the system and workforce.</w:t>
      </w:r>
    </w:p>
    <w:p w14:paraId="0593D7D6" w14:textId="77777777" w:rsidR="00D531A1" w:rsidRPr="00D531A1" w:rsidRDefault="00D531A1" w:rsidP="00D531A1">
      <w:pPr>
        <w:jc w:val="both"/>
        <w:rPr>
          <w:rFonts w:ascii="Arial" w:hAnsi="Arial" w:cs="Arial"/>
          <w:sz w:val="24"/>
          <w:szCs w:val="24"/>
        </w:rPr>
      </w:pPr>
    </w:p>
    <w:p w14:paraId="4B5803EA" w14:textId="13CBD522" w:rsidR="009845BF" w:rsidRDefault="00D531A1" w:rsidP="00D531A1">
      <w:pPr>
        <w:jc w:val="both"/>
        <w:rPr>
          <w:rFonts w:ascii="Arial" w:hAnsi="Arial" w:cs="Arial"/>
          <w:sz w:val="24"/>
          <w:szCs w:val="24"/>
        </w:rPr>
      </w:pPr>
      <w:r w:rsidRPr="00D531A1">
        <w:rPr>
          <w:rFonts w:ascii="Arial" w:hAnsi="Arial" w:cs="Arial"/>
          <w:sz w:val="24"/>
          <w:szCs w:val="24"/>
        </w:rPr>
        <w:t xml:space="preserve">The LeDeR Governance Panel identifies   themes, concerns, good practice and learning with actions then taken to the Physical Health Steering Group for wider dissemination. The group also ensures that outputs from the steering group are aligned to wider system partners and processes including safeguarding adult reviews, </w:t>
      </w:r>
      <w:proofErr w:type="gramStart"/>
      <w:r w:rsidRPr="00D531A1">
        <w:rPr>
          <w:rFonts w:ascii="Arial" w:hAnsi="Arial" w:cs="Arial"/>
          <w:sz w:val="24"/>
          <w:szCs w:val="24"/>
        </w:rPr>
        <w:t>inquests</w:t>
      </w:r>
      <w:proofErr w:type="gramEnd"/>
      <w:r w:rsidRPr="00D531A1">
        <w:rPr>
          <w:rFonts w:ascii="Arial" w:hAnsi="Arial" w:cs="Arial"/>
          <w:sz w:val="24"/>
          <w:szCs w:val="24"/>
        </w:rPr>
        <w:t xml:space="preserve"> and police/prison/probation reporting. Updates, Situation reports and high-level reporting are also submitted to ICB Quality &amp; Performance Committee to ensure system wide learning is embedded and risks are managed.</w:t>
      </w:r>
    </w:p>
    <w:p w14:paraId="643746F2" w14:textId="77777777" w:rsidR="007A1288" w:rsidRDefault="007A1288" w:rsidP="00D531A1">
      <w:pPr>
        <w:jc w:val="both"/>
        <w:rPr>
          <w:rFonts w:ascii="Arial" w:hAnsi="Arial" w:cs="Arial"/>
          <w:sz w:val="24"/>
          <w:szCs w:val="24"/>
        </w:rPr>
      </w:pPr>
    </w:p>
    <w:p w14:paraId="02263177" w14:textId="77777777" w:rsidR="007A1288" w:rsidRPr="005249A6" w:rsidRDefault="007A1288" w:rsidP="00D531A1">
      <w:pPr>
        <w:jc w:val="both"/>
        <w:rPr>
          <w:rFonts w:ascii="Arial" w:hAnsi="Arial" w:cs="Arial"/>
          <w:sz w:val="24"/>
          <w:szCs w:val="24"/>
        </w:rPr>
      </w:pPr>
    </w:p>
    <w:p w14:paraId="5DF3B582" w14:textId="62934ED1" w:rsidR="007A1288" w:rsidRDefault="007A1288" w:rsidP="007A1288">
      <w:pPr>
        <w:tabs>
          <w:tab w:val="left" w:pos="7980"/>
        </w:tabs>
        <w:jc w:val="both"/>
        <w:rPr>
          <w:rStyle w:val="Strong"/>
          <w:rFonts w:ascii="Arial" w:hAnsi="Arial" w:cs="Arial"/>
          <w:color w:val="31849B" w:themeColor="accent5" w:themeShade="BF"/>
          <w:sz w:val="32"/>
          <w:szCs w:val="32"/>
        </w:rPr>
      </w:pPr>
      <w:r w:rsidRPr="007A1288">
        <w:rPr>
          <w:rStyle w:val="Strong"/>
          <w:rFonts w:ascii="Arial" w:hAnsi="Arial" w:cs="Arial"/>
          <w:color w:val="31849B" w:themeColor="accent5" w:themeShade="BF"/>
          <w:sz w:val="32"/>
          <w:szCs w:val="32"/>
        </w:rPr>
        <w:t xml:space="preserve">‘Focused’ Reviews  </w:t>
      </w:r>
    </w:p>
    <w:p w14:paraId="4A5D16A3" w14:textId="19A427F5" w:rsidR="007A1288" w:rsidRPr="007A1288" w:rsidRDefault="0063787B" w:rsidP="007A1288">
      <w:pPr>
        <w:tabs>
          <w:tab w:val="left" w:pos="7980"/>
        </w:tabs>
        <w:jc w:val="both"/>
        <w:rPr>
          <w:rFonts w:ascii="Arial" w:hAnsi="Arial" w:cs="Arial"/>
          <w:b/>
          <w:bCs/>
          <w:color w:val="31849B" w:themeColor="accent5" w:themeShade="BF"/>
          <w:sz w:val="24"/>
          <w:szCs w:val="24"/>
        </w:rPr>
      </w:pPr>
      <w:r>
        <w:rPr>
          <w:noProof/>
        </w:rPr>
        <w:drawing>
          <wp:anchor distT="0" distB="0" distL="114300" distR="114300" simplePos="0" relativeHeight="251758592" behindDoc="1" locked="0" layoutInCell="1" allowOverlap="1" wp14:anchorId="2D17A73A" wp14:editId="25257061">
            <wp:simplePos x="0" y="0"/>
            <wp:positionH relativeFrom="column">
              <wp:posOffset>-20955</wp:posOffset>
            </wp:positionH>
            <wp:positionV relativeFrom="paragraph">
              <wp:posOffset>238125</wp:posOffset>
            </wp:positionV>
            <wp:extent cx="3193415" cy="3373755"/>
            <wp:effectExtent l="0" t="0" r="6985" b="17145"/>
            <wp:wrapThrough wrapText="bothSides">
              <wp:wrapPolygon edited="0">
                <wp:start x="0" y="0"/>
                <wp:lineTo x="0" y="21588"/>
                <wp:lineTo x="21518" y="21588"/>
                <wp:lineTo x="21518" y="0"/>
                <wp:lineTo x="0" y="0"/>
              </wp:wrapPolygon>
            </wp:wrapThrough>
            <wp:docPr id="1697656505" name="Chart 1697656505">
              <a:extLst xmlns:a="http://schemas.openxmlformats.org/drawingml/2006/main">
                <a:ext uri="{FF2B5EF4-FFF2-40B4-BE49-F238E27FC236}">
                  <a16:creationId xmlns:a16="http://schemas.microsoft.com/office/drawing/2014/main" id="{57FD090F-6C4E-DAD6-9B81-E0A17DBC2B8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A1288" w:rsidRPr="007A1288">
        <w:rPr>
          <w:rFonts w:ascii="Arial" w:hAnsi="Arial" w:cs="Arial"/>
          <w:sz w:val="24"/>
          <w:szCs w:val="24"/>
        </w:rPr>
        <w:t xml:space="preserve">The focused* review asks for more information about known medical conditions and the social care the person </w:t>
      </w:r>
      <w:proofErr w:type="gramStart"/>
      <w:r w:rsidR="007A1288" w:rsidRPr="007A1288">
        <w:rPr>
          <w:rFonts w:ascii="Arial" w:hAnsi="Arial" w:cs="Arial"/>
          <w:sz w:val="24"/>
          <w:szCs w:val="24"/>
        </w:rPr>
        <w:t>received .</w:t>
      </w:r>
      <w:proofErr w:type="gramEnd"/>
      <w:r w:rsidR="007A1288" w:rsidRPr="007A1288">
        <w:rPr>
          <w:rFonts w:ascii="Arial" w:hAnsi="Arial" w:cs="Arial"/>
          <w:sz w:val="24"/>
          <w:szCs w:val="24"/>
        </w:rPr>
        <w:t xml:space="preserve"> For each condition listed in the person’s medical records, a sub form drops down containing more questions about the condition and relevant medication. There is also an opportunity to describe challenges or good practice around social care, drug and alcohol services and any issues relating to intersectionality that impacted on care. The reviewer completes an executive summary at the end pulling together all their findings to help the local governance panel decide what actions to take to improve local services.</w:t>
      </w:r>
    </w:p>
    <w:p w14:paraId="703A54B6" w14:textId="3B7EF9F2" w:rsidR="007A1288" w:rsidRPr="007A1288" w:rsidRDefault="007A1288" w:rsidP="007A1288">
      <w:pPr>
        <w:tabs>
          <w:tab w:val="left" w:pos="7980"/>
        </w:tabs>
        <w:jc w:val="both"/>
        <w:rPr>
          <w:rFonts w:ascii="Arial" w:hAnsi="Arial" w:cs="Arial"/>
          <w:b/>
          <w:bCs/>
          <w:sz w:val="24"/>
          <w:szCs w:val="24"/>
        </w:rPr>
      </w:pPr>
      <w:r w:rsidRPr="007A1288">
        <w:rPr>
          <w:rFonts w:ascii="Arial" w:hAnsi="Arial" w:cs="Arial"/>
          <w:b/>
          <w:bCs/>
          <w:sz w:val="24"/>
          <w:szCs w:val="24"/>
        </w:rPr>
        <w:t xml:space="preserve">Local Priority Areas for Focussed Review: </w:t>
      </w:r>
    </w:p>
    <w:p w14:paraId="5A7AA662" w14:textId="77777777" w:rsidR="007A1288" w:rsidRDefault="007A1288" w:rsidP="007A1288">
      <w:pPr>
        <w:tabs>
          <w:tab w:val="left" w:pos="7980"/>
        </w:tabs>
        <w:jc w:val="both"/>
        <w:rPr>
          <w:rFonts w:ascii="Arial" w:hAnsi="Arial" w:cs="Arial"/>
          <w:sz w:val="24"/>
          <w:szCs w:val="24"/>
        </w:rPr>
      </w:pPr>
      <w:r w:rsidRPr="007A1288">
        <w:rPr>
          <w:rFonts w:ascii="Arial" w:hAnsi="Arial" w:cs="Arial"/>
          <w:sz w:val="24"/>
          <w:szCs w:val="24"/>
        </w:rPr>
        <w:t>Respiratory, Epilepsy, Cardiac, Diabetes &amp; Sepsis</w:t>
      </w:r>
    </w:p>
    <w:p w14:paraId="24D7443D" w14:textId="77777777" w:rsidR="007A1288" w:rsidRDefault="007A1288" w:rsidP="007A1288">
      <w:pPr>
        <w:tabs>
          <w:tab w:val="left" w:pos="7980"/>
        </w:tabs>
        <w:jc w:val="both"/>
        <w:rPr>
          <w:rFonts w:ascii="Arial" w:hAnsi="Arial" w:cs="Arial"/>
          <w:sz w:val="24"/>
          <w:szCs w:val="24"/>
        </w:rPr>
      </w:pPr>
    </w:p>
    <w:p w14:paraId="4B7E8E17" w14:textId="7EDC0A0E" w:rsidR="007A1288" w:rsidRPr="007A1288" w:rsidRDefault="007A1288" w:rsidP="007A1288">
      <w:pPr>
        <w:tabs>
          <w:tab w:val="left" w:pos="7980"/>
        </w:tabs>
        <w:jc w:val="both"/>
        <w:rPr>
          <w:rFonts w:ascii="Arial" w:hAnsi="Arial" w:cs="Arial"/>
          <w:b/>
          <w:bCs/>
          <w:sz w:val="24"/>
          <w:szCs w:val="24"/>
        </w:rPr>
      </w:pPr>
      <w:r w:rsidRPr="007A1288">
        <w:rPr>
          <w:rFonts w:ascii="Arial" w:hAnsi="Arial" w:cs="Arial"/>
          <w:b/>
          <w:bCs/>
          <w:sz w:val="24"/>
          <w:szCs w:val="24"/>
        </w:rPr>
        <w:t>National criteria for a focused review:</w:t>
      </w:r>
    </w:p>
    <w:p w14:paraId="18CD2AF9" w14:textId="511DDF1F" w:rsidR="0019415C" w:rsidRDefault="007A1288" w:rsidP="007A1288">
      <w:pPr>
        <w:tabs>
          <w:tab w:val="left" w:pos="7980"/>
        </w:tabs>
        <w:jc w:val="both"/>
        <w:rPr>
          <w:rFonts w:ascii="Arial" w:hAnsi="Arial" w:cs="Arial"/>
          <w:sz w:val="24"/>
          <w:szCs w:val="24"/>
        </w:rPr>
      </w:pPr>
      <w:r w:rsidRPr="007A1288">
        <w:rPr>
          <w:rFonts w:ascii="Arial" w:hAnsi="Arial" w:cs="Arial"/>
          <w:sz w:val="24"/>
          <w:szCs w:val="24"/>
        </w:rPr>
        <w:t>Autism only, Ethnic Minority, Relatives request, and when a LeDeR reviewer decides that significant learning can be extracted from the review.</w:t>
      </w:r>
    </w:p>
    <w:p w14:paraId="615348F2" w14:textId="77777777" w:rsidR="00222C59" w:rsidRDefault="00222C59" w:rsidP="007A1288">
      <w:pPr>
        <w:tabs>
          <w:tab w:val="left" w:pos="7980"/>
        </w:tabs>
        <w:jc w:val="both"/>
        <w:rPr>
          <w:rFonts w:ascii="Arial" w:hAnsi="Arial" w:cs="Arial"/>
          <w:sz w:val="24"/>
          <w:szCs w:val="24"/>
        </w:rPr>
      </w:pPr>
    </w:p>
    <w:p w14:paraId="6A2D517B" w14:textId="2C86927C" w:rsidR="00222C59" w:rsidRDefault="00222C59" w:rsidP="007A1288">
      <w:pPr>
        <w:tabs>
          <w:tab w:val="left" w:pos="7980"/>
        </w:tabs>
        <w:jc w:val="both"/>
        <w:rPr>
          <w:rFonts w:ascii="Arial" w:hAnsi="Arial" w:cs="Arial"/>
          <w:sz w:val="24"/>
          <w:szCs w:val="24"/>
        </w:rPr>
      </w:pPr>
      <w:r w:rsidRPr="00222C59">
        <w:rPr>
          <w:rFonts w:ascii="Arial" w:hAnsi="Arial" w:cs="Arial"/>
          <w:sz w:val="24"/>
          <w:szCs w:val="24"/>
        </w:rPr>
        <w:t>NHSE KPI’s also require that over 35% of reviews are completed in a more in-depth format that gives greater focus to areas of concern and enables the collection of essential quantitative data.</w:t>
      </w:r>
    </w:p>
    <w:p w14:paraId="7BEFD47A" w14:textId="77777777" w:rsidR="007A1288" w:rsidRPr="007A1288" w:rsidRDefault="007A1288" w:rsidP="007A1288">
      <w:pPr>
        <w:tabs>
          <w:tab w:val="left" w:pos="7980"/>
        </w:tabs>
        <w:jc w:val="both"/>
        <w:rPr>
          <w:rFonts w:ascii="Arial" w:hAnsi="Arial" w:cs="Arial"/>
          <w:sz w:val="24"/>
          <w:szCs w:val="24"/>
        </w:rPr>
      </w:pPr>
    </w:p>
    <w:p w14:paraId="533D9017" w14:textId="00A4818C" w:rsidR="0019415C" w:rsidRPr="007A1288" w:rsidRDefault="0019415C" w:rsidP="0019415C">
      <w:pPr>
        <w:tabs>
          <w:tab w:val="left" w:pos="7980"/>
        </w:tabs>
        <w:jc w:val="both"/>
        <w:rPr>
          <w:rFonts w:ascii="Arial" w:hAnsi="Arial" w:cs="Arial"/>
          <w:sz w:val="24"/>
          <w:szCs w:val="24"/>
        </w:rPr>
      </w:pPr>
      <w:r w:rsidRPr="007A1288">
        <w:rPr>
          <w:rFonts w:ascii="Arial" w:hAnsi="Arial" w:cs="Arial"/>
          <w:sz w:val="24"/>
          <w:szCs w:val="24"/>
        </w:rPr>
        <w:t>In 2023/24 out of the 88 notifications 31 reviews (35%) have so far been found to require a focussed review. This figure is likely to increase as a large percentage of these reviews are ongoing and as can be seen in the KPI section, percentages of focused reviews fluctuate from month to month.</w:t>
      </w:r>
    </w:p>
    <w:p w14:paraId="7BCD9213" w14:textId="77777777" w:rsidR="0019415C" w:rsidRPr="00216E93" w:rsidRDefault="0019415C" w:rsidP="0019415C">
      <w:pPr>
        <w:tabs>
          <w:tab w:val="left" w:pos="7980"/>
        </w:tabs>
        <w:jc w:val="both"/>
        <w:rPr>
          <w:rFonts w:ascii="Arial" w:hAnsi="Arial" w:cs="Arial"/>
          <w:sz w:val="24"/>
          <w:szCs w:val="24"/>
          <w:highlight w:val="yellow"/>
        </w:rPr>
      </w:pPr>
    </w:p>
    <w:p w14:paraId="52CC0236" w14:textId="77777777" w:rsidR="00883827" w:rsidRDefault="00883827" w:rsidP="00883827">
      <w:pPr>
        <w:tabs>
          <w:tab w:val="left" w:pos="7980"/>
        </w:tabs>
        <w:jc w:val="both"/>
        <w:rPr>
          <w:rFonts w:ascii="Arial" w:hAnsi="Arial" w:cs="Arial"/>
          <w:sz w:val="24"/>
          <w:szCs w:val="24"/>
        </w:rPr>
      </w:pPr>
    </w:p>
    <w:p w14:paraId="1869ED4C" w14:textId="4AB21BD7" w:rsidR="0019415C" w:rsidRPr="00883827" w:rsidRDefault="0019415C" w:rsidP="00883827">
      <w:pPr>
        <w:tabs>
          <w:tab w:val="left" w:pos="7980"/>
        </w:tabs>
        <w:jc w:val="both"/>
        <w:rPr>
          <w:rFonts w:ascii="Arial" w:hAnsi="Arial" w:cs="Arial"/>
          <w:sz w:val="24"/>
          <w:szCs w:val="24"/>
        </w:rPr>
      </w:pPr>
      <w:r w:rsidRPr="00883827">
        <w:rPr>
          <w:rFonts w:ascii="Arial" w:hAnsi="Arial" w:cs="Arial"/>
          <w:sz w:val="24"/>
          <w:szCs w:val="24"/>
        </w:rPr>
        <w:t>In 2023/24 61% of all focused reviews are being completed or have been completed</w:t>
      </w:r>
      <w:r w:rsidR="007A1288">
        <w:rPr>
          <w:rFonts w:ascii="Arial" w:hAnsi="Arial" w:cs="Arial"/>
          <w:sz w:val="24"/>
          <w:szCs w:val="24"/>
        </w:rPr>
        <w:t xml:space="preserve"> because they fall into the “</w:t>
      </w:r>
      <w:r w:rsidR="007A1288" w:rsidRPr="007A1288">
        <w:rPr>
          <w:rFonts w:ascii="Arial" w:hAnsi="Arial" w:cs="Arial"/>
          <w:sz w:val="24"/>
          <w:szCs w:val="24"/>
        </w:rPr>
        <w:t>Local Priority Are</w:t>
      </w:r>
      <w:r w:rsidR="007A1288">
        <w:rPr>
          <w:rFonts w:ascii="Arial" w:hAnsi="Arial" w:cs="Arial"/>
          <w:sz w:val="24"/>
          <w:szCs w:val="24"/>
        </w:rPr>
        <w:t>a for a focused review”</w:t>
      </w:r>
      <w:r w:rsidRPr="00883827">
        <w:rPr>
          <w:rFonts w:ascii="Arial" w:hAnsi="Arial" w:cs="Arial"/>
          <w:sz w:val="24"/>
          <w:szCs w:val="24"/>
        </w:rPr>
        <w:t>.</w:t>
      </w:r>
    </w:p>
    <w:p w14:paraId="32C142F8" w14:textId="77777777" w:rsidR="0019415C" w:rsidRPr="00883827" w:rsidRDefault="0019415C" w:rsidP="0019415C">
      <w:pPr>
        <w:tabs>
          <w:tab w:val="left" w:pos="7980"/>
        </w:tabs>
        <w:jc w:val="both"/>
        <w:rPr>
          <w:rFonts w:ascii="Arial" w:hAnsi="Arial" w:cs="Arial"/>
          <w:sz w:val="24"/>
          <w:szCs w:val="24"/>
        </w:rPr>
      </w:pPr>
    </w:p>
    <w:p w14:paraId="3B32ED13" w14:textId="547CFCD5" w:rsidR="0019415C" w:rsidRPr="00883827" w:rsidRDefault="0019415C" w:rsidP="0019415C">
      <w:pPr>
        <w:tabs>
          <w:tab w:val="left" w:pos="7980"/>
        </w:tabs>
        <w:jc w:val="both"/>
        <w:rPr>
          <w:rFonts w:ascii="Arial" w:hAnsi="Arial" w:cs="Arial"/>
          <w:sz w:val="24"/>
          <w:szCs w:val="24"/>
        </w:rPr>
      </w:pPr>
      <w:r w:rsidRPr="00883827">
        <w:rPr>
          <w:rFonts w:ascii="Arial" w:hAnsi="Arial" w:cs="Arial"/>
          <w:sz w:val="24"/>
          <w:szCs w:val="24"/>
        </w:rPr>
        <w:t xml:space="preserve">Five reviews (16%) </w:t>
      </w:r>
      <w:r w:rsidR="00883827">
        <w:rPr>
          <w:rFonts w:ascii="Arial" w:hAnsi="Arial" w:cs="Arial"/>
          <w:sz w:val="24"/>
          <w:szCs w:val="24"/>
        </w:rPr>
        <w:t>were</w:t>
      </w:r>
      <w:r w:rsidRPr="00883827">
        <w:rPr>
          <w:rFonts w:ascii="Arial" w:hAnsi="Arial" w:cs="Arial"/>
          <w:sz w:val="24"/>
          <w:szCs w:val="24"/>
        </w:rPr>
        <w:t xml:space="preserve"> converted to focused on the request of the reviewer. This </w:t>
      </w:r>
      <w:r w:rsidR="00883827">
        <w:rPr>
          <w:rFonts w:ascii="Arial" w:hAnsi="Arial" w:cs="Arial"/>
          <w:sz w:val="24"/>
          <w:szCs w:val="24"/>
        </w:rPr>
        <w:t>was</w:t>
      </w:r>
      <w:r w:rsidRPr="00883827">
        <w:rPr>
          <w:rFonts w:ascii="Arial" w:hAnsi="Arial" w:cs="Arial"/>
          <w:sz w:val="24"/>
          <w:szCs w:val="24"/>
        </w:rPr>
        <w:t xml:space="preserve"> due to concern about potential gaps in services or learning that could be gained from a focused review.</w:t>
      </w:r>
    </w:p>
    <w:p w14:paraId="2BBDC899" w14:textId="77777777" w:rsidR="0019415C" w:rsidRPr="00883827" w:rsidRDefault="0019415C" w:rsidP="0019415C">
      <w:pPr>
        <w:tabs>
          <w:tab w:val="left" w:pos="7980"/>
        </w:tabs>
        <w:jc w:val="both"/>
        <w:rPr>
          <w:rFonts w:ascii="Arial" w:hAnsi="Arial" w:cs="Arial"/>
          <w:sz w:val="24"/>
          <w:szCs w:val="24"/>
        </w:rPr>
      </w:pPr>
      <w:r w:rsidRPr="00883827">
        <w:rPr>
          <w:rFonts w:ascii="Arial" w:hAnsi="Arial" w:cs="Arial"/>
          <w:sz w:val="24"/>
          <w:szCs w:val="24"/>
        </w:rPr>
        <w:t>One review was an ‘autism only’ case. Autism only cases are automatically completed as focused.</w:t>
      </w:r>
    </w:p>
    <w:p w14:paraId="2AC54F21" w14:textId="77777777" w:rsidR="0019415C" w:rsidRPr="00883827" w:rsidRDefault="0019415C" w:rsidP="0019415C">
      <w:pPr>
        <w:tabs>
          <w:tab w:val="left" w:pos="7980"/>
        </w:tabs>
        <w:jc w:val="both"/>
        <w:rPr>
          <w:rFonts w:ascii="Arial" w:hAnsi="Arial" w:cs="Arial"/>
          <w:sz w:val="24"/>
          <w:szCs w:val="24"/>
        </w:rPr>
      </w:pPr>
      <w:r w:rsidRPr="00883827">
        <w:rPr>
          <w:rFonts w:ascii="Arial" w:hAnsi="Arial" w:cs="Arial"/>
          <w:sz w:val="24"/>
          <w:szCs w:val="24"/>
        </w:rPr>
        <w:t xml:space="preserve">Four reviews (13%) were focused due to the individual coming from an ethnic minority, and </w:t>
      </w:r>
    </w:p>
    <w:p w14:paraId="6E796BA5" w14:textId="77777777" w:rsidR="0019415C" w:rsidRDefault="0019415C" w:rsidP="0019415C">
      <w:pPr>
        <w:tabs>
          <w:tab w:val="left" w:pos="7980"/>
        </w:tabs>
        <w:jc w:val="both"/>
        <w:rPr>
          <w:rFonts w:ascii="Arial" w:hAnsi="Arial" w:cs="Arial"/>
          <w:sz w:val="24"/>
          <w:szCs w:val="24"/>
        </w:rPr>
      </w:pPr>
      <w:r w:rsidRPr="00883827">
        <w:rPr>
          <w:rFonts w:ascii="Arial" w:hAnsi="Arial" w:cs="Arial"/>
          <w:sz w:val="24"/>
          <w:szCs w:val="24"/>
        </w:rPr>
        <w:t>Two reviews (7%) were notified as ‘Focused LD’, which are completed if the notifier indicated the individual was subject to mental health restrictions at the time of death or in the previous five years.</w:t>
      </w:r>
    </w:p>
    <w:p w14:paraId="3587108D" w14:textId="0A35D5E9" w:rsidR="00883827" w:rsidRPr="005249A6" w:rsidRDefault="00883827" w:rsidP="0019415C">
      <w:pPr>
        <w:tabs>
          <w:tab w:val="left" w:pos="7980"/>
        </w:tabs>
        <w:jc w:val="both"/>
        <w:rPr>
          <w:rFonts w:ascii="Arial" w:hAnsi="Arial" w:cs="Arial"/>
          <w:sz w:val="24"/>
          <w:szCs w:val="24"/>
        </w:rPr>
      </w:pPr>
    </w:p>
    <w:p w14:paraId="439DC178" w14:textId="5DD3DD98" w:rsidR="0019415C" w:rsidRDefault="0082493D" w:rsidP="0019415C">
      <w:pPr>
        <w:tabs>
          <w:tab w:val="left" w:pos="7980"/>
        </w:tabs>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95104" behindDoc="0" locked="0" layoutInCell="1" allowOverlap="1" wp14:anchorId="7BF3B9D2" wp14:editId="780AB025">
                <wp:simplePos x="0" y="0"/>
                <wp:positionH relativeFrom="column">
                  <wp:posOffset>5322864</wp:posOffset>
                </wp:positionH>
                <wp:positionV relativeFrom="paragraph">
                  <wp:posOffset>46583</wp:posOffset>
                </wp:positionV>
                <wp:extent cx="1137036" cy="1009815"/>
                <wp:effectExtent l="0" t="0" r="6350" b="0"/>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7036" cy="100981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243B8" id="Oval 38" o:spid="_x0000_s1026" alt="&quot;&quot;" style="position:absolute;margin-left:419.1pt;margin-top:3.65pt;width:89.55pt;height:7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" fillcolor="#31849b [2408]" stroked="f" strokeweight="2pt"/>
            </w:pict>
          </mc:Fallback>
        </mc:AlternateContent>
      </w:r>
    </w:p>
    <w:p w14:paraId="3B785DF0" w14:textId="2DC9E27B" w:rsidR="009845BF" w:rsidRDefault="0082493D" w:rsidP="00B265AA">
      <w:pPr>
        <w:jc w:val="both"/>
        <w:rPr>
          <w:rStyle w:val="Strong"/>
          <w:rFonts w:ascii="Arial" w:hAnsi="Arial" w:cs="Arial"/>
          <w:color w:val="31849B" w:themeColor="accent5" w:themeShade="BF"/>
          <w:sz w:val="32"/>
          <w:szCs w:val="32"/>
        </w:rPr>
      </w:pPr>
      <w:r w:rsidRPr="005249A6">
        <w:rPr>
          <w:rFonts w:ascii="Arial" w:hAnsi="Arial" w:cs="Arial"/>
          <w:b/>
          <w:bCs/>
          <w:noProof/>
          <w:sz w:val="24"/>
          <w:szCs w:val="24"/>
        </w:rPr>
        <w:drawing>
          <wp:anchor distT="0" distB="0" distL="114300" distR="114300" simplePos="0" relativeHeight="251749376" behindDoc="0" locked="0" layoutInCell="1" allowOverlap="1" wp14:anchorId="70B47529" wp14:editId="623817F8">
            <wp:simplePos x="0" y="0"/>
            <wp:positionH relativeFrom="column">
              <wp:posOffset>5516245</wp:posOffset>
            </wp:positionH>
            <wp:positionV relativeFrom="paragraph">
              <wp:posOffset>7800</wp:posOffset>
            </wp:positionV>
            <wp:extent cx="769620" cy="76962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pic:spPr>
                </pic:pic>
              </a:graphicData>
            </a:graphic>
            <wp14:sizeRelH relativeFrom="page">
              <wp14:pctWidth>0</wp14:pctWidth>
            </wp14:sizeRelH>
            <wp14:sizeRelV relativeFrom="page">
              <wp14:pctHeight>0</wp14:pctHeight>
            </wp14:sizeRelV>
          </wp:anchor>
        </w:drawing>
      </w:r>
    </w:p>
    <w:p w14:paraId="5377755B" w14:textId="028906BB" w:rsidR="009845BF" w:rsidRDefault="009845BF" w:rsidP="00B265AA">
      <w:pPr>
        <w:jc w:val="both"/>
        <w:rPr>
          <w:rStyle w:val="Strong"/>
          <w:rFonts w:ascii="Arial" w:hAnsi="Arial" w:cs="Arial"/>
          <w:color w:val="31849B" w:themeColor="accent5" w:themeShade="BF"/>
          <w:sz w:val="32"/>
          <w:szCs w:val="32"/>
        </w:rPr>
      </w:pPr>
    </w:p>
    <w:p w14:paraId="5AD5CD44" w14:textId="6ACE98E5" w:rsidR="009845BF" w:rsidRDefault="009845BF" w:rsidP="00B265AA">
      <w:pPr>
        <w:jc w:val="both"/>
        <w:rPr>
          <w:rStyle w:val="Strong"/>
          <w:rFonts w:ascii="Arial" w:hAnsi="Arial" w:cs="Arial"/>
          <w:color w:val="31849B" w:themeColor="accent5" w:themeShade="BF"/>
          <w:sz w:val="32"/>
          <w:szCs w:val="32"/>
        </w:rPr>
      </w:pPr>
    </w:p>
    <w:p w14:paraId="3A19A3F1" w14:textId="77777777" w:rsidR="006109FD" w:rsidRDefault="006109FD" w:rsidP="00126A32">
      <w:pPr>
        <w:jc w:val="both"/>
        <w:rPr>
          <w:rFonts w:ascii="Arial" w:hAnsi="Arial" w:cs="Arial"/>
          <w:b/>
          <w:bCs/>
          <w:color w:val="31849B" w:themeColor="accent5" w:themeShade="BF"/>
          <w:sz w:val="24"/>
          <w:szCs w:val="24"/>
        </w:rPr>
      </w:pPr>
    </w:p>
    <w:p w14:paraId="6A88B2AB" w14:textId="77777777" w:rsidR="006109FD" w:rsidRDefault="006109FD" w:rsidP="00126A32">
      <w:pPr>
        <w:jc w:val="both"/>
        <w:rPr>
          <w:rFonts w:ascii="Arial" w:hAnsi="Arial" w:cs="Arial"/>
          <w:b/>
          <w:bCs/>
          <w:color w:val="31849B" w:themeColor="accent5" w:themeShade="BF"/>
          <w:sz w:val="24"/>
          <w:szCs w:val="24"/>
        </w:rPr>
      </w:pPr>
    </w:p>
    <w:p w14:paraId="2381408D" w14:textId="1DB005FC" w:rsidR="00B265AA" w:rsidRPr="006234CF" w:rsidRDefault="00B265AA" w:rsidP="00126A32">
      <w:pPr>
        <w:jc w:val="both"/>
        <w:rPr>
          <w:rFonts w:ascii="Arial" w:hAnsi="Arial" w:cs="Arial"/>
          <w:b/>
          <w:bCs/>
          <w:sz w:val="24"/>
          <w:szCs w:val="24"/>
        </w:rPr>
      </w:pPr>
      <w:r w:rsidRPr="00967FBE">
        <w:rPr>
          <w:rFonts w:ascii="Arial" w:hAnsi="Arial" w:cs="Arial"/>
          <w:b/>
          <w:bCs/>
          <w:color w:val="215868" w:themeColor="accent5" w:themeShade="80"/>
          <w:sz w:val="24"/>
          <w:szCs w:val="24"/>
        </w:rPr>
        <w:t>202</w:t>
      </w:r>
      <w:r w:rsidR="00F538B2" w:rsidRPr="00967FBE">
        <w:rPr>
          <w:rFonts w:ascii="Arial" w:hAnsi="Arial" w:cs="Arial"/>
          <w:b/>
          <w:bCs/>
          <w:color w:val="215868" w:themeColor="accent5" w:themeShade="80"/>
          <w:sz w:val="24"/>
          <w:szCs w:val="24"/>
        </w:rPr>
        <w:t>3</w:t>
      </w:r>
      <w:r w:rsidRPr="00967FBE">
        <w:rPr>
          <w:rFonts w:ascii="Arial" w:hAnsi="Arial" w:cs="Arial"/>
          <w:b/>
          <w:bCs/>
          <w:color w:val="215868" w:themeColor="accent5" w:themeShade="80"/>
          <w:sz w:val="24"/>
          <w:szCs w:val="24"/>
        </w:rPr>
        <w:t>/2</w:t>
      </w:r>
      <w:r w:rsidR="00F538B2" w:rsidRPr="00967FBE">
        <w:rPr>
          <w:rFonts w:ascii="Arial" w:hAnsi="Arial" w:cs="Arial"/>
          <w:b/>
          <w:bCs/>
          <w:color w:val="215868" w:themeColor="accent5" w:themeShade="80"/>
          <w:sz w:val="24"/>
          <w:szCs w:val="24"/>
        </w:rPr>
        <w:t>4</w:t>
      </w:r>
      <w:r w:rsidRPr="00967FBE">
        <w:rPr>
          <w:rFonts w:ascii="Arial" w:hAnsi="Arial" w:cs="Arial"/>
          <w:b/>
          <w:bCs/>
          <w:color w:val="215868" w:themeColor="accent5" w:themeShade="80"/>
          <w:sz w:val="24"/>
          <w:szCs w:val="24"/>
        </w:rPr>
        <w:t xml:space="preserve"> Statistics &amp; Data</w:t>
      </w:r>
    </w:p>
    <w:p w14:paraId="0BD2641A" w14:textId="77777777" w:rsidR="00B265AA" w:rsidRDefault="00B265AA" w:rsidP="00126A32">
      <w:pPr>
        <w:jc w:val="both"/>
        <w:rPr>
          <w:rFonts w:ascii="Arial" w:hAnsi="Arial" w:cs="Arial"/>
          <w:b/>
          <w:bCs/>
          <w:sz w:val="24"/>
          <w:szCs w:val="24"/>
        </w:rPr>
      </w:pPr>
    </w:p>
    <w:p w14:paraId="7C108D20" w14:textId="48B61004" w:rsidR="006109FD" w:rsidRDefault="0082493D" w:rsidP="0082493D">
      <w:pPr>
        <w:jc w:val="both"/>
        <w:rPr>
          <w:rFonts w:ascii="Arial" w:hAnsi="Arial" w:cs="Arial"/>
          <w:sz w:val="24"/>
          <w:szCs w:val="24"/>
        </w:rPr>
      </w:pPr>
      <w:r w:rsidRPr="0082493D">
        <w:rPr>
          <w:rFonts w:ascii="Arial" w:hAnsi="Arial" w:cs="Arial"/>
          <w:sz w:val="24"/>
          <w:szCs w:val="24"/>
        </w:rPr>
        <w:t xml:space="preserve">NHS England </w:t>
      </w:r>
      <w:r>
        <w:rPr>
          <w:rFonts w:ascii="Arial" w:hAnsi="Arial" w:cs="Arial"/>
          <w:sz w:val="24"/>
          <w:szCs w:val="24"/>
        </w:rPr>
        <w:t xml:space="preserve">requires that the LeDeR Programme works to achieve </w:t>
      </w:r>
      <w:r w:rsidRPr="0082493D">
        <w:rPr>
          <w:rFonts w:ascii="Arial" w:hAnsi="Arial" w:cs="Arial"/>
          <w:sz w:val="24"/>
          <w:szCs w:val="24"/>
        </w:rPr>
        <w:t>Key Performance Indicators (KPI’s)</w:t>
      </w:r>
      <w:r>
        <w:rPr>
          <w:rFonts w:ascii="Arial" w:hAnsi="Arial" w:cs="Arial"/>
          <w:sz w:val="24"/>
          <w:szCs w:val="24"/>
        </w:rPr>
        <w:t>.</w:t>
      </w:r>
      <w:r w:rsidRPr="0082493D">
        <w:rPr>
          <w:rFonts w:ascii="Arial" w:hAnsi="Arial" w:cs="Arial"/>
          <w:sz w:val="24"/>
          <w:szCs w:val="24"/>
        </w:rPr>
        <w:t xml:space="preserve"> </w:t>
      </w:r>
      <w:r>
        <w:rPr>
          <w:rFonts w:ascii="Arial" w:hAnsi="Arial" w:cs="Arial"/>
          <w:sz w:val="24"/>
          <w:szCs w:val="24"/>
        </w:rPr>
        <w:t>These ensure that LeDeR reviews are completed in a time</w:t>
      </w:r>
      <w:r w:rsidR="006109FD">
        <w:rPr>
          <w:rFonts w:ascii="Arial" w:hAnsi="Arial" w:cs="Arial"/>
          <w:sz w:val="24"/>
          <w:szCs w:val="24"/>
        </w:rPr>
        <w:t>scale that makes them relevant to care providers and offers some degree of closure to bereaved family members</w:t>
      </w:r>
      <w:r w:rsidRPr="0082493D">
        <w:rPr>
          <w:rFonts w:ascii="Arial" w:hAnsi="Arial" w:cs="Arial"/>
          <w:sz w:val="24"/>
          <w:szCs w:val="24"/>
        </w:rPr>
        <w:t>.</w:t>
      </w:r>
      <w:r w:rsidR="006109FD">
        <w:rPr>
          <w:rFonts w:ascii="Arial" w:hAnsi="Arial" w:cs="Arial"/>
          <w:sz w:val="24"/>
          <w:szCs w:val="24"/>
        </w:rPr>
        <w:t xml:space="preserve"> </w:t>
      </w:r>
    </w:p>
    <w:p w14:paraId="66DD61C8" w14:textId="77777777" w:rsidR="006109FD" w:rsidRDefault="006109FD" w:rsidP="0082493D">
      <w:pPr>
        <w:jc w:val="both"/>
        <w:rPr>
          <w:rFonts w:ascii="Arial" w:hAnsi="Arial" w:cs="Arial"/>
          <w:sz w:val="24"/>
          <w:szCs w:val="24"/>
        </w:rPr>
      </w:pPr>
    </w:p>
    <w:p w14:paraId="14960EC2" w14:textId="5F12E507" w:rsidR="006109FD" w:rsidRDefault="007A1288" w:rsidP="0082493D">
      <w:pPr>
        <w:jc w:val="both"/>
        <w:rPr>
          <w:rFonts w:ascii="Arial" w:hAnsi="Arial" w:cs="Arial"/>
          <w:sz w:val="24"/>
          <w:szCs w:val="24"/>
        </w:rPr>
      </w:pPr>
      <w:r w:rsidRPr="0082493D">
        <w:rPr>
          <w:rFonts w:ascii="Arial" w:hAnsi="Arial" w:cs="Arial"/>
          <w:sz w:val="24"/>
          <w:szCs w:val="24"/>
        </w:rPr>
        <w:t>Our performance against NHS England Key Performance Indicators (KPI’s</w:t>
      </w:r>
      <w:r w:rsidR="0082493D" w:rsidRPr="0082493D">
        <w:rPr>
          <w:rFonts w:ascii="Arial" w:hAnsi="Arial" w:cs="Arial"/>
          <w:sz w:val="24"/>
          <w:szCs w:val="24"/>
        </w:rPr>
        <w:t>)</w:t>
      </w:r>
      <w:r w:rsidR="006109FD">
        <w:rPr>
          <w:rFonts w:ascii="Arial" w:hAnsi="Arial" w:cs="Arial"/>
          <w:sz w:val="24"/>
          <w:szCs w:val="24"/>
        </w:rPr>
        <w:t xml:space="preserve"> is incrementally improving and we expect this trend to continue in </w:t>
      </w:r>
      <w:proofErr w:type="gramStart"/>
      <w:r w:rsidR="006109FD">
        <w:rPr>
          <w:rFonts w:ascii="Arial" w:hAnsi="Arial" w:cs="Arial"/>
          <w:sz w:val="24"/>
          <w:szCs w:val="24"/>
        </w:rPr>
        <w:t>2024/25</w:t>
      </w:r>
      <w:proofErr w:type="gramEnd"/>
    </w:p>
    <w:p w14:paraId="149FC4D4" w14:textId="77777777" w:rsidR="006109FD" w:rsidRDefault="006109FD" w:rsidP="0082493D">
      <w:pPr>
        <w:jc w:val="both"/>
        <w:rPr>
          <w:rFonts w:ascii="Arial" w:hAnsi="Arial" w:cs="Arial"/>
          <w:sz w:val="24"/>
          <w:szCs w:val="24"/>
        </w:rPr>
      </w:pPr>
    </w:p>
    <w:p w14:paraId="3D2718B6" w14:textId="5BC0F5BA" w:rsidR="005249A6" w:rsidRPr="0082493D" w:rsidRDefault="0082493D" w:rsidP="0082493D">
      <w:pPr>
        <w:jc w:val="both"/>
        <w:rPr>
          <w:rFonts w:ascii="Arial" w:hAnsi="Arial" w:cs="Arial"/>
          <w:sz w:val="24"/>
          <w:szCs w:val="24"/>
        </w:rPr>
      </w:pPr>
      <w:r w:rsidRPr="0082493D">
        <w:rPr>
          <w:rFonts w:ascii="Arial" w:hAnsi="Arial" w:cs="Arial"/>
          <w:sz w:val="24"/>
          <w:szCs w:val="24"/>
        </w:rPr>
        <w:t>The average age of death of adults with learning disabilities and autistic people in 2023/24 was 60, showing an incremental improvement on the previous 2 years as illustrated in the table on page 20.</w:t>
      </w:r>
    </w:p>
    <w:p w14:paraId="03888587" w14:textId="2A8E2B26" w:rsidR="00490FE5" w:rsidRDefault="000830D0" w:rsidP="00126A32">
      <w:pPr>
        <w:jc w:val="both"/>
        <w:rPr>
          <w:rFonts w:ascii="Arial" w:hAnsi="Arial" w:cs="Arial"/>
          <w:sz w:val="24"/>
          <w:szCs w:val="24"/>
        </w:rPr>
      </w:pPr>
      <w:r w:rsidRPr="00BB0F3E">
        <w:rPr>
          <w:rFonts w:ascii="Arial" w:hAnsi="Arial" w:cs="Arial"/>
          <w:sz w:val="24"/>
          <w:szCs w:val="24"/>
        </w:rPr>
        <w:t>The breakdown of data below shows the number of notifications to date and 202</w:t>
      </w:r>
      <w:r w:rsidR="001E0087">
        <w:rPr>
          <w:rFonts w:ascii="Arial" w:hAnsi="Arial" w:cs="Arial"/>
          <w:sz w:val="24"/>
          <w:szCs w:val="24"/>
        </w:rPr>
        <w:t>3</w:t>
      </w:r>
      <w:r w:rsidRPr="00BB0F3E">
        <w:rPr>
          <w:rFonts w:ascii="Arial" w:hAnsi="Arial" w:cs="Arial"/>
          <w:sz w:val="24"/>
          <w:szCs w:val="24"/>
        </w:rPr>
        <w:t>/2</w:t>
      </w:r>
      <w:r w:rsidR="001E0087">
        <w:rPr>
          <w:rFonts w:ascii="Arial" w:hAnsi="Arial" w:cs="Arial"/>
          <w:sz w:val="24"/>
          <w:szCs w:val="24"/>
        </w:rPr>
        <w:t>4</w:t>
      </w:r>
      <w:r w:rsidRPr="00BB0F3E">
        <w:rPr>
          <w:rFonts w:ascii="Arial" w:hAnsi="Arial" w:cs="Arial"/>
          <w:sz w:val="24"/>
          <w:szCs w:val="24"/>
        </w:rPr>
        <w:t xml:space="preserve"> performance. </w:t>
      </w:r>
    </w:p>
    <w:p w14:paraId="2581BAD8" w14:textId="77777777" w:rsidR="00490FE5" w:rsidRDefault="00490FE5" w:rsidP="00126A32">
      <w:pPr>
        <w:jc w:val="both"/>
        <w:rPr>
          <w:rFonts w:ascii="Arial" w:hAnsi="Arial" w:cs="Arial"/>
          <w:sz w:val="24"/>
          <w:szCs w:val="24"/>
        </w:rPr>
      </w:pPr>
    </w:p>
    <w:p w14:paraId="4464DAF4" w14:textId="7168432E" w:rsidR="000830D0" w:rsidRDefault="00F538B2" w:rsidP="005249A6">
      <w:pPr>
        <w:jc w:val="both"/>
        <w:rPr>
          <w:rFonts w:ascii="Arial" w:hAnsi="Arial" w:cs="Arial"/>
          <w:sz w:val="24"/>
          <w:szCs w:val="24"/>
        </w:rPr>
      </w:pPr>
      <w:r w:rsidRPr="00854340">
        <w:rPr>
          <w:rFonts w:ascii="Arial" w:hAnsi="Arial" w:cs="Arial"/>
          <w:sz w:val="24"/>
          <w:szCs w:val="24"/>
        </w:rPr>
        <w:t>90</w:t>
      </w:r>
      <w:r w:rsidR="000830D0" w:rsidRPr="00854340">
        <w:rPr>
          <w:rFonts w:ascii="Arial" w:hAnsi="Arial" w:cs="Arial"/>
          <w:sz w:val="24"/>
          <w:szCs w:val="24"/>
        </w:rPr>
        <w:t xml:space="preserve"> notifications were made in 202</w:t>
      </w:r>
      <w:r w:rsidRPr="00854340">
        <w:rPr>
          <w:rFonts w:ascii="Arial" w:hAnsi="Arial" w:cs="Arial"/>
          <w:sz w:val="24"/>
          <w:szCs w:val="24"/>
        </w:rPr>
        <w:t>3</w:t>
      </w:r>
      <w:r w:rsidR="00BB0F3E" w:rsidRPr="00854340">
        <w:rPr>
          <w:rFonts w:ascii="Arial" w:hAnsi="Arial" w:cs="Arial"/>
          <w:sz w:val="24"/>
          <w:szCs w:val="24"/>
        </w:rPr>
        <w:t>/</w:t>
      </w:r>
      <w:r w:rsidR="000830D0" w:rsidRPr="00854340">
        <w:rPr>
          <w:rFonts w:ascii="Arial" w:hAnsi="Arial" w:cs="Arial"/>
          <w:sz w:val="24"/>
          <w:szCs w:val="24"/>
        </w:rPr>
        <w:t>2</w:t>
      </w:r>
      <w:r w:rsidRPr="00854340">
        <w:rPr>
          <w:rFonts w:ascii="Arial" w:hAnsi="Arial" w:cs="Arial"/>
          <w:sz w:val="24"/>
          <w:szCs w:val="24"/>
        </w:rPr>
        <w:t>4</w:t>
      </w:r>
      <w:r w:rsidR="000830D0" w:rsidRPr="00854340">
        <w:rPr>
          <w:rFonts w:ascii="Arial" w:hAnsi="Arial" w:cs="Arial"/>
          <w:sz w:val="24"/>
          <w:szCs w:val="24"/>
        </w:rPr>
        <w:t xml:space="preserve"> and </w:t>
      </w:r>
      <w:r w:rsidRPr="00854340">
        <w:rPr>
          <w:rFonts w:ascii="Arial" w:hAnsi="Arial" w:cs="Arial"/>
          <w:sz w:val="24"/>
          <w:szCs w:val="24"/>
        </w:rPr>
        <w:t>88</w:t>
      </w:r>
      <w:r w:rsidR="000830D0" w:rsidRPr="00854340">
        <w:rPr>
          <w:rFonts w:ascii="Arial" w:hAnsi="Arial" w:cs="Arial"/>
          <w:sz w:val="24"/>
          <w:szCs w:val="24"/>
        </w:rPr>
        <w:t xml:space="preserve"> of these were found to be </w:t>
      </w:r>
      <w:r w:rsidR="00854340">
        <w:rPr>
          <w:rFonts w:ascii="Arial" w:hAnsi="Arial" w:cs="Arial"/>
          <w:sz w:val="24"/>
          <w:szCs w:val="24"/>
        </w:rPr>
        <w:t>‘</w:t>
      </w:r>
      <w:r w:rsidR="000830D0" w:rsidRPr="00854340">
        <w:rPr>
          <w:rFonts w:ascii="Arial" w:hAnsi="Arial" w:cs="Arial"/>
          <w:sz w:val="24"/>
          <w:szCs w:val="24"/>
        </w:rPr>
        <w:t>in scope</w:t>
      </w:r>
      <w:r w:rsidR="00854340">
        <w:rPr>
          <w:rFonts w:ascii="Arial" w:hAnsi="Arial" w:cs="Arial"/>
          <w:sz w:val="24"/>
          <w:szCs w:val="24"/>
        </w:rPr>
        <w:t>’</w:t>
      </w:r>
      <w:r w:rsidR="000830D0" w:rsidRPr="00854340">
        <w:rPr>
          <w:rFonts w:ascii="Arial" w:hAnsi="Arial" w:cs="Arial"/>
          <w:sz w:val="24"/>
          <w:szCs w:val="24"/>
        </w:rPr>
        <w:t xml:space="preserve"> and went onto be reviewed. </w:t>
      </w:r>
      <w:r w:rsidRPr="00854340">
        <w:rPr>
          <w:rFonts w:ascii="Arial" w:hAnsi="Arial" w:cs="Arial"/>
          <w:sz w:val="24"/>
          <w:szCs w:val="24"/>
        </w:rPr>
        <w:t xml:space="preserve">Two </w:t>
      </w:r>
      <w:r w:rsidR="00BB0F3E" w:rsidRPr="00854340">
        <w:rPr>
          <w:rFonts w:ascii="Arial" w:hAnsi="Arial" w:cs="Arial"/>
          <w:sz w:val="24"/>
          <w:szCs w:val="24"/>
        </w:rPr>
        <w:t>were found to be</w:t>
      </w:r>
      <w:r w:rsidR="000830D0" w:rsidRPr="00854340">
        <w:rPr>
          <w:rFonts w:ascii="Arial" w:hAnsi="Arial" w:cs="Arial"/>
          <w:sz w:val="24"/>
          <w:szCs w:val="24"/>
        </w:rPr>
        <w:t xml:space="preserve"> </w:t>
      </w:r>
      <w:r w:rsidR="00854340">
        <w:rPr>
          <w:rFonts w:ascii="Arial" w:hAnsi="Arial" w:cs="Arial"/>
          <w:sz w:val="24"/>
          <w:szCs w:val="24"/>
        </w:rPr>
        <w:t>‘</w:t>
      </w:r>
      <w:r w:rsidR="000830D0" w:rsidRPr="00854340">
        <w:rPr>
          <w:rFonts w:ascii="Arial" w:hAnsi="Arial" w:cs="Arial"/>
          <w:sz w:val="24"/>
          <w:szCs w:val="24"/>
        </w:rPr>
        <w:t>out of scope</w:t>
      </w:r>
      <w:r w:rsidR="00854340">
        <w:rPr>
          <w:rFonts w:ascii="Arial" w:hAnsi="Arial" w:cs="Arial"/>
          <w:sz w:val="24"/>
          <w:szCs w:val="24"/>
        </w:rPr>
        <w:t>’</w:t>
      </w:r>
      <w:r w:rsidRPr="00854340">
        <w:rPr>
          <w:rFonts w:ascii="Arial" w:hAnsi="Arial" w:cs="Arial"/>
          <w:sz w:val="24"/>
          <w:szCs w:val="24"/>
        </w:rPr>
        <w:t>.</w:t>
      </w:r>
      <w:r w:rsidR="000830D0" w:rsidRPr="00BB0F3E">
        <w:rPr>
          <w:rFonts w:ascii="Arial" w:hAnsi="Arial" w:cs="Arial"/>
          <w:sz w:val="24"/>
          <w:szCs w:val="24"/>
        </w:rPr>
        <w:t xml:space="preserve"> </w:t>
      </w:r>
    </w:p>
    <w:p w14:paraId="17EFDC41" w14:textId="77777777" w:rsidR="00F538B2" w:rsidRPr="005249A6" w:rsidRDefault="00F538B2" w:rsidP="005249A6">
      <w:pPr>
        <w:jc w:val="both"/>
        <w:rPr>
          <w:rFonts w:ascii="Arial" w:hAnsi="Arial" w:cs="Arial"/>
          <w:sz w:val="24"/>
          <w:szCs w:val="24"/>
        </w:rPr>
      </w:pPr>
    </w:p>
    <w:p w14:paraId="29ACAF3D" w14:textId="0221FCAE" w:rsidR="004A25BB" w:rsidRPr="005249A6" w:rsidRDefault="004A25BB" w:rsidP="005249A6">
      <w:pPr>
        <w:jc w:val="both"/>
        <w:rPr>
          <w:rFonts w:ascii="Arial" w:hAnsi="Arial" w:cs="Arial"/>
          <w:sz w:val="24"/>
          <w:szCs w:val="24"/>
        </w:rPr>
      </w:pPr>
    </w:p>
    <w:p w14:paraId="2DDA878F" w14:textId="0E7598AC" w:rsidR="000830D0" w:rsidRPr="005249A6" w:rsidRDefault="00F538B2" w:rsidP="006109FD">
      <w:pPr>
        <w:jc w:val="center"/>
        <w:rPr>
          <w:rFonts w:ascii="Arial" w:hAnsi="Arial" w:cs="Arial"/>
          <w:sz w:val="24"/>
          <w:szCs w:val="24"/>
        </w:rPr>
      </w:pPr>
      <w:r>
        <w:rPr>
          <w:noProof/>
        </w:rPr>
        <w:lastRenderedPageBreak/>
        <w:drawing>
          <wp:inline distT="0" distB="0" distL="0" distR="0" wp14:anchorId="506EA91E" wp14:editId="2854F3E9">
            <wp:extent cx="6073254" cy="3340574"/>
            <wp:effectExtent l="0" t="0" r="3810" b="12700"/>
            <wp:docPr id="3" name="Chart 3">
              <a:extLst xmlns:a="http://schemas.openxmlformats.org/drawingml/2006/main">
                <a:ext uri="{FF2B5EF4-FFF2-40B4-BE49-F238E27FC236}">
                  <a16:creationId xmlns:a16="http://schemas.microsoft.com/office/drawing/2014/main" id="{F3134CA4-FFA9-4674-B62B-8248700B26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869681" w14:textId="482B06EF" w:rsidR="004A25BB" w:rsidRPr="005249A6" w:rsidRDefault="004A25BB" w:rsidP="005249A6">
      <w:pPr>
        <w:jc w:val="both"/>
        <w:rPr>
          <w:rFonts w:ascii="Arial" w:hAnsi="Arial" w:cs="Arial"/>
          <w:sz w:val="24"/>
          <w:szCs w:val="24"/>
        </w:rPr>
      </w:pPr>
    </w:p>
    <w:p w14:paraId="35B5CABA" w14:textId="77777777" w:rsidR="004A25BB" w:rsidRPr="005249A6" w:rsidRDefault="004A25BB" w:rsidP="005249A6">
      <w:pPr>
        <w:jc w:val="both"/>
        <w:rPr>
          <w:rFonts w:ascii="Arial" w:hAnsi="Arial" w:cs="Arial"/>
          <w:sz w:val="24"/>
          <w:szCs w:val="24"/>
        </w:rPr>
      </w:pPr>
    </w:p>
    <w:p w14:paraId="0B02F608" w14:textId="27A07F6B" w:rsidR="000830D0" w:rsidRPr="00854340" w:rsidRDefault="00034F0C" w:rsidP="00126A32">
      <w:pPr>
        <w:pStyle w:val="ListParagraph"/>
        <w:numPr>
          <w:ilvl w:val="0"/>
          <w:numId w:val="60"/>
        </w:numPr>
        <w:spacing w:after="160" w:line="259" w:lineRule="auto"/>
        <w:jc w:val="both"/>
        <w:rPr>
          <w:rFonts w:ascii="Arial" w:hAnsi="Arial" w:cs="Arial"/>
          <w:sz w:val="24"/>
          <w:szCs w:val="24"/>
        </w:rPr>
      </w:pPr>
      <w:r w:rsidRPr="00854340">
        <w:rPr>
          <w:rFonts w:ascii="Arial" w:hAnsi="Arial" w:cs="Arial"/>
          <w:sz w:val="24"/>
          <w:szCs w:val="24"/>
        </w:rPr>
        <w:t>90</w:t>
      </w:r>
      <w:r w:rsidR="000830D0" w:rsidRPr="00854340">
        <w:rPr>
          <w:rFonts w:ascii="Arial" w:hAnsi="Arial" w:cs="Arial"/>
          <w:sz w:val="24"/>
          <w:szCs w:val="24"/>
        </w:rPr>
        <w:t xml:space="preserve"> </w:t>
      </w:r>
      <w:r w:rsidRPr="00854340">
        <w:rPr>
          <w:rFonts w:ascii="Arial" w:hAnsi="Arial" w:cs="Arial"/>
          <w:sz w:val="24"/>
          <w:szCs w:val="24"/>
        </w:rPr>
        <w:t xml:space="preserve">Notifications to the LeDeR platform have been </w:t>
      </w:r>
      <w:r w:rsidR="000830D0" w:rsidRPr="00854340">
        <w:rPr>
          <w:rFonts w:ascii="Arial" w:hAnsi="Arial" w:cs="Arial"/>
          <w:sz w:val="24"/>
          <w:szCs w:val="24"/>
        </w:rPr>
        <w:t xml:space="preserve">received in </w:t>
      </w:r>
      <w:r w:rsidR="00142BF9" w:rsidRPr="00854340">
        <w:rPr>
          <w:rFonts w:ascii="Arial" w:hAnsi="Arial" w:cs="Arial"/>
          <w:sz w:val="24"/>
          <w:szCs w:val="24"/>
        </w:rPr>
        <w:t>20</w:t>
      </w:r>
      <w:r w:rsidR="000830D0" w:rsidRPr="00854340">
        <w:rPr>
          <w:rFonts w:ascii="Arial" w:hAnsi="Arial" w:cs="Arial"/>
          <w:sz w:val="24"/>
          <w:szCs w:val="24"/>
        </w:rPr>
        <w:t>2</w:t>
      </w:r>
      <w:r w:rsidRPr="00854340">
        <w:rPr>
          <w:rFonts w:ascii="Arial" w:hAnsi="Arial" w:cs="Arial"/>
          <w:sz w:val="24"/>
          <w:szCs w:val="24"/>
        </w:rPr>
        <w:t>3</w:t>
      </w:r>
      <w:r w:rsidR="00142BF9" w:rsidRPr="00854340">
        <w:rPr>
          <w:rFonts w:ascii="Arial" w:hAnsi="Arial" w:cs="Arial"/>
          <w:sz w:val="24"/>
          <w:szCs w:val="24"/>
        </w:rPr>
        <w:t>/</w:t>
      </w:r>
      <w:r w:rsidR="000830D0" w:rsidRPr="00854340">
        <w:rPr>
          <w:rFonts w:ascii="Arial" w:hAnsi="Arial" w:cs="Arial"/>
          <w:sz w:val="24"/>
          <w:szCs w:val="24"/>
        </w:rPr>
        <w:t>2</w:t>
      </w:r>
      <w:r w:rsidRPr="00854340">
        <w:rPr>
          <w:rFonts w:ascii="Arial" w:hAnsi="Arial" w:cs="Arial"/>
          <w:sz w:val="24"/>
          <w:szCs w:val="24"/>
        </w:rPr>
        <w:t>4</w:t>
      </w:r>
      <w:r w:rsidR="000830D0" w:rsidRPr="00854340">
        <w:rPr>
          <w:rFonts w:ascii="Arial" w:hAnsi="Arial" w:cs="Arial"/>
          <w:sz w:val="24"/>
          <w:szCs w:val="24"/>
        </w:rPr>
        <w:t>.</w:t>
      </w:r>
      <w:r w:rsidR="0016344E" w:rsidRPr="00854340">
        <w:rPr>
          <w:rFonts w:ascii="Arial" w:hAnsi="Arial" w:cs="Arial"/>
          <w:sz w:val="24"/>
          <w:szCs w:val="24"/>
        </w:rPr>
        <w:t xml:space="preserve"> </w:t>
      </w:r>
    </w:p>
    <w:p w14:paraId="5D4EA002" w14:textId="05191A36" w:rsidR="000830D0" w:rsidRPr="00854340" w:rsidRDefault="00034F0C" w:rsidP="00126A32">
      <w:pPr>
        <w:pStyle w:val="ListParagraph"/>
        <w:numPr>
          <w:ilvl w:val="0"/>
          <w:numId w:val="60"/>
        </w:numPr>
        <w:spacing w:after="160" w:line="259" w:lineRule="auto"/>
        <w:jc w:val="both"/>
        <w:rPr>
          <w:rFonts w:ascii="Arial" w:hAnsi="Arial" w:cs="Arial"/>
          <w:sz w:val="24"/>
          <w:szCs w:val="24"/>
        </w:rPr>
      </w:pPr>
      <w:r w:rsidRPr="00854340">
        <w:rPr>
          <w:rFonts w:ascii="Arial" w:hAnsi="Arial" w:cs="Arial"/>
          <w:sz w:val="24"/>
          <w:szCs w:val="24"/>
        </w:rPr>
        <w:t>2 reviews</w:t>
      </w:r>
      <w:r w:rsidR="000830D0" w:rsidRPr="00854340">
        <w:rPr>
          <w:rFonts w:ascii="Arial" w:hAnsi="Arial" w:cs="Arial"/>
          <w:sz w:val="24"/>
          <w:szCs w:val="24"/>
        </w:rPr>
        <w:t xml:space="preserve"> </w:t>
      </w:r>
      <w:r w:rsidR="00142BF9" w:rsidRPr="00854340">
        <w:rPr>
          <w:rFonts w:ascii="Arial" w:hAnsi="Arial" w:cs="Arial"/>
          <w:sz w:val="24"/>
          <w:szCs w:val="24"/>
        </w:rPr>
        <w:t>were</w:t>
      </w:r>
      <w:r w:rsidR="000830D0" w:rsidRPr="00854340">
        <w:rPr>
          <w:rFonts w:ascii="Arial" w:hAnsi="Arial" w:cs="Arial"/>
          <w:sz w:val="24"/>
          <w:szCs w:val="24"/>
        </w:rPr>
        <w:t xml:space="preserve"> found to be out of scope </w:t>
      </w:r>
      <w:r w:rsidR="002C085F" w:rsidRPr="00854340">
        <w:rPr>
          <w:rFonts w:ascii="Arial" w:hAnsi="Arial" w:cs="Arial"/>
          <w:sz w:val="24"/>
          <w:szCs w:val="24"/>
        </w:rPr>
        <w:t>d</w:t>
      </w:r>
      <w:r w:rsidR="000830D0" w:rsidRPr="00854340">
        <w:rPr>
          <w:rFonts w:ascii="Arial" w:hAnsi="Arial" w:cs="Arial"/>
          <w:sz w:val="24"/>
          <w:szCs w:val="24"/>
        </w:rPr>
        <w:t xml:space="preserve">ue to no diagnosis of </w:t>
      </w:r>
      <w:r w:rsidR="002C085F" w:rsidRPr="00854340">
        <w:rPr>
          <w:rFonts w:ascii="Arial" w:hAnsi="Arial" w:cs="Arial"/>
          <w:sz w:val="24"/>
          <w:szCs w:val="24"/>
        </w:rPr>
        <w:t xml:space="preserve">Learning </w:t>
      </w:r>
      <w:r w:rsidR="000830D0" w:rsidRPr="00854340">
        <w:rPr>
          <w:rFonts w:ascii="Arial" w:hAnsi="Arial" w:cs="Arial"/>
          <w:sz w:val="24"/>
          <w:szCs w:val="24"/>
        </w:rPr>
        <w:t>D</w:t>
      </w:r>
      <w:r w:rsidR="002C085F" w:rsidRPr="00854340">
        <w:rPr>
          <w:rFonts w:ascii="Arial" w:hAnsi="Arial" w:cs="Arial"/>
          <w:sz w:val="24"/>
          <w:szCs w:val="24"/>
        </w:rPr>
        <w:t>isability (LD)</w:t>
      </w:r>
      <w:r w:rsidR="000830D0" w:rsidRPr="00854340">
        <w:rPr>
          <w:rFonts w:ascii="Arial" w:hAnsi="Arial" w:cs="Arial"/>
          <w:sz w:val="24"/>
          <w:szCs w:val="24"/>
        </w:rPr>
        <w:t xml:space="preserve"> or </w:t>
      </w:r>
      <w:proofErr w:type="gramStart"/>
      <w:r w:rsidR="002C085F" w:rsidRPr="00854340">
        <w:rPr>
          <w:rFonts w:ascii="Arial" w:hAnsi="Arial" w:cs="Arial"/>
          <w:sz w:val="24"/>
          <w:szCs w:val="24"/>
        </w:rPr>
        <w:t>Autism Spectrum Disorder</w:t>
      </w:r>
      <w:proofErr w:type="gramEnd"/>
      <w:r w:rsidR="002C085F" w:rsidRPr="00854340">
        <w:rPr>
          <w:rFonts w:ascii="Arial" w:hAnsi="Arial" w:cs="Arial"/>
          <w:sz w:val="24"/>
          <w:szCs w:val="24"/>
        </w:rPr>
        <w:t xml:space="preserve"> (ASD)</w:t>
      </w:r>
    </w:p>
    <w:p w14:paraId="2C5D42E5" w14:textId="6ADA8C4A" w:rsidR="000830D0" w:rsidRPr="00854340" w:rsidRDefault="00034F0C" w:rsidP="00126A32">
      <w:pPr>
        <w:pStyle w:val="ListParagraph"/>
        <w:numPr>
          <w:ilvl w:val="0"/>
          <w:numId w:val="60"/>
        </w:numPr>
        <w:spacing w:after="160" w:line="259" w:lineRule="auto"/>
        <w:jc w:val="both"/>
        <w:rPr>
          <w:rFonts w:ascii="Arial" w:hAnsi="Arial" w:cs="Arial"/>
          <w:sz w:val="24"/>
          <w:szCs w:val="24"/>
        </w:rPr>
      </w:pPr>
      <w:bookmarkStart w:id="6" w:name="_Hlk168408304"/>
      <w:r w:rsidRPr="00854340">
        <w:rPr>
          <w:rFonts w:ascii="Arial" w:hAnsi="Arial" w:cs="Arial"/>
          <w:sz w:val="24"/>
          <w:szCs w:val="24"/>
        </w:rPr>
        <w:t>88</w:t>
      </w:r>
      <w:r w:rsidR="000830D0" w:rsidRPr="00854340">
        <w:rPr>
          <w:rFonts w:ascii="Arial" w:hAnsi="Arial" w:cs="Arial"/>
          <w:sz w:val="24"/>
          <w:szCs w:val="24"/>
        </w:rPr>
        <w:t xml:space="preserve"> reviews were found to be in scope and allocated to LeDeR </w:t>
      </w:r>
      <w:r w:rsidR="009A54AF" w:rsidRPr="00854340">
        <w:rPr>
          <w:rFonts w:ascii="Arial" w:hAnsi="Arial" w:cs="Arial"/>
          <w:sz w:val="24"/>
          <w:szCs w:val="24"/>
        </w:rPr>
        <w:t>reviewers</w:t>
      </w:r>
      <w:r w:rsidRPr="00854340">
        <w:rPr>
          <w:rFonts w:ascii="Arial" w:hAnsi="Arial" w:cs="Arial"/>
          <w:sz w:val="24"/>
          <w:szCs w:val="24"/>
        </w:rPr>
        <w:t xml:space="preserve"> for completion</w:t>
      </w:r>
      <w:r w:rsidR="009A54AF" w:rsidRPr="00854340">
        <w:rPr>
          <w:rFonts w:ascii="Arial" w:hAnsi="Arial" w:cs="Arial"/>
          <w:sz w:val="24"/>
          <w:szCs w:val="24"/>
        </w:rPr>
        <w:t>.</w:t>
      </w:r>
      <w:r w:rsidR="000830D0" w:rsidRPr="00854340">
        <w:rPr>
          <w:rFonts w:ascii="Arial" w:hAnsi="Arial" w:cs="Arial"/>
          <w:sz w:val="24"/>
          <w:szCs w:val="24"/>
        </w:rPr>
        <w:t xml:space="preserve"> </w:t>
      </w:r>
    </w:p>
    <w:p w14:paraId="4426C448" w14:textId="1BD5A1E0" w:rsidR="00865911" w:rsidRDefault="00865911" w:rsidP="00126A32">
      <w:pPr>
        <w:pStyle w:val="ListParagraph"/>
        <w:numPr>
          <w:ilvl w:val="0"/>
          <w:numId w:val="60"/>
        </w:numPr>
        <w:spacing w:after="160" w:line="259" w:lineRule="auto"/>
        <w:jc w:val="both"/>
        <w:rPr>
          <w:rFonts w:ascii="Arial" w:hAnsi="Arial" w:cs="Arial"/>
          <w:sz w:val="24"/>
          <w:szCs w:val="24"/>
        </w:rPr>
      </w:pPr>
      <w:r w:rsidRPr="00854340">
        <w:rPr>
          <w:rFonts w:ascii="Arial" w:hAnsi="Arial" w:cs="Arial"/>
          <w:sz w:val="24"/>
          <w:szCs w:val="24"/>
        </w:rPr>
        <w:t xml:space="preserve">Between </w:t>
      </w:r>
      <w:r w:rsidR="005976BE">
        <w:rPr>
          <w:rFonts w:ascii="Arial" w:hAnsi="Arial" w:cs="Arial"/>
          <w:sz w:val="24"/>
          <w:szCs w:val="24"/>
        </w:rPr>
        <w:t>April</w:t>
      </w:r>
      <w:r w:rsidRPr="00854340">
        <w:rPr>
          <w:rFonts w:ascii="Arial" w:hAnsi="Arial" w:cs="Arial"/>
          <w:sz w:val="24"/>
          <w:szCs w:val="24"/>
        </w:rPr>
        <w:t xml:space="preserve"> 2023 and </w:t>
      </w:r>
      <w:r w:rsidR="005976BE">
        <w:rPr>
          <w:rFonts w:ascii="Arial" w:hAnsi="Arial" w:cs="Arial"/>
          <w:sz w:val="24"/>
          <w:szCs w:val="24"/>
        </w:rPr>
        <w:t>March</w:t>
      </w:r>
      <w:r w:rsidRPr="00854340">
        <w:rPr>
          <w:rFonts w:ascii="Arial" w:hAnsi="Arial" w:cs="Arial"/>
          <w:sz w:val="24"/>
          <w:szCs w:val="24"/>
        </w:rPr>
        <w:t xml:space="preserve"> 2024 38 reviews have been completed. 50 reviews are ongoing. 21 of these reviews are on hold due to statutory processes including coroner inquest or safeguarding investigations</w:t>
      </w:r>
      <w:bookmarkEnd w:id="6"/>
      <w:r w:rsidRPr="00854340">
        <w:rPr>
          <w:rFonts w:ascii="Arial" w:hAnsi="Arial" w:cs="Arial"/>
          <w:sz w:val="24"/>
          <w:szCs w:val="24"/>
        </w:rPr>
        <w:t>.</w:t>
      </w:r>
    </w:p>
    <w:p w14:paraId="3F56DB51" w14:textId="2D084583" w:rsidR="006109FD" w:rsidRPr="00854340" w:rsidRDefault="006109FD" w:rsidP="00126A32">
      <w:pPr>
        <w:pStyle w:val="ListParagraph"/>
        <w:numPr>
          <w:ilvl w:val="0"/>
          <w:numId w:val="60"/>
        </w:numPr>
        <w:spacing w:after="160" w:line="259" w:lineRule="auto"/>
        <w:jc w:val="both"/>
        <w:rPr>
          <w:rFonts w:ascii="Arial" w:hAnsi="Arial" w:cs="Arial"/>
          <w:sz w:val="24"/>
          <w:szCs w:val="24"/>
        </w:rPr>
      </w:pPr>
      <w:r w:rsidRPr="006109FD">
        <w:rPr>
          <w:rFonts w:ascii="Arial" w:hAnsi="Arial" w:cs="Arial"/>
          <w:sz w:val="24"/>
          <w:szCs w:val="24"/>
        </w:rPr>
        <w:t xml:space="preserve">The 2020/21 statistics </w:t>
      </w:r>
      <w:r>
        <w:rPr>
          <w:rFonts w:ascii="Arial" w:hAnsi="Arial" w:cs="Arial"/>
          <w:sz w:val="24"/>
          <w:szCs w:val="24"/>
        </w:rPr>
        <w:t xml:space="preserve">in the above chart </w:t>
      </w:r>
      <w:r w:rsidRPr="006109FD">
        <w:rPr>
          <w:rFonts w:ascii="Arial" w:hAnsi="Arial" w:cs="Arial"/>
          <w:sz w:val="24"/>
          <w:szCs w:val="24"/>
        </w:rPr>
        <w:t>were an outlier due to COVID deaths.</w:t>
      </w:r>
    </w:p>
    <w:p w14:paraId="4C60D0C8" w14:textId="77777777" w:rsidR="00517B9E" w:rsidRPr="00517B9E" w:rsidRDefault="00517B9E" w:rsidP="00517B9E">
      <w:pPr>
        <w:spacing w:after="160" w:line="259" w:lineRule="auto"/>
        <w:jc w:val="both"/>
        <w:rPr>
          <w:rFonts w:ascii="Arial" w:hAnsi="Arial" w:cs="Arial"/>
          <w:sz w:val="24"/>
          <w:szCs w:val="24"/>
        </w:rPr>
      </w:pPr>
    </w:p>
    <w:p w14:paraId="152750C0" w14:textId="52BB5000" w:rsidR="00142BF9" w:rsidRDefault="00865911" w:rsidP="00E7497A">
      <w:pPr>
        <w:jc w:val="both"/>
        <w:rPr>
          <w:rFonts w:ascii="Arial" w:hAnsi="Arial" w:cs="Arial"/>
          <w:sz w:val="24"/>
          <w:szCs w:val="24"/>
        </w:rPr>
      </w:pPr>
      <w:r>
        <w:rPr>
          <w:noProof/>
        </w:rPr>
        <w:lastRenderedPageBreak/>
        <w:drawing>
          <wp:inline distT="0" distB="0" distL="0" distR="0" wp14:anchorId="76F8F813" wp14:editId="5E1DEDBC">
            <wp:extent cx="6715125" cy="3771900"/>
            <wp:effectExtent l="0" t="0" r="9525" b="0"/>
            <wp:docPr id="1" name="Chart 1">
              <a:extLst xmlns:a="http://schemas.openxmlformats.org/drawingml/2006/main">
                <a:ext uri="{FF2B5EF4-FFF2-40B4-BE49-F238E27FC236}">
                  <a16:creationId xmlns:a16="http://schemas.microsoft.com/office/drawing/2014/main" id="{607040BA-9FB4-4452-A35F-EA7665D5A0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A2C35F0" w14:textId="273CD71E" w:rsidR="00E7497A" w:rsidRDefault="00E7497A" w:rsidP="00E7497A">
      <w:pPr>
        <w:jc w:val="both"/>
        <w:rPr>
          <w:rFonts w:ascii="Arial" w:hAnsi="Arial" w:cs="Arial"/>
          <w:sz w:val="24"/>
          <w:szCs w:val="24"/>
        </w:rPr>
      </w:pPr>
    </w:p>
    <w:p w14:paraId="0BD1B6E9" w14:textId="260D8806" w:rsidR="00E7497A" w:rsidRDefault="00E7497A" w:rsidP="00E7497A">
      <w:pPr>
        <w:jc w:val="both"/>
        <w:rPr>
          <w:rFonts w:ascii="Arial" w:hAnsi="Arial" w:cs="Arial"/>
          <w:sz w:val="24"/>
          <w:szCs w:val="24"/>
        </w:rPr>
      </w:pPr>
    </w:p>
    <w:p w14:paraId="70282146" w14:textId="4E916521" w:rsidR="00E7497A" w:rsidRDefault="00E7497A" w:rsidP="00E7497A">
      <w:pPr>
        <w:jc w:val="both"/>
        <w:rPr>
          <w:rFonts w:ascii="Arial" w:hAnsi="Arial" w:cs="Arial"/>
          <w:sz w:val="24"/>
          <w:szCs w:val="24"/>
        </w:rPr>
      </w:pPr>
    </w:p>
    <w:p w14:paraId="3AE16FA4" w14:textId="46E0DB6F" w:rsidR="00E7497A" w:rsidRDefault="00E7497A" w:rsidP="00E7497A">
      <w:pPr>
        <w:jc w:val="both"/>
        <w:rPr>
          <w:rFonts w:ascii="Arial" w:hAnsi="Arial" w:cs="Arial"/>
          <w:sz w:val="24"/>
          <w:szCs w:val="24"/>
        </w:rPr>
      </w:pPr>
    </w:p>
    <w:p w14:paraId="3B4F0911" w14:textId="621B9F8D" w:rsidR="00E7497A" w:rsidRDefault="00E7497A" w:rsidP="00E7497A">
      <w:pPr>
        <w:jc w:val="both"/>
        <w:rPr>
          <w:rFonts w:ascii="Arial" w:hAnsi="Arial" w:cs="Arial"/>
          <w:sz w:val="24"/>
          <w:szCs w:val="24"/>
        </w:rPr>
      </w:pPr>
    </w:p>
    <w:p w14:paraId="58C4BDE9" w14:textId="0EB67DBF" w:rsidR="00E7497A" w:rsidRDefault="00E7497A" w:rsidP="00E7497A">
      <w:pPr>
        <w:jc w:val="both"/>
        <w:rPr>
          <w:rFonts w:ascii="Arial" w:hAnsi="Arial" w:cs="Arial"/>
          <w:sz w:val="24"/>
          <w:szCs w:val="24"/>
        </w:rPr>
      </w:pPr>
    </w:p>
    <w:p w14:paraId="0A02C3A9" w14:textId="2718D182" w:rsidR="00E7497A" w:rsidRDefault="00E7497A" w:rsidP="00E7497A">
      <w:pPr>
        <w:jc w:val="both"/>
        <w:rPr>
          <w:rFonts w:ascii="Arial" w:hAnsi="Arial" w:cs="Arial"/>
          <w:sz w:val="24"/>
          <w:szCs w:val="24"/>
        </w:rPr>
      </w:pPr>
    </w:p>
    <w:p w14:paraId="7E2A3B05" w14:textId="35272401" w:rsidR="00E7497A" w:rsidRDefault="00E7497A" w:rsidP="00E7497A">
      <w:pPr>
        <w:jc w:val="both"/>
        <w:rPr>
          <w:rFonts w:ascii="Arial" w:hAnsi="Arial" w:cs="Arial"/>
          <w:sz w:val="24"/>
          <w:szCs w:val="24"/>
        </w:rPr>
      </w:pPr>
    </w:p>
    <w:p w14:paraId="6A64D293" w14:textId="77777777" w:rsidR="00AD1492" w:rsidRDefault="00AD1492" w:rsidP="00E7497A">
      <w:pPr>
        <w:jc w:val="both"/>
        <w:rPr>
          <w:rFonts w:ascii="Arial" w:hAnsi="Arial" w:cs="Arial"/>
          <w:sz w:val="24"/>
          <w:szCs w:val="24"/>
        </w:rPr>
      </w:pPr>
    </w:p>
    <w:p w14:paraId="4D4EB92F" w14:textId="77777777" w:rsidR="00AD1492" w:rsidRDefault="00AD1492" w:rsidP="00E7497A">
      <w:pPr>
        <w:jc w:val="both"/>
        <w:rPr>
          <w:rFonts w:ascii="Arial" w:hAnsi="Arial" w:cs="Arial"/>
          <w:sz w:val="24"/>
          <w:szCs w:val="24"/>
        </w:rPr>
      </w:pPr>
    </w:p>
    <w:p w14:paraId="3C21E924" w14:textId="77777777" w:rsidR="00AD1492" w:rsidRDefault="00AD1492" w:rsidP="00E7497A">
      <w:pPr>
        <w:jc w:val="both"/>
        <w:rPr>
          <w:rFonts w:ascii="Arial" w:hAnsi="Arial" w:cs="Arial"/>
          <w:sz w:val="24"/>
          <w:szCs w:val="24"/>
        </w:rPr>
      </w:pPr>
    </w:p>
    <w:p w14:paraId="39BB41CC" w14:textId="77777777" w:rsidR="00AD1492" w:rsidRDefault="00AD1492" w:rsidP="00E7497A">
      <w:pPr>
        <w:jc w:val="both"/>
        <w:rPr>
          <w:rFonts w:ascii="Arial" w:hAnsi="Arial" w:cs="Arial"/>
          <w:sz w:val="24"/>
          <w:szCs w:val="24"/>
        </w:rPr>
      </w:pPr>
    </w:p>
    <w:p w14:paraId="67C2FB25" w14:textId="77777777" w:rsidR="00AD1492" w:rsidRDefault="00AD1492" w:rsidP="00515EC5">
      <w:pPr>
        <w:jc w:val="center"/>
        <w:rPr>
          <w:rFonts w:ascii="Arial" w:hAnsi="Arial" w:cs="Arial"/>
          <w:sz w:val="24"/>
          <w:szCs w:val="24"/>
        </w:rPr>
      </w:pPr>
    </w:p>
    <w:p w14:paraId="5D6C5158" w14:textId="11077ECC" w:rsidR="00AD1492" w:rsidRDefault="00A414DF" w:rsidP="00515EC5">
      <w:pPr>
        <w:jc w:val="center"/>
        <w:rPr>
          <w:rFonts w:ascii="Arial" w:hAnsi="Arial" w:cs="Arial"/>
          <w:sz w:val="24"/>
          <w:szCs w:val="24"/>
        </w:rPr>
      </w:pPr>
      <w:r>
        <w:rPr>
          <w:noProof/>
        </w:rPr>
        <w:lastRenderedPageBreak/>
        <w:drawing>
          <wp:inline distT="0" distB="0" distL="0" distR="0" wp14:anchorId="679803A4" wp14:editId="3D363910">
            <wp:extent cx="6213500" cy="3103245"/>
            <wp:effectExtent l="19050" t="19050" r="34925" b="20955"/>
            <wp:docPr id="1008440529" name="Chart 1">
              <a:extLst xmlns:a="http://schemas.openxmlformats.org/drawingml/2006/main">
                <a:ext uri="{FF2B5EF4-FFF2-40B4-BE49-F238E27FC236}">
                  <a16:creationId xmlns:a16="http://schemas.microsoft.com/office/drawing/2014/main" id="{4E227B06-2898-4970-0B27-BA8D9D5D64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9D1780" w14:textId="5E712AD5" w:rsidR="00E7497A" w:rsidRDefault="008E79FE" w:rsidP="00515EC5">
      <w:pPr>
        <w:jc w:val="center"/>
        <w:rPr>
          <w:rFonts w:ascii="Arial" w:hAnsi="Arial" w:cs="Arial"/>
          <w:sz w:val="24"/>
          <w:szCs w:val="24"/>
        </w:rPr>
      </w:pPr>
      <w:r>
        <w:rPr>
          <w:rFonts w:ascii="Arial" w:hAnsi="Arial" w:cs="Arial"/>
          <w:sz w:val="24"/>
          <w:szCs w:val="24"/>
        </w:rPr>
        <w:t>As our own reviewers are allocated LeDeR reviews, we are moving towards the NHS England KPI of 100% and our performance is now sitting at 98%, as of 31</w:t>
      </w:r>
      <w:r w:rsidRPr="008E79FE">
        <w:rPr>
          <w:rFonts w:ascii="Arial" w:hAnsi="Arial" w:cs="Arial"/>
          <w:sz w:val="24"/>
          <w:szCs w:val="24"/>
          <w:vertAlign w:val="superscript"/>
        </w:rPr>
        <w:t>st</w:t>
      </w:r>
      <w:r>
        <w:rPr>
          <w:rFonts w:ascii="Arial" w:hAnsi="Arial" w:cs="Arial"/>
          <w:sz w:val="24"/>
          <w:szCs w:val="24"/>
        </w:rPr>
        <w:t xml:space="preserve"> March 2024.</w:t>
      </w:r>
    </w:p>
    <w:p w14:paraId="14FA00E5" w14:textId="0566D5E9" w:rsidR="00E7497A" w:rsidRDefault="00E7497A" w:rsidP="00515EC5">
      <w:pPr>
        <w:jc w:val="center"/>
        <w:rPr>
          <w:rFonts w:ascii="Arial" w:hAnsi="Arial" w:cs="Arial"/>
          <w:sz w:val="24"/>
          <w:szCs w:val="24"/>
        </w:rPr>
      </w:pPr>
    </w:p>
    <w:p w14:paraId="00D7BD64" w14:textId="1BD3F84B" w:rsidR="00E7497A" w:rsidRDefault="00E7497A" w:rsidP="00E7497A">
      <w:pPr>
        <w:jc w:val="both"/>
        <w:rPr>
          <w:rFonts w:ascii="Arial" w:hAnsi="Arial" w:cs="Arial"/>
          <w:sz w:val="24"/>
          <w:szCs w:val="24"/>
        </w:rPr>
      </w:pPr>
    </w:p>
    <w:p w14:paraId="03294820" w14:textId="2522C344" w:rsidR="00E7497A" w:rsidRDefault="00E620DD" w:rsidP="00E7497A">
      <w:pPr>
        <w:jc w:val="both"/>
        <w:rPr>
          <w:rFonts w:ascii="Arial" w:hAnsi="Arial" w:cs="Arial"/>
          <w:sz w:val="24"/>
          <w:szCs w:val="24"/>
        </w:rPr>
      </w:pPr>
      <w:r>
        <w:rPr>
          <w:rFonts w:ascii="Arial" w:hAnsi="Arial" w:cs="Arial"/>
          <w:sz w:val="24"/>
          <w:szCs w:val="24"/>
        </w:rPr>
        <w:t xml:space="preserve">     </w:t>
      </w:r>
      <w:r w:rsidR="008F1DCB">
        <w:rPr>
          <w:noProof/>
        </w:rPr>
        <w:drawing>
          <wp:inline distT="0" distB="0" distL="0" distR="0" wp14:anchorId="0F31E60B" wp14:editId="6437E6A3">
            <wp:extent cx="6231890" cy="2754833"/>
            <wp:effectExtent l="19050" t="19050" r="16510" b="26670"/>
            <wp:docPr id="374688019" name="Chart 1">
              <a:extLst xmlns:a="http://schemas.openxmlformats.org/drawingml/2006/main">
                <a:ext uri="{FF2B5EF4-FFF2-40B4-BE49-F238E27FC236}">
                  <a16:creationId xmlns:a16="http://schemas.microsoft.com/office/drawing/2014/main" id="{04D91854-22A4-E78E-7428-83B683F8B0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A96431" w14:textId="1B756B0B" w:rsidR="00E7497A" w:rsidRDefault="00E7497A" w:rsidP="00E7497A">
      <w:pPr>
        <w:jc w:val="both"/>
        <w:rPr>
          <w:rFonts w:ascii="Arial" w:hAnsi="Arial" w:cs="Arial"/>
          <w:sz w:val="24"/>
          <w:szCs w:val="24"/>
        </w:rPr>
      </w:pPr>
    </w:p>
    <w:p w14:paraId="77F9D714" w14:textId="49826393" w:rsidR="0070471B" w:rsidRDefault="00374213" w:rsidP="00E7497A">
      <w:pPr>
        <w:jc w:val="both"/>
        <w:rPr>
          <w:rFonts w:ascii="Arial" w:hAnsi="Arial" w:cs="Arial"/>
          <w:sz w:val="24"/>
          <w:szCs w:val="24"/>
        </w:rPr>
      </w:pPr>
      <w:r>
        <w:rPr>
          <w:rFonts w:ascii="Arial" w:hAnsi="Arial" w:cs="Arial"/>
          <w:sz w:val="24"/>
          <w:szCs w:val="24"/>
        </w:rPr>
        <w:t xml:space="preserve"> NNICB K</w:t>
      </w:r>
      <w:r w:rsidR="00A864DF">
        <w:rPr>
          <w:rFonts w:ascii="Arial" w:hAnsi="Arial" w:cs="Arial"/>
          <w:sz w:val="24"/>
          <w:szCs w:val="24"/>
        </w:rPr>
        <w:t xml:space="preserve">ey </w:t>
      </w:r>
      <w:r>
        <w:rPr>
          <w:rFonts w:ascii="Arial" w:hAnsi="Arial" w:cs="Arial"/>
          <w:sz w:val="24"/>
          <w:szCs w:val="24"/>
        </w:rPr>
        <w:t>P</w:t>
      </w:r>
      <w:r w:rsidR="00A864DF">
        <w:rPr>
          <w:rFonts w:ascii="Arial" w:hAnsi="Arial" w:cs="Arial"/>
          <w:sz w:val="24"/>
          <w:szCs w:val="24"/>
        </w:rPr>
        <w:t>erformance Indicators (KP</w:t>
      </w:r>
      <w:r>
        <w:rPr>
          <w:rFonts w:ascii="Arial" w:hAnsi="Arial" w:cs="Arial"/>
          <w:sz w:val="24"/>
          <w:szCs w:val="24"/>
        </w:rPr>
        <w:t>I’s</w:t>
      </w:r>
      <w:r w:rsidR="00A864DF">
        <w:rPr>
          <w:rFonts w:ascii="Arial" w:hAnsi="Arial" w:cs="Arial"/>
          <w:sz w:val="24"/>
          <w:szCs w:val="24"/>
        </w:rPr>
        <w:t>)</w:t>
      </w:r>
      <w:r w:rsidR="008B298C">
        <w:rPr>
          <w:rFonts w:ascii="Arial" w:hAnsi="Arial" w:cs="Arial"/>
          <w:sz w:val="24"/>
          <w:szCs w:val="24"/>
        </w:rPr>
        <w:t xml:space="preserve"> compare favourably with national averages.</w:t>
      </w:r>
      <w:r w:rsidR="0014181E">
        <w:rPr>
          <w:rFonts w:ascii="Arial" w:hAnsi="Arial" w:cs="Arial"/>
          <w:sz w:val="24"/>
          <w:szCs w:val="24"/>
        </w:rPr>
        <w:t xml:space="preserve"> </w:t>
      </w:r>
    </w:p>
    <w:p w14:paraId="083928A3" w14:textId="77777777" w:rsidR="00F80AE9" w:rsidRDefault="00F80AE9" w:rsidP="00126A32">
      <w:pPr>
        <w:jc w:val="both"/>
        <w:rPr>
          <w:rFonts w:ascii="Arial" w:hAnsi="Arial" w:cs="Arial"/>
          <w:sz w:val="24"/>
          <w:szCs w:val="24"/>
        </w:rPr>
      </w:pPr>
    </w:p>
    <w:p w14:paraId="7828B2DA" w14:textId="77777777" w:rsidR="00F80AE9" w:rsidRDefault="00F80AE9" w:rsidP="00126A32">
      <w:pPr>
        <w:jc w:val="both"/>
        <w:rPr>
          <w:rFonts w:ascii="Arial" w:hAnsi="Arial" w:cs="Arial"/>
          <w:sz w:val="24"/>
          <w:szCs w:val="24"/>
        </w:rPr>
      </w:pPr>
    </w:p>
    <w:p w14:paraId="200721E0" w14:textId="7BBD5943" w:rsidR="00C34248" w:rsidRPr="005249A6" w:rsidRDefault="00F80AE9" w:rsidP="00126A32">
      <w:pPr>
        <w:jc w:val="both"/>
        <w:rPr>
          <w:rFonts w:ascii="Arial" w:hAnsi="Arial" w:cs="Arial"/>
          <w:sz w:val="24"/>
          <w:szCs w:val="24"/>
        </w:rPr>
      </w:pPr>
      <w:r w:rsidRPr="00F80AE9">
        <w:rPr>
          <w:rFonts w:ascii="Arial" w:hAnsi="Arial" w:cs="Arial"/>
          <w:sz w:val="24"/>
          <w:szCs w:val="24"/>
        </w:rPr>
        <w:t xml:space="preserve">The 6-month timeline is necessary as time is of the essence when feeding back LeDeR learning to care providers so that they can implement improvements in a timely fashion. It is also easier for reviewers to obtain information as close as possible to the notification </w:t>
      </w:r>
      <w:commentRangeStart w:id="7"/>
      <w:r w:rsidRPr="00F80AE9">
        <w:rPr>
          <w:rFonts w:ascii="Arial" w:hAnsi="Arial" w:cs="Arial"/>
          <w:sz w:val="24"/>
          <w:szCs w:val="24"/>
        </w:rPr>
        <w:t>date</w:t>
      </w:r>
      <w:commentRangeEnd w:id="7"/>
      <w:r w:rsidR="000A6CA3">
        <w:rPr>
          <w:rStyle w:val="CommentReference"/>
        </w:rPr>
        <w:commentReference w:id="7"/>
      </w:r>
      <w:r w:rsidRPr="00F80AE9">
        <w:rPr>
          <w:rFonts w:ascii="Arial" w:hAnsi="Arial" w:cs="Arial"/>
          <w:sz w:val="24"/>
          <w:szCs w:val="24"/>
        </w:rPr>
        <w:t>.</w:t>
      </w:r>
      <w:r w:rsidR="006234CF">
        <w:rPr>
          <w:rFonts w:ascii="Arial" w:hAnsi="Arial" w:cs="Arial"/>
          <w:sz w:val="24"/>
          <w:szCs w:val="24"/>
        </w:rPr>
        <w:t xml:space="preserve"> The </w:t>
      </w:r>
      <w:r w:rsidR="00A864DF">
        <w:rPr>
          <w:rFonts w:ascii="Arial" w:hAnsi="Arial" w:cs="Arial"/>
          <w:sz w:val="24"/>
          <w:szCs w:val="24"/>
        </w:rPr>
        <w:t>6-month</w:t>
      </w:r>
      <w:r w:rsidR="006234CF">
        <w:rPr>
          <w:rFonts w:ascii="Arial" w:hAnsi="Arial" w:cs="Arial"/>
          <w:sz w:val="24"/>
          <w:szCs w:val="24"/>
        </w:rPr>
        <w:t xml:space="preserve"> time frame also allows our reviewers to support bereaved families</w:t>
      </w:r>
      <w:r w:rsidR="00A864DF">
        <w:rPr>
          <w:rFonts w:ascii="Arial" w:hAnsi="Arial" w:cs="Arial"/>
          <w:sz w:val="24"/>
          <w:szCs w:val="24"/>
        </w:rPr>
        <w:t xml:space="preserve"> in a timely fashion. They</w:t>
      </w:r>
      <w:r w:rsidR="006234CF">
        <w:rPr>
          <w:rFonts w:ascii="Arial" w:hAnsi="Arial" w:cs="Arial"/>
          <w:sz w:val="24"/>
          <w:szCs w:val="24"/>
        </w:rPr>
        <w:t xml:space="preserve"> invariably express sincere gratitude </w:t>
      </w:r>
      <w:r w:rsidR="00A864DF">
        <w:rPr>
          <w:rFonts w:ascii="Arial" w:hAnsi="Arial" w:cs="Arial"/>
          <w:sz w:val="24"/>
          <w:szCs w:val="24"/>
        </w:rPr>
        <w:t>and find being able to talk to a reviewer very therapeutic.</w:t>
      </w:r>
    </w:p>
    <w:p w14:paraId="3ACD8E27" w14:textId="1EAA2DE6" w:rsidR="00C34248" w:rsidRPr="005249A6" w:rsidRDefault="00C34248" w:rsidP="005249A6">
      <w:pPr>
        <w:jc w:val="both"/>
        <w:rPr>
          <w:rFonts w:ascii="Arial" w:hAnsi="Arial" w:cs="Arial"/>
          <w:sz w:val="24"/>
          <w:szCs w:val="24"/>
        </w:rPr>
      </w:pPr>
    </w:p>
    <w:p w14:paraId="08EEB277" w14:textId="77777777" w:rsidR="00AD1492" w:rsidRDefault="00AD1492" w:rsidP="005249A6">
      <w:pPr>
        <w:jc w:val="both"/>
        <w:rPr>
          <w:noProof/>
        </w:rPr>
      </w:pPr>
    </w:p>
    <w:p w14:paraId="07E71F91" w14:textId="77777777" w:rsidR="00AD1492" w:rsidRDefault="00AD1492" w:rsidP="005249A6">
      <w:pPr>
        <w:jc w:val="both"/>
        <w:rPr>
          <w:noProof/>
        </w:rPr>
      </w:pPr>
    </w:p>
    <w:p w14:paraId="0CB59AA6" w14:textId="28A6AD7E" w:rsidR="00AD1492" w:rsidRDefault="0045723E" w:rsidP="005249A6">
      <w:pPr>
        <w:jc w:val="both"/>
        <w:rPr>
          <w:noProof/>
        </w:rPr>
      </w:pPr>
      <w:r>
        <w:rPr>
          <w:noProof/>
        </w:rPr>
        <mc:AlternateContent>
          <mc:Choice Requires="wps">
            <w:drawing>
              <wp:anchor distT="0" distB="0" distL="114300" distR="114300" simplePos="0" relativeHeight="251753472" behindDoc="0" locked="0" layoutInCell="1" allowOverlap="1" wp14:anchorId="225F8AFD" wp14:editId="138C9572">
                <wp:simplePos x="0" y="0"/>
                <wp:positionH relativeFrom="column">
                  <wp:posOffset>464514</wp:posOffset>
                </wp:positionH>
                <wp:positionV relativeFrom="paragraph">
                  <wp:posOffset>1713078</wp:posOffset>
                </wp:positionV>
                <wp:extent cx="5683911" cy="7315"/>
                <wp:effectExtent l="0" t="0" r="31115" b="31115"/>
                <wp:wrapNone/>
                <wp:docPr id="108952863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83911" cy="731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0ED46" id="Straight Connector 1" o:spid="_x0000_s1026" alt="&quot;&quot;"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134.9pt" to="484.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" strokecolor="#f79646 [3209]">
                <v:stroke dashstyle="dash"/>
              </v:line>
            </w:pict>
          </mc:Fallback>
        </mc:AlternateContent>
      </w:r>
      <w:r>
        <w:rPr>
          <w:noProof/>
        </w:rPr>
        <w:t xml:space="preserve">      </w:t>
      </w:r>
      <w:r>
        <w:rPr>
          <w:noProof/>
        </w:rPr>
        <w:drawing>
          <wp:inline distT="0" distB="0" distL="0" distR="0" wp14:anchorId="12142707" wp14:editId="4F97F486">
            <wp:extent cx="6239865" cy="3112770"/>
            <wp:effectExtent l="19050" t="19050" r="27940" b="11430"/>
            <wp:docPr id="1327263030" name="Chart 1">
              <a:extLst xmlns:a="http://schemas.openxmlformats.org/drawingml/2006/main">
                <a:ext uri="{FF2B5EF4-FFF2-40B4-BE49-F238E27FC236}">
                  <a16:creationId xmlns:a16="http://schemas.microsoft.com/office/drawing/2014/main" id="{B981CA78-3073-7E09-1960-F90B5809D58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30AD6">
        <w:rPr>
          <w:noProof/>
        </w:rPr>
        <w:t>[0---p0</w:t>
      </w:r>
    </w:p>
    <w:p w14:paraId="02327592" w14:textId="77777777" w:rsidR="00AD1492" w:rsidRDefault="00AD1492" w:rsidP="005249A6">
      <w:pPr>
        <w:jc w:val="both"/>
        <w:rPr>
          <w:noProof/>
        </w:rPr>
      </w:pPr>
    </w:p>
    <w:p w14:paraId="5B7993B7" w14:textId="77777777" w:rsidR="00AD1492" w:rsidRDefault="00AD1492" w:rsidP="005249A6">
      <w:pPr>
        <w:jc w:val="both"/>
        <w:rPr>
          <w:noProof/>
        </w:rPr>
      </w:pPr>
    </w:p>
    <w:p w14:paraId="69D39ECC" w14:textId="1DA8054B" w:rsidR="00313402" w:rsidRDefault="00313402" w:rsidP="00313402">
      <w:pPr>
        <w:jc w:val="both"/>
        <w:rPr>
          <w:noProof/>
        </w:rPr>
      </w:pPr>
      <w:r>
        <w:rPr>
          <w:noProof/>
        </w:rPr>
        <w:t xml:space="preserve">NHS England </w:t>
      </w:r>
      <w:r w:rsidR="003D503A">
        <w:rPr>
          <w:noProof/>
        </w:rPr>
        <w:t>requires each system to produce a minimum of 35% of its reviews as focused. Nottingham and Nottinghamshire ICB insists that cases that meet the national and local criteria for a focused review are reviewed as such, thus easily exceeding the KPI each month. This figure naturally fluctuates, reflecting the individual nature of each LeDeR review.</w:t>
      </w:r>
    </w:p>
    <w:p w14:paraId="34204840" w14:textId="77777777" w:rsidR="006234CF" w:rsidRDefault="006234CF" w:rsidP="00313402">
      <w:pPr>
        <w:jc w:val="both"/>
        <w:rPr>
          <w:noProof/>
        </w:rPr>
      </w:pPr>
    </w:p>
    <w:p w14:paraId="05A1998C" w14:textId="332C48EB" w:rsidR="00374213" w:rsidRPr="006234CF" w:rsidRDefault="00374213" w:rsidP="00313402">
      <w:pPr>
        <w:jc w:val="both"/>
        <w:rPr>
          <w:b/>
          <w:bCs/>
          <w:noProof/>
        </w:rPr>
      </w:pPr>
      <w:r w:rsidRPr="006234CF">
        <w:rPr>
          <w:b/>
          <w:bCs/>
          <w:noProof/>
        </w:rPr>
        <w:t>*[Please note that NHS England uses the USA spelling, ‘focused’ (</w:t>
      </w:r>
      <w:r w:rsidR="005E2C40" w:rsidRPr="006234CF">
        <w:rPr>
          <w:b/>
          <w:bCs/>
          <w:noProof/>
        </w:rPr>
        <w:t>rather than the UK spelling -</w:t>
      </w:r>
      <w:r w:rsidRPr="006234CF">
        <w:rPr>
          <w:b/>
          <w:bCs/>
          <w:noProof/>
        </w:rPr>
        <w:t xml:space="preserve"> ‘focussed’), so we have followed this convention </w:t>
      </w:r>
      <w:r w:rsidR="006234CF">
        <w:rPr>
          <w:b/>
          <w:bCs/>
          <w:noProof/>
        </w:rPr>
        <w:t xml:space="preserve">when describing ‘focused reviews’ </w:t>
      </w:r>
      <w:r w:rsidRPr="006234CF">
        <w:rPr>
          <w:b/>
          <w:bCs/>
          <w:noProof/>
        </w:rPr>
        <w:t>for consistency]</w:t>
      </w:r>
      <w:r w:rsidR="006234CF">
        <w:rPr>
          <w:b/>
          <w:bCs/>
          <w:noProof/>
        </w:rPr>
        <w:t>.</w:t>
      </w:r>
    </w:p>
    <w:p w14:paraId="691745F2" w14:textId="77777777" w:rsidR="006234CF" w:rsidRDefault="006234CF" w:rsidP="005249A6">
      <w:pPr>
        <w:jc w:val="both"/>
        <w:rPr>
          <w:noProof/>
        </w:rPr>
      </w:pPr>
    </w:p>
    <w:p w14:paraId="72DE8FC6" w14:textId="77777777" w:rsidR="006234CF" w:rsidRDefault="006234CF" w:rsidP="005249A6">
      <w:pPr>
        <w:jc w:val="both"/>
        <w:rPr>
          <w:noProof/>
        </w:rPr>
      </w:pPr>
    </w:p>
    <w:p w14:paraId="7E74A3A7" w14:textId="77777777" w:rsidR="006234CF" w:rsidRDefault="006234CF" w:rsidP="005249A6">
      <w:pPr>
        <w:jc w:val="both"/>
        <w:rPr>
          <w:noProof/>
        </w:rPr>
      </w:pPr>
    </w:p>
    <w:p w14:paraId="5C4F716D" w14:textId="77777777" w:rsidR="00222C59" w:rsidRDefault="00222C59" w:rsidP="005249A6">
      <w:pPr>
        <w:jc w:val="both"/>
        <w:rPr>
          <w:rStyle w:val="Strong"/>
          <w:rFonts w:ascii="Arial" w:hAnsi="Arial" w:cs="Arial"/>
          <w:color w:val="31849B" w:themeColor="accent5" w:themeShade="BF"/>
          <w:sz w:val="24"/>
          <w:szCs w:val="24"/>
        </w:rPr>
      </w:pPr>
    </w:p>
    <w:p w14:paraId="393F2935" w14:textId="77777777" w:rsidR="00222C59" w:rsidRDefault="00222C59" w:rsidP="005249A6">
      <w:pPr>
        <w:jc w:val="both"/>
        <w:rPr>
          <w:rStyle w:val="Strong"/>
          <w:rFonts w:ascii="Arial" w:hAnsi="Arial" w:cs="Arial"/>
          <w:color w:val="31849B" w:themeColor="accent5" w:themeShade="BF"/>
          <w:sz w:val="24"/>
          <w:szCs w:val="24"/>
        </w:rPr>
      </w:pPr>
    </w:p>
    <w:p w14:paraId="2EE20554" w14:textId="77777777" w:rsidR="00222C59" w:rsidRDefault="00222C59" w:rsidP="005249A6">
      <w:pPr>
        <w:jc w:val="both"/>
        <w:rPr>
          <w:rStyle w:val="Strong"/>
          <w:rFonts w:ascii="Arial" w:hAnsi="Arial" w:cs="Arial"/>
          <w:color w:val="31849B" w:themeColor="accent5" w:themeShade="BF"/>
          <w:sz w:val="24"/>
          <w:szCs w:val="24"/>
        </w:rPr>
      </w:pPr>
    </w:p>
    <w:p w14:paraId="201F68C1" w14:textId="77777777" w:rsidR="00222C59" w:rsidRDefault="00222C59" w:rsidP="005249A6">
      <w:pPr>
        <w:jc w:val="both"/>
        <w:rPr>
          <w:rStyle w:val="Strong"/>
          <w:rFonts w:ascii="Arial" w:hAnsi="Arial" w:cs="Arial"/>
          <w:color w:val="31849B" w:themeColor="accent5" w:themeShade="BF"/>
          <w:sz w:val="24"/>
          <w:szCs w:val="24"/>
        </w:rPr>
      </w:pPr>
    </w:p>
    <w:p w14:paraId="27EDD649" w14:textId="77777777" w:rsidR="00222C59" w:rsidRDefault="00222C59" w:rsidP="005249A6">
      <w:pPr>
        <w:jc w:val="both"/>
        <w:rPr>
          <w:rStyle w:val="Strong"/>
          <w:rFonts w:ascii="Arial" w:hAnsi="Arial" w:cs="Arial"/>
          <w:color w:val="31849B" w:themeColor="accent5" w:themeShade="BF"/>
          <w:sz w:val="24"/>
          <w:szCs w:val="24"/>
        </w:rPr>
      </w:pPr>
    </w:p>
    <w:p w14:paraId="155384A6" w14:textId="77777777" w:rsidR="00222C59" w:rsidRDefault="00222C59" w:rsidP="005249A6">
      <w:pPr>
        <w:jc w:val="both"/>
        <w:rPr>
          <w:rStyle w:val="Strong"/>
          <w:rFonts w:ascii="Arial" w:hAnsi="Arial" w:cs="Arial"/>
          <w:color w:val="31849B" w:themeColor="accent5" w:themeShade="BF"/>
          <w:sz w:val="24"/>
          <w:szCs w:val="24"/>
        </w:rPr>
      </w:pPr>
    </w:p>
    <w:p w14:paraId="704202F6" w14:textId="77777777" w:rsidR="00222C59" w:rsidRDefault="00222C59" w:rsidP="005249A6">
      <w:pPr>
        <w:jc w:val="both"/>
        <w:rPr>
          <w:rStyle w:val="Strong"/>
          <w:rFonts w:ascii="Arial" w:hAnsi="Arial" w:cs="Arial"/>
          <w:color w:val="31849B" w:themeColor="accent5" w:themeShade="BF"/>
          <w:sz w:val="24"/>
          <w:szCs w:val="24"/>
        </w:rPr>
      </w:pPr>
    </w:p>
    <w:p w14:paraId="3ED49F60" w14:textId="77777777" w:rsidR="00222C59" w:rsidRDefault="00222C59" w:rsidP="005249A6">
      <w:pPr>
        <w:jc w:val="both"/>
        <w:rPr>
          <w:rStyle w:val="Strong"/>
          <w:rFonts w:ascii="Arial" w:hAnsi="Arial" w:cs="Arial"/>
          <w:color w:val="31849B" w:themeColor="accent5" w:themeShade="BF"/>
          <w:sz w:val="24"/>
          <w:szCs w:val="24"/>
        </w:rPr>
      </w:pPr>
    </w:p>
    <w:p w14:paraId="6D040FC4" w14:textId="77777777" w:rsidR="00222C59" w:rsidRDefault="00222C59" w:rsidP="005249A6">
      <w:pPr>
        <w:jc w:val="both"/>
        <w:rPr>
          <w:rStyle w:val="Strong"/>
          <w:rFonts w:ascii="Arial" w:hAnsi="Arial" w:cs="Arial"/>
          <w:color w:val="31849B" w:themeColor="accent5" w:themeShade="BF"/>
          <w:sz w:val="24"/>
          <w:szCs w:val="24"/>
        </w:rPr>
      </w:pPr>
    </w:p>
    <w:p w14:paraId="06DBAB36" w14:textId="77777777" w:rsidR="00222C59" w:rsidRDefault="00222C59" w:rsidP="005249A6">
      <w:pPr>
        <w:jc w:val="both"/>
        <w:rPr>
          <w:rStyle w:val="Strong"/>
          <w:rFonts w:ascii="Arial" w:hAnsi="Arial" w:cs="Arial"/>
          <w:color w:val="31849B" w:themeColor="accent5" w:themeShade="BF"/>
          <w:sz w:val="24"/>
          <w:szCs w:val="24"/>
        </w:rPr>
      </w:pPr>
    </w:p>
    <w:p w14:paraId="2CEE4717" w14:textId="77777777" w:rsidR="00222C59" w:rsidRDefault="00222C59" w:rsidP="005249A6">
      <w:pPr>
        <w:jc w:val="both"/>
        <w:rPr>
          <w:rStyle w:val="Strong"/>
          <w:rFonts w:ascii="Arial" w:hAnsi="Arial" w:cs="Arial"/>
          <w:color w:val="31849B" w:themeColor="accent5" w:themeShade="BF"/>
          <w:sz w:val="24"/>
          <w:szCs w:val="24"/>
        </w:rPr>
      </w:pPr>
    </w:p>
    <w:p w14:paraId="03646663" w14:textId="77777777" w:rsidR="00222C59" w:rsidRDefault="00222C59" w:rsidP="005249A6">
      <w:pPr>
        <w:jc w:val="both"/>
        <w:rPr>
          <w:rStyle w:val="Strong"/>
          <w:rFonts w:ascii="Arial" w:hAnsi="Arial" w:cs="Arial"/>
          <w:color w:val="31849B" w:themeColor="accent5" w:themeShade="BF"/>
          <w:sz w:val="24"/>
          <w:szCs w:val="24"/>
        </w:rPr>
      </w:pPr>
    </w:p>
    <w:p w14:paraId="6CD60463" w14:textId="77777777" w:rsidR="00222C59" w:rsidRDefault="00222C59" w:rsidP="005249A6">
      <w:pPr>
        <w:jc w:val="both"/>
        <w:rPr>
          <w:rStyle w:val="Strong"/>
          <w:rFonts w:ascii="Arial" w:hAnsi="Arial" w:cs="Arial"/>
          <w:color w:val="31849B" w:themeColor="accent5" w:themeShade="BF"/>
          <w:sz w:val="24"/>
          <w:szCs w:val="24"/>
        </w:rPr>
      </w:pPr>
    </w:p>
    <w:p w14:paraId="02427B60" w14:textId="77777777" w:rsidR="00222C59" w:rsidRDefault="00222C59" w:rsidP="005249A6">
      <w:pPr>
        <w:jc w:val="both"/>
        <w:rPr>
          <w:rStyle w:val="Strong"/>
          <w:rFonts w:ascii="Arial" w:hAnsi="Arial" w:cs="Arial"/>
          <w:color w:val="31849B" w:themeColor="accent5" w:themeShade="BF"/>
          <w:sz w:val="24"/>
          <w:szCs w:val="24"/>
        </w:rPr>
      </w:pPr>
    </w:p>
    <w:p w14:paraId="1A0E75AC" w14:textId="77777777" w:rsidR="00222C59" w:rsidRDefault="00222C59" w:rsidP="005249A6">
      <w:pPr>
        <w:jc w:val="both"/>
        <w:rPr>
          <w:rStyle w:val="Strong"/>
          <w:rFonts w:ascii="Arial" w:hAnsi="Arial" w:cs="Arial"/>
          <w:color w:val="31849B" w:themeColor="accent5" w:themeShade="BF"/>
          <w:sz w:val="24"/>
          <w:szCs w:val="24"/>
        </w:rPr>
      </w:pPr>
    </w:p>
    <w:p w14:paraId="1DEA5DDD" w14:textId="77777777" w:rsidR="00222C59" w:rsidRDefault="00222C59" w:rsidP="005249A6">
      <w:pPr>
        <w:jc w:val="both"/>
        <w:rPr>
          <w:rStyle w:val="Strong"/>
          <w:rFonts w:ascii="Arial" w:hAnsi="Arial" w:cs="Arial"/>
          <w:color w:val="31849B" w:themeColor="accent5" w:themeShade="BF"/>
          <w:sz w:val="24"/>
          <w:szCs w:val="24"/>
        </w:rPr>
      </w:pPr>
    </w:p>
    <w:p w14:paraId="32ED898F" w14:textId="77777777" w:rsidR="00222C59" w:rsidRDefault="00222C59" w:rsidP="005249A6">
      <w:pPr>
        <w:jc w:val="both"/>
        <w:rPr>
          <w:rStyle w:val="Strong"/>
          <w:rFonts w:ascii="Arial" w:hAnsi="Arial" w:cs="Arial"/>
          <w:color w:val="31849B" w:themeColor="accent5" w:themeShade="BF"/>
          <w:sz w:val="24"/>
          <w:szCs w:val="24"/>
        </w:rPr>
      </w:pPr>
    </w:p>
    <w:p w14:paraId="1CE0094D" w14:textId="77777777" w:rsidR="00222C59" w:rsidRDefault="00222C59" w:rsidP="005249A6">
      <w:pPr>
        <w:jc w:val="both"/>
        <w:rPr>
          <w:rStyle w:val="Strong"/>
          <w:rFonts w:ascii="Arial" w:hAnsi="Arial" w:cs="Arial"/>
          <w:color w:val="31849B" w:themeColor="accent5" w:themeShade="BF"/>
          <w:sz w:val="24"/>
          <w:szCs w:val="24"/>
        </w:rPr>
      </w:pPr>
    </w:p>
    <w:p w14:paraId="69DD9D11" w14:textId="5DC2FFE6" w:rsidR="000830D0" w:rsidRPr="0070471B" w:rsidRDefault="000830D0" w:rsidP="005249A6">
      <w:pPr>
        <w:jc w:val="both"/>
        <w:rPr>
          <w:rStyle w:val="Strong"/>
          <w:rFonts w:ascii="Arial" w:hAnsi="Arial" w:cs="Arial"/>
          <w:color w:val="31849B" w:themeColor="accent5" w:themeShade="BF"/>
          <w:sz w:val="24"/>
          <w:szCs w:val="24"/>
        </w:rPr>
      </w:pPr>
      <w:r w:rsidRPr="00967FBE">
        <w:rPr>
          <w:rStyle w:val="Strong"/>
          <w:rFonts w:ascii="Arial" w:hAnsi="Arial" w:cs="Arial"/>
          <w:color w:val="215868" w:themeColor="accent5" w:themeShade="80"/>
          <w:sz w:val="24"/>
          <w:szCs w:val="24"/>
        </w:rPr>
        <w:t>Cause of Death</w:t>
      </w:r>
      <w:r w:rsidR="00517B9E" w:rsidRPr="0070471B">
        <w:rPr>
          <w:rStyle w:val="Strong"/>
          <w:rFonts w:ascii="Arial" w:hAnsi="Arial" w:cs="Arial"/>
          <w:color w:val="31849B" w:themeColor="accent5" w:themeShade="BF"/>
          <w:sz w:val="24"/>
          <w:szCs w:val="24"/>
        </w:rPr>
        <w:t xml:space="preserve"> </w:t>
      </w:r>
    </w:p>
    <w:p w14:paraId="30779B37" w14:textId="77777777" w:rsidR="002B5379" w:rsidRPr="0070471B" w:rsidRDefault="002B5379" w:rsidP="005249A6">
      <w:pPr>
        <w:jc w:val="both"/>
        <w:rPr>
          <w:rStyle w:val="Strong"/>
          <w:rFonts w:ascii="Arial" w:hAnsi="Arial" w:cs="Arial"/>
          <w:sz w:val="24"/>
          <w:szCs w:val="24"/>
        </w:rPr>
      </w:pPr>
    </w:p>
    <w:p w14:paraId="0F4A697F" w14:textId="77777777" w:rsidR="002B5379" w:rsidRPr="0070471B" w:rsidRDefault="002B5379" w:rsidP="005249A6">
      <w:pPr>
        <w:jc w:val="both"/>
        <w:rPr>
          <w:rStyle w:val="Strong"/>
          <w:rFonts w:ascii="Arial" w:hAnsi="Arial" w:cs="Arial"/>
          <w:sz w:val="24"/>
          <w:szCs w:val="24"/>
        </w:rPr>
      </w:pPr>
    </w:p>
    <w:p w14:paraId="74222FE9" w14:textId="6D6448E3" w:rsidR="002B5379" w:rsidRPr="0070471B" w:rsidRDefault="002B5379" w:rsidP="005249A6">
      <w:pPr>
        <w:jc w:val="both"/>
        <w:rPr>
          <w:rStyle w:val="Strong"/>
          <w:rFonts w:ascii="Arial" w:hAnsi="Arial" w:cs="Arial"/>
          <w:b w:val="0"/>
          <w:bCs w:val="0"/>
          <w:sz w:val="24"/>
          <w:szCs w:val="24"/>
        </w:rPr>
      </w:pPr>
      <w:r w:rsidRPr="0070471B">
        <w:rPr>
          <w:rStyle w:val="Strong"/>
          <w:rFonts w:ascii="Arial" w:hAnsi="Arial" w:cs="Arial"/>
          <w:b w:val="0"/>
          <w:bCs w:val="0"/>
          <w:sz w:val="24"/>
          <w:szCs w:val="24"/>
        </w:rPr>
        <w:t>The data</w:t>
      </w:r>
      <w:r w:rsidR="0070471B" w:rsidRPr="0070471B">
        <w:rPr>
          <w:rStyle w:val="Strong"/>
          <w:rFonts w:ascii="Arial" w:hAnsi="Arial" w:cs="Arial"/>
          <w:b w:val="0"/>
          <w:bCs w:val="0"/>
          <w:sz w:val="24"/>
          <w:szCs w:val="24"/>
        </w:rPr>
        <w:t xml:space="preserve"> below</w:t>
      </w:r>
      <w:r w:rsidRPr="0070471B">
        <w:rPr>
          <w:rStyle w:val="Strong"/>
          <w:rFonts w:ascii="Arial" w:hAnsi="Arial" w:cs="Arial"/>
          <w:b w:val="0"/>
          <w:bCs w:val="0"/>
          <w:sz w:val="24"/>
          <w:szCs w:val="24"/>
        </w:rPr>
        <w:t xml:space="preserve"> is taken from all reviews </w:t>
      </w:r>
      <w:r w:rsidRPr="0070471B">
        <w:rPr>
          <w:rStyle w:val="Strong"/>
          <w:rFonts w:ascii="Arial" w:hAnsi="Arial" w:cs="Arial"/>
          <w:b w:val="0"/>
          <w:bCs w:val="0"/>
          <w:sz w:val="24"/>
          <w:szCs w:val="24"/>
          <w:u w:val="single"/>
        </w:rPr>
        <w:t>signed off</w:t>
      </w:r>
      <w:r w:rsidRPr="0070471B">
        <w:rPr>
          <w:rStyle w:val="Strong"/>
          <w:rFonts w:ascii="Arial" w:hAnsi="Arial" w:cs="Arial"/>
          <w:b w:val="0"/>
          <w:bCs w:val="0"/>
          <w:sz w:val="24"/>
          <w:szCs w:val="24"/>
        </w:rPr>
        <w:t xml:space="preserve"> between March 2023 to April 2024. This </w:t>
      </w:r>
      <w:r w:rsidR="0070471B" w:rsidRPr="0070471B">
        <w:rPr>
          <w:rStyle w:val="Strong"/>
          <w:rFonts w:ascii="Arial" w:hAnsi="Arial" w:cs="Arial"/>
          <w:b w:val="0"/>
          <w:bCs w:val="0"/>
          <w:sz w:val="24"/>
          <w:szCs w:val="24"/>
        </w:rPr>
        <w:t>necessarily</w:t>
      </w:r>
      <w:r w:rsidRPr="0070471B">
        <w:rPr>
          <w:rStyle w:val="Strong"/>
          <w:rFonts w:ascii="Arial" w:hAnsi="Arial" w:cs="Arial"/>
          <w:b w:val="0"/>
          <w:bCs w:val="0"/>
          <w:sz w:val="24"/>
          <w:szCs w:val="24"/>
        </w:rPr>
        <w:t xml:space="preserve"> include</w:t>
      </w:r>
      <w:r w:rsidR="0070471B" w:rsidRPr="0070471B">
        <w:rPr>
          <w:rStyle w:val="Strong"/>
          <w:rFonts w:ascii="Arial" w:hAnsi="Arial" w:cs="Arial"/>
          <w:b w:val="0"/>
          <w:bCs w:val="0"/>
          <w:sz w:val="24"/>
          <w:szCs w:val="24"/>
        </w:rPr>
        <w:t>s</w:t>
      </w:r>
      <w:r w:rsidRPr="0070471B">
        <w:rPr>
          <w:rStyle w:val="Strong"/>
          <w:rFonts w:ascii="Arial" w:hAnsi="Arial" w:cs="Arial"/>
          <w:b w:val="0"/>
          <w:bCs w:val="0"/>
          <w:sz w:val="24"/>
          <w:szCs w:val="24"/>
        </w:rPr>
        <w:t xml:space="preserve"> completed reviews from 2022-23.</w:t>
      </w:r>
    </w:p>
    <w:p w14:paraId="00DC136D" w14:textId="77777777" w:rsidR="00AD1492" w:rsidRDefault="00AD1492" w:rsidP="005249A6">
      <w:pPr>
        <w:jc w:val="both"/>
        <w:rPr>
          <w:rStyle w:val="Strong"/>
          <w:rFonts w:ascii="Arial" w:hAnsi="Arial" w:cs="Arial"/>
          <w:sz w:val="24"/>
          <w:szCs w:val="24"/>
        </w:rPr>
      </w:pPr>
    </w:p>
    <w:p w14:paraId="156B2C9A" w14:textId="77777777" w:rsidR="00AD1492" w:rsidRDefault="00AD1492" w:rsidP="005249A6">
      <w:pPr>
        <w:jc w:val="both"/>
        <w:rPr>
          <w:rStyle w:val="Strong"/>
          <w:rFonts w:ascii="Arial" w:hAnsi="Arial" w:cs="Arial"/>
          <w:sz w:val="24"/>
          <w:szCs w:val="24"/>
        </w:rPr>
      </w:pPr>
    </w:p>
    <w:p w14:paraId="42033F3C" w14:textId="598E3CEE" w:rsidR="007F3B38" w:rsidRDefault="007F3B38" w:rsidP="005249A6">
      <w:pPr>
        <w:jc w:val="both"/>
        <w:rPr>
          <w:rFonts w:ascii="Arial" w:hAnsi="Arial" w:cs="Arial"/>
          <w:noProof/>
          <w:sz w:val="24"/>
          <w:szCs w:val="24"/>
        </w:rPr>
      </w:pPr>
      <w:r>
        <w:rPr>
          <w:noProof/>
        </w:rPr>
        <w:drawing>
          <wp:inline distT="0" distB="0" distL="0" distR="0" wp14:anchorId="40C4540C" wp14:editId="134DE4F3">
            <wp:extent cx="6724650" cy="3543300"/>
            <wp:effectExtent l="0" t="0" r="0" b="0"/>
            <wp:docPr id="19" name="Chart 19">
              <a:extLst xmlns:a="http://schemas.openxmlformats.org/drawingml/2006/main">
                <a:ext uri="{FF2B5EF4-FFF2-40B4-BE49-F238E27FC236}">
                  <a16:creationId xmlns:a16="http://schemas.microsoft.com/office/drawing/2014/main" id="{95050763-6BE8-4178-B657-592F844FF94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4E66AE" w14:textId="77777777" w:rsidR="00AD1492" w:rsidRDefault="00AD1492" w:rsidP="00AD1492">
      <w:pPr>
        <w:pStyle w:val="ListParagraph"/>
        <w:spacing w:after="160" w:line="259" w:lineRule="auto"/>
        <w:jc w:val="both"/>
        <w:rPr>
          <w:rFonts w:ascii="Arial" w:hAnsi="Arial" w:cs="Arial"/>
          <w:noProof/>
          <w:sz w:val="24"/>
          <w:szCs w:val="24"/>
        </w:rPr>
      </w:pPr>
    </w:p>
    <w:p w14:paraId="29288E89" w14:textId="77777777" w:rsidR="00AD1492" w:rsidRDefault="00AD1492" w:rsidP="00AD1492">
      <w:pPr>
        <w:pStyle w:val="ListParagraph"/>
        <w:spacing w:after="160" w:line="259" w:lineRule="auto"/>
        <w:jc w:val="both"/>
        <w:rPr>
          <w:rFonts w:ascii="Arial" w:hAnsi="Arial" w:cs="Arial"/>
          <w:noProof/>
          <w:sz w:val="24"/>
          <w:szCs w:val="24"/>
        </w:rPr>
      </w:pPr>
    </w:p>
    <w:p w14:paraId="19A38389" w14:textId="77777777" w:rsidR="00AD1492" w:rsidRPr="00AD1492" w:rsidRDefault="00AD1492" w:rsidP="00AD1492">
      <w:pPr>
        <w:pStyle w:val="ListParagraph"/>
        <w:spacing w:after="160" w:line="259" w:lineRule="auto"/>
        <w:jc w:val="both"/>
        <w:rPr>
          <w:rFonts w:ascii="Arial" w:hAnsi="Arial" w:cs="Arial"/>
          <w:noProof/>
          <w:sz w:val="24"/>
          <w:szCs w:val="24"/>
        </w:rPr>
      </w:pPr>
    </w:p>
    <w:p w14:paraId="62662E78" w14:textId="5066C30E" w:rsidR="001E0087" w:rsidRPr="0070471B" w:rsidRDefault="007F3B38" w:rsidP="00034F0C">
      <w:pPr>
        <w:pStyle w:val="ListParagraph"/>
        <w:numPr>
          <w:ilvl w:val="0"/>
          <w:numId w:val="60"/>
        </w:numPr>
        <w:spacing w:after="160" w:line="259" w:lineRule="auto"/>
        <w:jc w:val="both"/>
        <w:rPr>
          <w:rFonts w:ascii="Arial" w:hAnsi="Arial" w:cs="Arial"/>
          <w:noProof/>
          <w:sz w:val="24"/>
          <w:szCs w:val="24"/>
        </w:rPr>
      </w:pPr>
      <w:r w:rsidRPr="0070471B">
        <w:rPr>
          <w:rFonts w:ascii="Arial" w:hAnsi="Arial" w:cs="Arial"/>
          <w:noProof/>
          <w:sz w:val="24"/>
          <w:szCs w:val="24"/>
        </w:rPr>
        <w:t xml:space="preserve">79 reviews </w:t>
      </w:r>
      <w:r w:rsidR="00AD1492" w:rsidRPr="0070471B">
        <w:rPr>
          <w:rFonts w:ascii="Arial" w:hAnsi="Arial" w:cs="Arial"/>
          <w:noProof/>
          <w:sz w:val="24"/>
          <w:szCs w:val="24"/>
        </w:rPr>
        <w:t>were</w:t>
      </w:r>
      <w:r w:rsidRPr="0070471B">
        <w:rPr>
          <w:rFonts w:ascii="Arial" w:hAnsi="Arial" w:cs="Arial"/>
          <w:noProof/>
          <w:sz w:val="24"/>
          <w:szCs w:val="24"/>
        </w:rPr>
        <w:t xml:space="preserve"> completed between </w:t>
      </w:r>
      <w:r w:rsidR="00BB73CD" w:rsidRPr="0070471B">
        <w:rPr>
          <w:rFonts w:ascii="Arial" w:hAnsi="Arial" w:cs="Arial"/>
          <w:noProof/>
          <w:sz w:val="24"/>
          <w:szCs w:val="24"/>
        </w:rPr>
        <w:t>April 1st</w:t>
      </w:r>
      <w:r w:rsidR="00034F0C" w:rsidRPr="0070471B">
        <w:rPr>
          <w:rFonts w:ascii="Arial" w:hAnsi="Arial" w:cs="Arial"/>
          <w:noProof/>
          <w:sz w:val="24"/>
          <w:szCs w:val="24"/>
        </w:rPr>
        <w:t xml:space="preserve"> 2023 and </w:t>
      </w:r>
      <w:r w:rsidR="0070471B">
        <w:rPr>
          <w:rFonts w:ascii="Arial" w:hAnsi="Arial" w:cs="Arial"/>
          <w:noProof/>
          <w:sz w:val="24"/>
          <w:szCs w:val="24"/>
        </w:rPr>
        <w:t>M</w:t>
      </w:r>
      <w:r w:rsidR="00BB73CD" w:rsidRPr="0070471B">
        <w:rPr>
          <w:rFonts w:ascii="Arial" w:hAnsi="Arial" w:cs="Arial"/>
          <w:noProof/>
          <w:sz w:val="24"/>
          <w:szCs w:val="24"/>
        </w:rPr>
        <w:t xml:space="preserve">arch 31st </w:t>
      </w:r>
      <w:r w:rsidR="00034F0C" w:rsidRPr="0070471B">
        <w:rPr>
          <w:rFonts w:ascii="Arial" w:hAnsi="Arial" w:cs="Arial"/>
          <w:noProof/>
          <w:sz w:val="24"/>
          <w:szCs w:val="24"/>
        </w:rPr>
        <w:t xml:space="preserve"> 2024. </w:t>
      </w:r>
      <w:r w:rsidRPr="0070471B">
        <w:rPr>
          <w:rFonts w:ascii="Arial" w:hAnsi="Arial" w:cs="Arial"/>
          <w:noProof/>
          <w:sz w:val="24"/>
          <w:szCs w:val="24"/>
        </w:rPr>
        <w:t>Th</w:t>
      </w:r>
      <w:r w:rsidR="0070471B">
        <w:rPr>
          <w:rFonts w:ascii="Arial" w:hAnsi="Arial" w:cs="Arial"/>
          <w:noProof/>
          <w:sz w:val="24"/>
          <w:szCs w:val="24"/>
        </w:rPr>
        <w:t xml:space="preserve">is </w:t>
      </w:r>
      <w:r w:rsidRPr="0070471B">
        <w:rPr>
          <w:rFonts w:ascii="Arial" w:hAnsi="Arial" w:cs="Arial"/>
          <w:noProof/>
          <w:sz w:val="24"/>
          <w:szCs w:val="24"/>
        </w:rPr>
        <w:t>chart shows the primary cause of death found</w:t>
      </w:r>
      <w:r w:rsidR="00461185" w:rsidRPr="0070471B">
        <w:rPr>
          <w:rFonts w:ascii="Arial" w:hAnsi="Arial" w:cs="Arial"/>
          <w:noProof/>
          <w:sz w:val="24"/>
          <w:szCs w:val="24"/>
        </w:rPr>
        <w:t xml:space="preserve"> in these reviews</w:t>
      </w:r>
      <w:r w:rsidRPr="0070471B">
        <w:rPr>
          <w:rFonts w:ascii="Arial" w:hAnsi="Arial" w:cs="Arial"/>
          <w:noProof/>
          <w:sz w:val="24"/>
          <w:szCs w:val="24"/>
        </w:rPr>
        <w:t>.</w:t>
      </w:r>
      <w:r w:rsidR="00034F0C" w:rsidRPr="0070471B">
        <w:rPr>
          <w:rFonts w:ascii="Arial" w:hAnsi="Arial" w:cs="Arial"/>
          <w:noProof/>
          <w:sz w:val="24"/>
          <w:szCs w:val="24"/>
        </w:rPr>
        <w:t xml:space="preserve"> </w:t>
      </w:r>
      <w:r w:rsidR="00034F0C" w:rsidRPr="0070471B">
        <w:rPr>
          <w:rFonts w:ascii="Arial" w:hAnsi="Arial" w:cs="Arial"/>
          <w:noProof/>
        </w:rPr>
        <w:t>The data shows the primary cause of death, but it should be noted that many of these people had multiple comorbidities which often contributed to the cause of death.</w:t>
      </w:r>
    </w:p>
    <w:p w14:paraId="40F91723" w14:textId="62CAA90D" w:rsidR="00034F0C" w:rsidRPr="0070471B" w:rsidRDefault="00034F0C" w:rsidP="00034F0C">
      <w:pPr>
        <w:pStyle w:val="ListParagraph"/>
        <w:numPr>
          <w:ilvl w:val="0"/>
          <w:numId w:val="60"/>
        </w:numPr>
        <w:spacing w:after="160" w:line="259" w:lineRule="auto"/>
        <w:jc w:val="both"/>
        <w:rPr>
          <w:rFonts w:ascii="Arial" w:hAnsi="Arial" w:cs="Arial"/>
          <w:noProof/>
          <w:sz w:val="24"/>
          <w:szCs w:val="24"/>
        </w:rPr>
      </w:pPr>
      <w:r w:rsidRPr="0070471B">
        <w:rPr>
          <w:rFonts w:ascii="Arial" w:hAnsi="Arial" w:cs="Arial"/>
          <w:noProof/>
          <w:sz w:val="24"/>
          <w:szCs w:val="24"/>
        </w:rPr>
        <w:t xml:space="preserve">Respiratory issues remain the highest cause of death in the cohort of people with a learning </w:t>
      </w:r>
      <w:commentRangeStart w:id="8"/>
      <w:r w:rsidRPr="0070471B">
        <w:rPr>
          <w:rFonts w:ascii="Arial" w:hAnsi="Arial" w:cs="Arial"/>
          <w:noProof/>
          <w:sz w:val="24"/>
          <w:szCs w:val="24"/>
        </w:rPr>
        <w:t>disability</w:t>
      </w:r>
      <w:commentRangeEnd w:id="8"/>
      <w:r w:rsidR="000A6CA3">
        <w:rPr>
          <w:rStyle w:val="CommentReference"/>
        </w:rPr>
        <w:commentReference w:id="8"/>
      </w:r>
      <w:r w:rsidRPr="0070471B">
        <w:rPr>
          <w:rFonts w:ascii="Arial" w:hAnsi="Arial" w:cs="Arial"/>
          <w:noProof/>
          <w:sz w:val="24"/>
          <w:szCs w:val="24"/>
        </w:rPr>
        <w:t xml:space="preserve">. </w:t>
      </w:r>
      <w:r w:rsidR="00FF0F96">
        <w:rPr>
          <w:rFonts w:ascii="Arial" w:hAnsi="Arial" w:cs="Arial"/>
          <w:noProof/>
          <w:sz w:val="24"/>
          <w:szCs w:val="24"/>
        </w:rPr>
        <w:t>We had one ‘autism-only’ death notified this year,and this is still on hold awaiting a verdict from the coroner.</w:t>
      </w:r>
    </w:p>
    <w:p w14:paraId="69AEF17B" w14:textId="2EF95E33" w:rsidR="007F3B38" w:rsidRDefault="007F3B38" w:rsidP="005249A6">
      <w:pPr>
        <w:jc w:val="both"/>
        <w:rPr>
          <w:rFonts w:ascii="Arial" w:hAnsi="Arial" w:cs="Arial"/>
          <w:noProof/>
          <w:sz w:val="24"/>
          <w:szCs w:val="24"/>
        </w:rPr>
      </w:pPr>
    </w:p>
    <w:p w14:paraId="4223EEBC" w14:textId="778A6A86" w:rsidR="00E7497A" w:rsidRDefault="00E7497A" w:rsidP="005249A6">
      <w:pPr>
        <w:jc w:val="both"/>
        <w:rPr>
          <w:rStyle w:val="Strong"/>
          <w:rFonts w:ascii="Arial" w:hAnsi="Arial" w:cs="Arial"/>
          <w:sz w:val="24"/>
          <w:szCs w:val="24"/>
        </w:rPr>
      </w:pPr>
    </w:p>
    <w:p w14:paraId="22E59E22" w14:textId="77777777" w:rsidR="0070471B" w:rsidRDefault="0070471B" w:rsidP="005249A6">
      <w:pPr>
        <w:jc w:val="both"/>
        <w:rPr>
          <w:rStyle w:val="Strong"/>
          <w:rFonts w:ascii="Arial" w:hAnsi="Arial" w:cs="Arial"/>
          <w:color w:val="31849B" w:themeColor="accent5" w:themeShade="BF"/>
          <w:sz w:val="24"/>
          <w:szCs w:val="24"/>
        </w:rPr>
      </w:pPr>
    </w:p>
    <w:p w14:paraId="67322FF4" w14:textId="77777777" w:rsidR="0070471B" w:rsidRDefault="0070471B" w:rsidP="005249A6">
      <w:pPr>
        <w:jc w:val="both"/>
        <w:rPr>
          <w:rStyle w:val="Strong"/>
          <w:rFonts w:ascii="Arial" w:hAnsi="Arial" w:cs="Arial"/>
          <w:color w:val="31849B" w:themeColor="accent5" w:themeShade="BF"/>
          <w:sz w:val="24"/>
          <w:szCs w:val="24"/>
        </w:rPr>
      </w:pPr>
    </w:p>
    <w:p w14:paraId="7BC525D8" w14:textId="77777777" w:rsidR="0070471B" w:rsidRDefault="0070471B" w:rsidP="005249A6">
      <w:pPr>
        <w:jc w:val="both"/>
        <w:rPr>
          <w:rStyle w:val="Strong"/>
          <w:rFonts w:ascii="Arial" w:hAnsi="Arial" w:cs="Arial"/>
          <w:color w:val="31849B" w:themeColor="accent5" w:themeShade="BF"/>
          <w:sz w:val="24"/>
          <w:szCs w:val="24"/>
        </w:rPr>
      </w:pPr>
    </w:p>
    <w:p w14:paraId="4AC47870" w14:textId="77777777" w:rsidR="005E2C40" w:rsidRDefault="005E2C40" w:rsidP="005249A6">
      <w:pPr>
        <w:jc w:val="both"/>
        <w:rPr>
          <w:rStyle w:val="Strong"/>
          <w:rFonts w:ascii="Arial" w:hAnsi="Arial" w:cs="Arial"/>
          <w:color w:val="31849B" w:themeColor="accent5" w:themeShade="BF"/>
          <w:sz w:val="24"/>
          <w:szCs w:val="24"/>
        </w:rPr>
      </w:pPr>
    </w:p>
    <w:p w14:paraId="25BC6858" w14:textId="77777777" w:rsidR="005E2C40" w:rsidRDefault="005E2C40" w:rsidP="005249A6">
      <w:pPr>
        <w:jc w:val="both"/>
        <w:rPr>
          <w:rStyle w:val="Strong"/>
          <w:rFonts w:ascii="Arial" w:hAnsi="Arial" w:cs="Arial"/>
          <w:color w:val="31849B" w:themeColor="accent5" w:themeShade="BF"/>
          <w:sz w:val="24"/>
          <w:szCs w:val="24"/>
        </w:rPr>
      </w:pPr>
    </w:p>
    <w:p w14:paraId="1F42EB30" w14:textId="77777777" w:rsidR="005E2C40" w:rsidRDefault="005E2C40" w:rsidP="005249A6">
      <w:pPr>
        <w:jc w:val="both"/>
        <w:rPr>
          <w:rStyle w:val="Strong"/>
          <w:rFonts w:ascii="Arial" w:hAnsi="Arial" w:cs="Arial"/>
          <w:color w:val="31849B" w:themeColor="accent5" w:themeShade="BF"/>
          <w:sz w:val="24"/>
          <w:szCs w:val="24"/>
        </w:rPr>
      </w:pPr>
    </w:p>
    <w:p w14:paraId="30FFCF01" w14:textId="77777777" w:rsidR="005E2C40" w:rsidRDefault="005E2C40" w:rsidP="005249A6">
      <w:pPr>
        <w:jc w:val="both"/>
        <w:rPr>
          <w:rStyle w:val="Strong"/>
          <w:rFonts w:ascii="Arial" w:hAnsi="Arial" w:cs="Arial"/>
          <w:color w:val="31849B" w:themeColor="accent5" w:themeShade="BF"/>
          <w:sz w:val="24"/>
          <w:szCs w:val="24"/>
        </w:rPr>
      </w:pPr>
    </w:p>
    <w:p w14:paraId="1FD3C216" w14:textId="77777777" w:rsidR="005E2C40" w:rsidRDefault="005E2C40" w:rsidP="005249A6">
      <w:pPr>
        <w:jc w:val="both"/>
        <w:rPr>
          <w:rStyle w:val="Strong"/>
          <w:rFonts w:ascii="Arial" w:hAnsi="Arial" w:cs="Arial"/>
          <w:color w:val="31849B" w:themeColor="accent5" w:themeShade="BF"/>
          <w:sz w:val="24"/>
          <w:szCs w:val="24"/>
        </w:rPr>
      </w:pPr>
    </w:p>
    <w:p w14:paraId="6339EBC3" w14:textId="77777777" w:rsidR="005E2C40" w:rsidRDefault="005E2C40" w:rsidP="005249A6">
      <w:pPr>
        <w:jc w:val="both"/>
        <w:rPr>
          <w:rStyle w:val="Strong"/>
          <w:rFonts w:ascii="Arial" w:hAnsi="Arial" w:cs="Arial"/>
          <w:color w:val="31849B" w:themeColor="accent5" w:themeShade="BF"/>
          <w:sz w:val="24"/>
          <w:szCs w:val="24"/>
        </w:rPr>
      </w:pPr>
    </w:p>
    <w:p w14:paraId="4C460441" w14:textId="19C98682" w:rsidR="000830D0" w:rsidRPr="0070471B" w:rsidRDefault="000830D0" w:rsidP="005249A6">
      <w:pPr>
        <w:jc w:val="both"/>
        <w:rPr>
          <w:rStyle w:val="Strong"/>
          <w:rFonts w:ascii="Arial" w:hAnsi="Arial" w:cs="Arial"/>
          <w:color w:val="31849B" w:themeColor="accent5" w:themeShade="BF"/>
          <w:sz w:val="24"/>
          <w:szCs w:val="24"/>
        </w:rPr>
      </w:pPr>
      <w:r w:rsidRPr="00967FBE">
        <w:rPr>
          <w:rStyle w:val="Strong"/>
          <w:rFonts w:ascii="Arial" w:hAnsi="Arial" w:cs="Arial"/>
          <w:color w:val="215868" w:themeColor="accent5" w:themeShade="80"/>
          <w:sz w:val="24"/>
          <w:szCs w:val="24"/>
        </w:rPr>
        <w:t xml:space="preserve">Gender and Age </w:t>
      </w:r>
    </w:p>
    <w:p w14:paraId="351E1CE9" w14:textId="0FB218BD" w:rsidR="000830D0" w:rsidRPr="005249A6" w:rsidRDefault="0016344E" w:rsidP="005249A6">
      <w:pPr>
        <w:jc w:val="both"/>
        <w:rPr>
          <w:rFonts w:ascii="Arial" w:hAnsi="Arial" w:cs="Arial"/>
          <w:sz w:val="24"/>
          <w:szCs w:val="24"/>
        </w:rPr>
      </w:pPr>
      <w:r w:rsidRPr="005249A6">
        <w:rPr>
          <w:rFonts w:ascii="Arial" w:hAnsi="Arial" w:cs="Arial"/>
          <w:noProof/>
          <w:sz w:val="24"/>
          <w:szCs w:val="24"/>
        </w:rPr>
        <w:drawing>
          <wp:anchor distT="0" distB="0" distL="114300" distR="114300" simplePos="0" relativeHeight="251665408" behindDoc="0" locked="0" layoutInCell="1" allowOverlap="1" wp14:anchorId="3E6BB9F1" wp14:editId="2E54EA09">
            <wp:simplePos x="0" y="0"/>
            <wp:positionH relativeFrom="margin">
              <wp:align>left</wp:align>
            </wp:positionH>
            <wp:positionV relativeFrom="paragraph">
              <wp:posOffset>178410</wp:posOffset>
            </wp:positionV>
            <wp:extent cx="3787775" cy="2377440"/>
            <wp:effectExtent l="0" t="0" r="3175" b="3810"/>
            <wp:wrapSquare wrapText="bothSides"/>
            <wp:docPr id="17" name="Chart 17">
              <a:extLst xmlns:a="http://schemas.openxmlformats.org/drawingml/2006/main">
                <a:ext uri="{FF2B5EF4-FFF2-40B4-BE49-F238E27FC236}">
                  <a16:creationId xmlns:a16="http://schemas.microsoft.com/office/drawing/2014/main" id="{E87A8541-317E-4791-A6AB-1EEAEB86416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3FC5B0FE" w14:textId="77777777" w:rsidR="0063787B" w:rsidRDefault="000830D0" w:rsidP="00126A32">
      <w:pPr>
        <w:jc w:val="both"/>
        <w:rPr>
          <w:rFonts w:ascii="Arial" w:hAnsi="Arial" w:cs="Arial"/>
          <w:sz w:val="24"/>
          <w:szCs w:val="24"/>
        </w:rPr>
      </w:pPr>
      <w:r w:rsidRPr="0070471B">
        <w:rPr>
          <w:rFonts w:ascii="Arial" w:hAnsi="Arial" w:cs="Arial"/>
          <w:sz w:val="24"/>
          <w:szCs w:val="24"/>
        </w:rPr>
        <w:t>O</w:t>
      </w:r>
      <w:r w:rsidR="00E1014C" w:rsidRPr="0070471B">
        <w:rPr>
          <w:rFonts w:ascii="Arial" w:hAnsi="Arial" w:cs="Arial"/>
          <w:sz w:val="24"/>
          <w:szCs w:val="24"/>
        </w:rPr>
        <w:t>ut</w:t>
      </w:r>
      <w:r w:rsidR="00461185" w:rsidRPr="0070471B">
        <w:rPr>
          <w:rFonts w:ascii="Arial" w:hAnsi="Arial" w:cs="Arial"/>
          <w:sz w:val="24"/>
          <w:szCs w:val="24"/>
        </w:rPr>
        <w:t xml:space="preserve"> </w:t>
      </w:r>
      <w:r w:rsidR="00E1014C" w:rsidRPr="0070471B">
        <w:rPr>
          <w:rFonts w:ascii="Arial" w:hAnsi="Arial" w:cs="Arial"/>
          <w:sz w:val="24"/>
          <w:szCs w:val="24"/>
        </w:rPr>
        <w:t>o</w:t>
      </w:r>
      <w:r w:rsidRPr="0070471B">
        <w:rPr>
          <w:rFonts w:ascii="Arial" w:hAnsi="Arial" w:cs="Arial"/>
          <w:sz w:val="24"/>
          <w:szCs w:val="24"/>
        </w:rPr>
        <w:t xml:space="preserve">f the </w:t>
      </w:r>
      <w:r w:rsidR="00FC2026" w:rsidRPr="0070471B">
        <w:rPr>
          <w:rFonts w:ascii="Arial" w:hAnsi="Arial" w:cs="Arial"/>
          <w:sz w:val="24"/>
          <w:szCs w:val="24"/>
        </w:rPr>
        <w:t>88</w:t>
      </w:r>
      <w:r w:rsidRPr="0070471B">
        <w:rPr>
          <w:rFonts w:ascii="Arial" w:hAnsi="Arial" w:cs="Arial"/>
          <w:sz w:val="24"/>
          <w:szCs w:val="24"/>
        </w:rPr>
        <w:t xml:space="preserve"> LeDeR notifications received</w:t>
      </w:r>
      <w:r w:rsidR="00EA367E" w:rsidRPr="0070471B">
        <w:rPr>
          <w:rFonts w:ascii="Arial" w:hAnsi="Arial" w:cs="Arial"/>
          <w:sz w:val="24"/>
          <w:szCs w:val="24"/>
        </w:rPr>
        <w:t xml:space="preserve"> </w:t>
      </w:r>
      <w:r w:rsidRPr="0070471B">
        <w:rPr>
          <w:rFonts w:ascii="Arial" w:hAnsi="Arial" w:cs="Arial"/>
          <w:sz w:val="24"/>
          <w:szCs w:val="24"/>
        </w:rPr>
        <w:t>and taken to review</w:t>
      </w:r>
      <w:r w:rsidR="00E1014C" w:rsidRPr="0070471B">
        <w:rPr>
          <w:rFonts w:ascii="Arial" w:hAnsi="Arial" w:cs="Arial"/>
          <w:sz w:val="24"/>
          <w:szCs w:val="24"/>
        </w:rPr>
        <w:t>,</w:t>
      </w:r>
      <w:r w:rsidRPr="0070471B">
        <w:rPr>
          <w:rFonts w:ascii="Arial" w:hAnsi="Arial" w:cs="Arial"/>
          <w:sz w:val="24"/>
          <w:szCs w:val="24"/>
        </w:rPr>
        <w:t xml:space="preserve"> </w:t>
      </w:r>
      <w:r w:rsidR="00461185" w:rsidRPr="0070471B">
        <w:rPr>
          <w:rFonts w:ascii="Arial" w:hAnsi="Arial" w:cs="Arial"/>
          <w:sz w:val="24"/>
          <w:szCs w:val="24"/>
        </w:rPr>
        <w:t>62</w:t>
      </w:r>
      <w:r w:rsidRPr="0070471B">
        <w:rPr>
          <w:rFonts w:ascii="Arial" w:hAnsi="Arial" w:cs="Arial"/>
          <w:sz w:val="24"/>
          <w:szCs w:val="24"/>
        </w:rPr>
        <w:t xml:space="preserve"> percent </w:t>
      </w:r>
      <w:proofErr w:type="gramStart"/>
      <w:r w:rsidRPr="0070471B">
        <w:rPr>
          <w:rFonts w:ascii="Arial" w:hAnsi="Arial" w:cs="Arial"/>
          <w:sz w:val="24"/>
          <w:szCs w:val="24"/>
        </w:rPr>
        <w:t>w</w:t>
      </w:r>
      <w:proofErr w:type="gramEnd"/>
    </w:p>
    <w:p w14:paraId="66828F79" w14:textId="73312783" w:rsidR="000830D0" w:rsidRPr="0070471B" w:rsidRDefault="000830D0" w:rsidP="00126A32">
      <w:pPr>
        <w:jc w:val="both"/>
        <w:rPr>
          <w:rFonts w:ascii="Arial" w:hAnsi="Arial" w:cs="Arial"/>
          <w:sz w:val="24"/>
          <w:szCs w:val="24"/>
        </w:rPr>
      </w:pPr>
      <w:r w:rsidRPr="0070471B">
        <w:rPr>
          <w:rFonts w:ascii="Arial" w:hAnsi="Arial" w:cs="Arial"/>
          <w:sz w:val="24"/>
          <w:szCs w:val="24"/>
        </w:rPr>
        <w:t xml:space="preserve">ere </w:t>
      </w:r>
      <w:r w:rsidR="00583877" w:rsidRPr="0070471B">
        <w:rPr>
          <w:rFonts w:ascii="Arial" w:hAnsi="Arial" w:cs="Arial"/>
          <w:sz w:val="24"/>
          <w:szCs w:val="24"/>
        </w:rPr>
        <w:t>male,</w:t>
      </w:r>
      <w:r w:rsidRPr="0070471B">
        <w:rPr>
          <w:rFonts w:ascii="Arial" w:hAnsi="Arial" w:cs="Arial"/>
          <w:sz w:val="24"/>
          <w:szCs w:val="24"/>
        </w:rPr>
        <w:t xml:space="preserve"> and 3</w:t>
      </w:r>
      <w:r w:rsidR="00461185" w:rsidRPr="0070471B">
        <w:rPr>
          <w:rFonts w:ascii="Arial" w:hAnsi="Arial" w:cs="Arial"/>
          <w:sz w:val="24"/>
          <w:szCs w:val="24"/>
        </w:rPr>
        <w:t>8</w:t>
      </w:r>
      <w:r w:rsidRPr="0070471B">
        <w:rPr>
          <w:rFonts w:ascii="Arial" w:hAnsi="Arial" w:cs="Arial"/>
          <w:sz w:val="24"/>
          <w:szCs w:val="24"/>
        </w:rPr>
        <w:t xml:space="preserve"> percent were female. </w:t>
      </w:r>
    </w:p>
    <w:p w14:paraId="79193FAB" w14:textId="3A24565A" w:rsidR="000830D0" w:rsidRPr="0070471B" w:rsidRDefault="000830D0" w:rsidP="00126A32">
      <w:pPr>
        <w:jc w:val="both"/>
        <w:rPr>
          <w:rFonts w:ascii="Arial" w:hAnsi="Arial" w:cs="Arial"/>
          <w:sz w:val="24"/>
          <w:szCs w:val="24"/>
        </w:rPr>
      </w:pPr>
    </w:p>
    <w:p w14:paraId="3703CA42" w14:textId="17DB5C4A" w:rsidR="00461185" w:rsidRDefault="00461185" w:rsidP="00461185">
      <w:pPr>
        <w:jc w:val="both"/>
        <w:rPr>
          <w:rFonts w:ascii="Arial" w:hAnsi="Arial" w:cs="Arial"/>
          <w:sz w:val="24"/>
          <w:szCs w:val="24"/>
        </w:rPr>
      </w:pPr>
      <w:r w:rsidRPr="0070471B">
        <w:rPr>
          <w:rFonts w:ascii="Arial" w:hAnsi="Arial" w:cs="Arial"/>
          <w:sz w:val="24"/>
          <w:szCs w:val="24"/>
        </w:rPr>
        <w:t>There was a significantly higher percentage of male deaths compared to female deaths, with 55 Male and 33 Female. It has been confirmed that these figures reflect the ratio of males to females in the current Nottinghamshire population.</w:t>
      </w:r>
      <w:r w:rsidR="0070471B">
        <w:rPr>
          <w:rFonts w:ascii="Arial" w:hAnsi="Arial" w:cs="Arial"/>
          <w:sz w:val="24"/>
          <w:szCs w:val="24"/>
        </w:rPr>
        <w:t xml:space="preserve"> The data also reflects the national picture.</w:t>
      </w:r>
    </w:p>
    <w:p w14:paraId="7A996D27" w14:textId="77777777" w:rsidR="0070471B" w:rsidRPr="0070471B" w:rsidRDefault="0070471B" w:rsidP="00461185">
      <w:pPr>
        <w:jc w:val="both"/>
        <w:rPr>
          <w:rFonts w:ascii="Arial" w:hAnsi="Arial" w:cs="Arial"/>
          <w:sz w:val="24"/>
          <w:szCs w:val="24"/>
        </w:rPr>
      </w:pPr>
    </w:p>
    <w:p w14:paraId="41FF59CA" w14:textId="277310FB" w:rsidR="00EA367E" w:rsidRPr="00FC2026" w:rsidRDefault="00EA367E" w:rsidP="00126A32">
      <w:pPr>
        <w:jc w:val="both"/>
        <w:rPr>
          <w:rFonts w:ascii="Arial" w:hAnsi="Arial" w:cs="Arial"/>
          <w:sz w:val="24"/>
          <w:szCs w:val="24"/>
          <w:highlight w:val="yellow"/>
        </w:rPr>
      </w:pPr>
    </w:p>
    <w:p w14:paraId="458ED06B" w14:textId="1329D496" w:rsidR="00984CDE" w:rsidRPr="00FC2026" w:rsidRDefault="00984CDE" w:rsidP="00126A32">
      <w:pPr>
        <w:jc w:val="both"/>
        <w:rPr>
          <w:rFonts w:ascii="Arial" w:hAnsi="Arial" w:cs="Arial"/>
          <w:sz w:val="24"/>
          <w:szCs w:val="24"/>
          <w:highlight w:val="yellow"/>
        </w:rPr>
      </w:pPr>
    </w:p>
    <w:p w14:paraId="6D9367EF" w14:textId="774E7F72" w:rsidR="00984CDE" w:rsidRPr="005249A6" w:rsidRDefault="00984CDE" w:rsidP="005249A6">
      <w:pPr>
        <w:jc w:val="both"/>
        <w:rPr>
          <w:rFonts w:ascii="Arial" w:hAnsi="Arial" w:cs="Arial"/>
          <w:sz w:val="24"/>
          <w:szCs w:val="24"/>
        </w:rPr>
      </w:pPr>
    </w:p>
    <w:p w14:paraId="197C24C3" w14:textId="628C91FF" w:rsidR="00984CDE" w:rsidRPr="005249A6" w:rsidRDefault="00984CDE" w:rsidP="005249A6">
      <w:pPr>
        <w:jc w:val="both"/>
        <w:rPr>
          <w:rFonts w:ascii="Arial" w:hAnsi="Arial" w:cs="Arial"/>
          <w:sz w:val="24"/>
          <w:szCs w:val="24"/>
        </w:rPr>
      </w:pPr>
    </w:p>
    <w:p w14:paraId="45C9CEDC" w14:textId="1502D047" w:rsidR="00984CDE" w:rsidRPr="005249A6" w:rsidRDefault="00984CDE" w:rsidP="005249A6">
      <w:pPr>
        <w:jc w:val="both"/>
        <w:rPr>
          <w:rFonts w:ascii="Arial" w:hAnsi="Arial" w:cs="Arial"/>
          <w:sz w:val="24"/>
          <w:szCs w:val="24"/>
        </w:rPr>
      </w:pPr>
    </w:p>
    <w:p w14:paraId="19FC2515" w14:textId="77777777" w:rsidR="0001111B" w:rsidRDefault="0001111B" w:rsidP="005249A6">
      <w:pPr>
        <w:jc w:val="both"/>
        <w:rPr>
          <w:rFonts w:ascii="Arial" w:hAnsi="Arial" w:cs="Arial"/>
          <w:sz w:val="24"/>
          <w:szCs w:val="24"/>
        </w:rPr>
      </w:pPr>
    </w:p>
    <w:p w14:paraId="752D0A24" w14:textId="77777777" w:rsidR="0001111B" w:rsidRDefault="0001111B" w:rsidP="005249A6">
      <w:pPr>
        <w:jc w:val="both"/>
        <w:rPr>
          <w:rFonts w:ascii="Arial" w:hAnsi="Arial" w:cs="Arial"/>
          <w:sz w:val="24"/>
          <w:szCs w:val="24"/>
        </w:rPr>
      </w:pPr>
    </w:p>
    <w:p w14:paraId="5E4A5787" w14:textId="77777777" w:rsidR="0001111B" w:rsidRDefault="0001111B" w:rsidP="005249A6">
      <w:pPr>
        <w:jc w:val="both"/>
        <w:rPr>
          <w:rFonts w:ascii="Arial" w:hAnsi="Arial" w:cs="Arial"/>
          <w:sz w:val="24"/>
          <w:szCs w:val="24"/>
        </w:rPr>
      </w:pPr>
    </w:p>
    <w:p w14:paraId="35FD3DA8" w14:textId="14822DEE" w:rsidR="0001111B" w:rsidRDefault="0012369F" w:rsidP="005249A6">
      <w:pPr>
        <w:jc w:val="both"/>
        <w:rPr>
          <w:rFonts w:ascii="Arial" w:hAnsi="Arial" w:cs="Arial"/>
          <w:sz w:val="24"/>
          <w:szCs w:val="24"/>
        </w:rPr>
      </w:pPr>
      <w:r>
        <w:rPr>
          <w:noProof/>
        </w:rPr>
        <w:drawing>
          <wp:inline distT="0" distB="0" distL="0" distR="0" wp14:anchorId="6128C04D" wp14:editId="0AA3381C">
            <wp:extent cx="6372225" cy="3876675"/>
            <wp:effectExtent l="0" t="0" r="9525" b="9525"/>
            <wp:docPr id="11" name="Chart 11">
              <a:extLst xmlns:a="http://schemas.openxmlformats.org/drawingml/2006/main">
                <a:ext uri="{FF2B5EF4-FFF2-40B4-BE49-F238E27FC236}">
                  <a16:creationId xmlns:a16="http://schemas.microsoft.com/office/drawing/2014/main" id="{46F84F72-6424-4341-B50F-0FCFD02349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92F73B" w14:textId="77777777" w:rsidR="0012369F" w:rsidRDefault="0012369F" w:rsidP="005249A6">
      <w:pPr>
        <w:jc w:val="both"/>
        <w:rPr>
          <w:rFonts w:ascii="Arial" w:hAnsi="Arial" w:cs="Arial"/>
          <w:sz w:val="24"/>
          <w:szCs w:val="24"/>
        </w:rPr>
      </w:pPr>
    </w:p>
    <w:p w14:paraId="148C5710" w14:textId="77777777" w:rsidR="0012369F" w:rsidRDefault="0012369F" w:rsidP="005249A6">
      <w:pPr>
        <w:jc w:val="both"/>
        <w:rPr>
          <w:rFonts w:ascii="Arial" w:hAnsi="Arial" w:cs="Arial"/>
          <w:sz w:val="24"/>
          <w:szCs w:val="24"/>
        </w:rPr>
      </w:pPr>
    </w:p>
    <w:p w14:paraId="0ED47E98" w14:textId="4A734E87" w:rsidR="008D497F" w:rsidRPr="005249A6" w:rsidRDefault="009727DC" w:rsidP="005249A6">
      <w:pPr>
        <w:jc w:val="both"/>
        <w:rPr>
          <w:rFonts w:ascii="Arial" w:hAnsi="Arial" w:cs="Arial"/>
          <w:sz w:val="24"/>
          <w:szCs w:val="24"/>
        </w:rPr>
      </w:pPr>
      <w:r>
        <w:rPr>
          <w:noProof/>
        </w:rPr>
        <w:drawing>
          <wp:inline distT="0" distB="0" distL="0" distR="0" wp14:anchorId="5F55DC0D" wp14:editId="32AC3FAC">
            <wp:extent cx="5962650" cy="3248025"/>
            <wp:effectExtent l="0" t="0" r="0" b="9525"/>
            <wp:docPr id="1420882528" name="Chart 1">
              <a:extLst xmlns:a="http://schemas.openxmlformats.org/drawingml/2006/main">
                <a:ext uri="{FF2B5EF4-FFF2-40B4-BE49-F238E27FC236}">
                  <a16:creationId xmlns:a16="http://schemas.microsoft.com/office/drawing/2014/main" id="{44D7D599-FF2A-6237-52DA-F0717964C74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CC3C61" w14:textId="77777777" w:rsidR="0048061F" w:rsidRDefault="0048061F" w:rsidP="005249A6">
      <w:pPr>
        <w:jc w:val="both"/>
        <w:rPr>
          <w:rFonts w:ascii="Arial" w:hAnsi="Arial" w:cs="Arial"/>
          <w:sz w:val="24"/>
          <w:szCs w:val="24"/>
        </w:rPr>
      </w:pPr>
    </w:p>
    <w:p w14:paraId="3DA895F0" w14:textId="77777777" w:rsidR="00FF0F96" w:rsidRDefault="00B33BF2" w:rsidP="00126A32">
      <w:pPr>
        <w:jc w:val="both"/>
        <w:rPr>
          <w:rFonts w:ascii="Arial" w:hAnsi="Arial" w:cs="Arial"/>
          <w:sz w:val="24"/>
          <w:szCs w:val="24"/>
        </w:rPr>
      </w:pPr>
      <w:r w:rsidRPr="0070471B">
        <w:rPr>
          <w:rFonts w:ascii="Arial" w:hAnsi="Arial" w:cs="Arial"/>
          <w:sz w:val="24"/>
          <w:szCs w:val="24"/>
        </w:rPr>
        <w:t>Th</w:t>
      </w:r>
      <w:r w:rsidR="007825F4" w:rsidRPr="0070471B">
        <w:rPr>
          <w:rFonts w:ascii="Arial" w:hAnsi="Arial" w:cs="Arial"/>
          <w:sz w:val="24"/>
          <w:szCs w:val="24"/>
        </w:rPr>
        <w:t>is</w:t>
      </w:r>
      <w:r w:rsidRPr="0070471B">
        <w:rPr>
          <w:rFonts w:ascii="Arial" w:hAnsi="Arial" w:cs="Arial"/>
          <w:sz w:val="24"/>
          <w:szCs w:val="24"/>
        </w:rPr>
        <w:t xml:space="preserve"> chart s</w:t>
      </w:r>
      <w:r w:rsidR="000830D0" w:rsidRPr="0070471B">
        <w:rPr>
          <w:rFonts w:ascii="Arial" w:hAnsi="Arial" w:cs="Arial"/>
          <w:sz w:val="24"/>
          <w:szCs w:val="24"/>
        </w:rPr>
        <w:t>how</w:t>
      </w:r>
      <w:r w:rsidRPr="0070471B">
        <w:rPr>
          <w:rFonts w:ascii="Arial" w:hAnsi="Arial" w:cs="Arial"/>
          <w:sz w:val="24"/>
          <w:szCs w:val="24"/>
        </w:rPr>
        <w:t>s</w:t>
      </w:r>
      <w:r w:rsidR="000830D0" w:rsidRPr="0070471B">
        <w:rPr>
          <w:rFonts w:ascii="Arial" w:hAnsi="Arial" w:cs="Arial"/>
          <w:sz w:val="24"/>
          <w:szCs w:val="24"/>
        </w:rPr>
        <w:t xml:space="preserve"> the age of the individuals </w:t>
      </w:r>
      <w:r w:rsidR="00855772" w:rsidRPr="0070471B">
        <w:rPr>
          <w:rFonts w:ascii="Arial" w:hAnsi="Arial" w:cs="Arial"/>
          <w:sz w:val="24"/>
          <w:szCs w:val="24"/>
        </w:rPr>
        <w:t xml:space="preserve">with Learning disabilities </w:t>
      </w:r>
      <w:r w:rsidR="000830D0" w:rsidRPr="0070471B">
        <w:rPr>
          <w:rFonts w:ascii="Arial" w:hAnsi="Arial" w:cs="Arial"/>
          <w:sz w:val="24"/>
          <w:szCs w:val="24"/>
        </w:rPr>
        <w:t xml:space="preserve">at the time of death, </w:t>
      </w:r>
      <w:proofErr w:type="gramStart"/>
      <w:r w:rsidR="002C085F" w:rsidRPr="0070471B">
        <w:rPr>
          <w:rFonts w:ascii="Arial" w:hAnsi="Arial" w:cs="Arial"/>
          <w:sz w:val="24"/>
          <w:szCs w:val="24"/>
        </w:rPr>
        <w:t xml:space="preserve">the </w:t>
      </w:r>
      <w:r w:rsidR="000830D0" w:rsidRPr="0070471B">
        <w:rPr>
          <w:rFonts w:ascii="Arial" w:hAnsi="Arial" w:cs="Arial"/>
          <w:sz w:val="24"/>
          <w:szCs w:val="24"/>
        </w:rPr>
        <w:t>majority of</w:t>
      </w:r>
      <w:proofErr w:type="gramEnd"/>
      <w:r w:rsidR="000830D0" w:rsidRPr="0070471B">
        <w:rPr>
          <w:rFonts w:ascii="Arial" w:hAnsi="Arial" w:cs="Arial"/>
          <w:sz w:val="24"/>
          <w:szCs w:val="24"/>
        </w:rPr>
        <w:t xml:space="preserve"> deaths taking place between ages of 56 to</w:t>
      </w:r>
      <w:r w:rsidR="00583877" w:rsidRPr="0070471B">
        <w:rPr>
          <w:rFonts w:ascii="Arial" w:hAnsi="Arial" w:cs="Arial"/>
          <w:sz w:val="24"/>
          <w:szCs w:val="24"/>
        </w:rPr>
        <w:t xml:space="preserve"> 65.</w:t>
      </w:r>
      <w:r w:rsidR="000830D0" w:rsidRPr="0070471B">
        <w:rPr>
          <w:rFonts w:ascii="Arial" w:hAnsi="Arial" w:cs="Arial"/>
          <w:sz w:val="24"/>
          <w:szCs w:val="24"/>
        </w:rPr>
        <w:t xml:space="preserve"> </w:t>
      </w:r>
    </w:p>
    <w:p w14:paraId="442DF3BA" w14:textId="77777777" w:rsidR="00FF0F96" w:rsidRDefault="00FF0F96" w:rsidP="00126A32">
      <w:pPr>
        <w:jc w:val="both"/>
        <w:rPr>
          <w:rFonts w:ascii="Arial" w:hAnsi="Arial" w:cs="Arial"/>
          <w:sz w:val="24"/>
          <w:szCs w:val="24"/>
        </w:rPr>
      </w:pPr>
    </w:p>
    <w:p w14:paraId="78C9E6CF" w14:textId="77777777" w:rsidR="00FF0F96" w:rsidRDefault="00FF0F96" w:rsidP="00126A32">
      <w:pPr>
        <w:jc w:val="both"/>
        <w:rPr>
          <w:rFonts w:ascii="Arial" w:hAnsi="Arial" w:cs="Arial"/>
          <w:sz w:val="24"/>
          <w:szCs w:val="24"/>
        </w:rPr>
      </w:pPr>
    </w:p>
    <w:p w14:paraId="18BB8BD9" w14:textId="7C24E87A" w:rsidR="00E51ABE" w:rsidRDefault="000830D0" w:rsidP="005249A6">
      <w:pPr>
        <w:jc w:val="both"/>
        <w:rPr>
          <w:rFonts w:ascii="Arial" w:hAnsi="Arial" w:cs="Arial"/>
          <w:sz w:val="24"/>
          <w:szCs w:val="24"/>
        </w:rPr>
      </w:pPr>
      <w:r w:rsidRPr="00FF0F96">
        <w:rPr>
          <w:rFonts w:ascii="Arial" w:hAnsi="Arial" w:cs="Arial"/>
          <w:b/>
          <w:bCs/>
          <w:sz w:val="24"/>
          <w:szCs w:val="24"/>
        </w:rPr>
        <w:t>The average age of death</w:t>
      </w:r>
      <w:r w:rsidR="00855772" w:rsidRPr="00FF0F96">
        <w:rPr>
          <w:rFonts w:ascii="Arial" w:hAnsi="Arial" w:cs="Arial"/>
          <w:b/>
          <w:bCs/>
          <w:sz w:val="24"/>
          <w:szCs w:val="24"/>
        </w:rPr>
        <w:t xml:space="preserve"> of </w:t>
      </w:r>
      <w:r w:rsidR="0012369F" w:rsidRPr="00FF0F96">
        <w:rPr>
          <w:rFonts w:ascii="Arial" w:hAnsi="Arial" w:cs="Arial"/>
          <w:b/>
          <w:bCs/>
          <w:sz w:val="24"/>
          <w:szCs w:val="24"/>
        </w:rPr>
        <w:t>adults</w:t>
      </w:r>
      <w:r w:rsidR="00855772" w:rsidRPr="00FF0F96">
        <w:rPr>
          <w:rFonts w:ascii="Arial" w:hAnsi="Arial" w:cs="Arial"/>
          <w:b/>
          <w:bCs/>
          <w:sz w:val="24"/>
          <w:szCs w:val="24"/>
        </w:rPr>
        <w:t xml:space="preserve"> with </w:t>
      </w:r>
      <w:r w:rsidR="007F7224">
        <w:rPr>
          <w:rFonts w:ascii="Arial" w:hAnsi="Arial" w:cs="Arial"/>
          <w:b/>
          <w:bCs/>
          <w:sz w:val="24"/>
          <w:szCs w:val="24"/>
        </w:rPr>
        <w:t>l</w:t>
      </w:r>
      <w:r w:rsidR="00855772" w:rsidRPr="00FF0F96">
        <w:rPr>
          <w:rFonts w:ascii="Arial" w:hAnsi="Arial" w:cs="Arial"/>
          <w:b/>
          <w:bCs/>
          <w:sz w:val="24"/>
          <w:szCs w:val="24"/>
        </w:rPr>
        <w:t>earning disabilities</w:t>
      </w:r>
      <w:r w:rsidR="007F7224">
        <w:rPr>
          <w:rFonts w:ascii="Arial" w:hAnsi="Arial" w:cs="Arial"/>
          <w:b/>
          <w:bCs/>
          <w:sz w:val="24"/>
          <w:szCs w:val="24"/>
        </w:rPr>
        <w:t xml:space="preserve"> and autistic people</w:t>
      </w:r>
      <w:r w:rsidRPr="00FF0F96">
        <w:rPr>
          <w:rFonts w:ascii="Arial" w:hAnsi="Arial" w:cs="Arial"/>
          <w:b/>
          <w:bCs/>
          <w:sz w:val="24"/>
          <w:szCs w:val="24"/>
        </w:rPr>
        <w:t xml:space="preserve"> in 202</w:t>
      </w:r>
      <w:r w:rsidR="00C42753" w:rsidRPr="00FF0F96">
        <w:rPr>
          <w:rFonts w:ascii="Arial" w:hAnsi="Arial" w:cs="Arial"/>
          <w:b/>
          <w:bCs/>
          <w:sz w:val="24"/>
          <w:szCs w:val="24"/>
        </w:rPr>
        <w:t>3</w:t>
      </w:r>
      <w:r w:rsidR="00F84D84" w:rsidRPr="00FF0F96">
        <w:rPr>
          <w:rFonts w:ascii="Arial" w:hAnsi="Arial" w:cs="Arial"/>
          <w:b/>
          <w:bCs/>
          <w:sz w:val="24"/>
          <w:szCs w:val="24"/>
        </w:rPr>
        <w:t>/</w:t>
      </w:r>
      <w:r w:rsidRPr="00FF0F96">
        <w:rPr>
          <w:rFonts w:ascii="Arial" w:hAnsi="Arial" w:cs="Arial"/>
          <w:b/>
          <w:bCs/>
          <w:sz w:val="24"/>
          <w:szCs w:val="24"/>
        </w:rPr>
        <w:t>2</w:t>
      </w:r>
      <w:r w:rsidR="00C42753" w:rsidRPr="00FF0F96">
        <w:rPr>
          <w:rFonts w:ascii="Arial" w:hAnsi="Arial" w:cs="Arial"/>
          <w:b/>
          <w:bCs/>
          <w:sz w:val="24"/>
          <w:szCs w:val="24"/>
        </w:rPr>
        <w:t>4</w:t>
      </w:r>
      <w:r w:rsidRPr="00FF0F96">
        <w:rPr>
          <w:rFonts w:ascii="Arial" w:hAnsi="Arial" w:cs="Arial"/>
          <w:b/>
          <w:bCs/>
          <w:sz w:val="24"/>
          <w:szCs w:val="24"/>
        </w:rPr>
        <w:t xml:space="preserve"> was </w:t>
      </w:r>
      <w:r w:rsidR="00C42753" w:rsidRPr="00FF0F96">
        <w:rPr>
          <w:rFonts w:ascii="Arial" w:hAnsi="Arial" w:cs="Arial"/>
          <w:b/>
          <w:bCs/>
          <w:sz w:val="24"/>
          <w:szCs w:val="24"/>
        </w:rPr>
        <w:t>60</w:t>
      </w:r>
      <w:r w:rsidR="00346A0E" w:rsidRPr="00FF0F96">
        <w:rPr>
          <w:rFonts w:ascii="Arial" w:hAnsi="Arial" w:cs="Arial"/>
          <w:b/>
          <w:bCs/>
          <w:sz w:val="24"/>
          <w:szCs w:val="24"/>
        </w:rPr>
        <w:t>, showing a</w:t>
      </w:r>
      <w:r w:rsidR="006234CF">
        <w:rPr>
          <w:rFonts w:ascii="Arial" w:hAnsi="Arial" w:cs="Arial"/>
          <w:b/>
          <w:bCs/>
          <w:sz w:val="24"/>
          <w:szCs w:val="24"/>
        </w:rPr>
        <w:t>n incremental</w:t>
      </w:r>
      <w:r w:rsidR="00346A0E" w:rsidRPr="00FF0F96">
        <w:rPr>
          <w:rFonts w:ascii="Arial" w:hAnsi="Arial" w:cs="Arial"/>
          <w:b/>
          <w:bCs/>
          <w:sz w:val="24"/>
          <w:szCs w:val="24"/>
        </w:rPr>
        <w:t xml:space="preserve"> improvement </w:t>
      </w:r>
      <w:r w:rsidR="006234CF">
        <w:rPr>
          <w:rFonts w:ascii="Arial" w:hAnsi="Arial" w:cs="Arial"/>
          <w:b/>
          <w:bCs/>
          <w:sz w:val="24"/>
          <w:szCs w:val="24"/>
        </w:rPr>
        <w:t>on</w:t>
      </w:r>
      <w:r w:rsidR="00687E9A" w:rsidRPr="00FF0F96">
        <w:rPr>
          <w:rFonts w:ascii="Arial" w:hAnsi="Arial" w:cs="Arial"/>
          <w:b/>
          <w:bCs/>
          <w:sz w:val="24"/>
          <w:szCs w:val="24"/>
        </w:rPr>
        <w:t xml:space="preserve"> </w:t>
      </w:r>
      <w:r w:rsidR="002C085F" w:rsidRPr="00FF0F96">
        <w:rPr>
          <w:rFonts w:ascii="Arial" w:hAnsi="Arial" w:cs="Arial"/>
          <w:b/>
          <w:bCs/>
          <w:sz w:val="24"/>
          <w:szCs w:val="24"/>
        </w:rPr>
        <w:t xml:space="preserve">the </w:t>
      </w:r>
      <w:r w:rsidR="00687E9A" w:rsidRPr="00FF0F96">
        <w:rPr>
          <w:rFonts w:ascii="Arial" w:hAnsi="Arial" w:cs="Arial"/>
          <w:b/>
          <w:bCs/>
          <w:sz w:val="24"/>
          <w:szCs w:val="24"/>
        </w:rPr>
        <w:t xml:space="preserve">previous </w:t>
      </w:r>
      <w:r w:rsidR="00346A0E" w:rsidRPr="00FF0F96">
        <w:rPr>
          <w:rFonts w:ascii="Arial" w:hAnsi="Arial" w:cs="Arial"/>
          <w:b/>
          <w:bCs/>
          <w:sz w:val="24"/>
          <w:szCs w:val="24"/>
        </w:rPr>
        <w:t xml:space="preserve">2 </w:t>
      </w:r>
      <w:r w:rsidR="00687E9A" w:rsidRPr="00FF0F96">
        <w:rPr>
          <w:rFonts w:ascii="Arial" w:hAnsi="Arial" w:cs="Arial"/>
          <w:b/>
          <w:bCs/>
          <w:sz w:val="24"/>
          <w:szCs w:val="24"/>
        </w:rPr>
        <w:t>year</w:t>
      </w:r>
      <w:r w:rsidR="00346A0E" w:rsidRPr="00FF0F96">
        <w:rPr>
          <w:rFonts w:ascii="Arial" w:hAnsi="Arial" w:cs="Arial"/>
          <w:b/>
          <w:bCs/>
          <w:sz w:val="24"/>
          <w:szCs w:val="24"/>
        </w:rPr>
        <w:t>s</w:t>
      </w:r>
      <w:r w:rsidR="00687E9A" w:rsidRPr="00FF0F96">
        <w:rPr>
          <w:rFonts w:ascii="Arial" w:hAnsi="Arial" w:cs="Arial"/>
          <w:b/>
          <w:bCs/>
          <w:sz w:val="24"/>
          <w:szCs w:val="24"/>
        </w:rPr>
        <w:t xml:space="preserve"> as illustrated in the table </w:t>
      </w:r>
      <w:r w:rsidR="00C42753" w:rsidRPr="00FF0F96">
        <w:rPr>
          <w:rFonts w:ascii="Arial" w:hAnsi="Arial" w:cs="Arial"/>
          <w:b/>
          <w:bCs/>
          <w:sz w:val="24"/>
          <w:szCs w:val="24"/>
        </w:rPr>
        <w:t xml:space="preserve">below. </w:t>
      </w:r>
      <w:r w:rsidR="00346A0E">
        <w:rPr>
          <w:rFonts w:ascii="Arial" w:hAnsi="Arial" w:cs="Arial"/>
          <w:sz w:val="24"/>
          <w:szCs w:val="24"/>
        </w:rPr>
        <w:t>Child deaths</w:t>
      </w:r>
      <w:r w:rsidR="009727DC" w:rsidRPr="0070471B">
        <w:rPr>
          <w:rFonts w:ascii="Arial" w:hAnsi="Arial" w:cs="Arial"/>
          <w:sz w:val="24"/>
          <w:szCs w:val="24"/>
        </w:rPr>
        <w:t xml:space="preserve"> </w:t>
      </w:r>
      <w:r w:rsidR="00346A0E">
        <w:rPr>
          <w:rFonts w:ascii="Arial" w:hAnsi="Arial" w:cs="Arial"/>
          <w:sz w:val="24"/>
          <w:szCs w:val="24"/>
        </w:rPr>
        <w:t>(</w:t>
      </w:r>
      <w:r w:rsidR="00C42753" w:rsidRPr="0070471B">
        <w:rPr>
          <w:rFonts w:ascii="Arial" w:hAnsi="Arial" w:cs="Arial"/>
          <w:sz w:val="24"/>
          <w:szCs w:val="24"/>
        </w:rPr>
        <w:t>CDOP</w:t>
      </w:r>
      <w:r w:rsidR="00346A0E">
        <w:rPr>
          <w:rFonts w:ascii="Arial" w:hAnsi="Arial" w:cs="Arial"/>
          <w:sz w:val="24"/>
          <w:szCs w:val="24"/>
        </w:rPr>
        <w:t>)</w:t>
      </w:r>
      <w:r w:rsidR="00C42753" w:rsidRPr="0070471B">
        <w:rPr>
          <w:rFonts w:ascii="Arial" w:hAnsi="Arial" w:cs="Arial"/>
          <w:sz w:val="24"/>
          <w:szCs w:val="24"/>
        </w:rPr>
        <w:t xml:space="preserve"> reviews </w:t>
      </w:r>
      <w:r w:rsidR="009727DC" w:rsidRPr="0070471B">
        <w:rPr>
          <w:rFonts w:ascii="Arial" w:hAnsi="Arial" w:cs="Arial"/>
          <w:sz w:val="24"/>
          <w:szCs w:val="24"/>
        </w:rPr>
        <w:t xml:space="preserve">are </w:t>
      </w:r>
      <w:r w:rsidR="00C42753" w:rsidRPr="0070471B">
        <w:rPr>
          <w:rFonts w:ascii="Arial" w:hAnsi="Arial" w:cs="Arial"/>
          <w:sz w:val="24"/>
          <w:szCs w:val="24"/>
        </w:rPr>
        <w:t xml:space="preserve">no longer included in </w:t>
      </w:r>
      <w:r w:rsidR="00B5365D" w:rsidRPr="0070471B">
        <w:rPr>
          <w:rFonts w:ascii="Arial" w:hAnsi="Arial" w:cs="Arial"/>
          <w:sz w:val="24"/>
          <w:szCs w:val="24"/>
        </w:rPr>
        <w:t xml:space="preserve">LeDeR </w:t>
      </w:r>
      <w:r w:rsidR="00C42753" w:rsidRPr="0070471B">
        <w:rPr>
          <w:rFonts w:ascii="Arial" w:hAnsi="Arial" w:cs="Arial"/>
          <w:sz w:val="24"/>
          <w:szCs w:val="24"/>
        </w:rPr>
        <w:t>data</w:t>
      </w:r>
      <w:r w:rsidR="0012369F">
        <w:rPr>
          <w:rFonts w:ascii="Arial" w:hAnsi="Arial" w:cs="Arial"/>
          <w:sz w:val="24"/>
          <w:szCs w:val="24"/>
        </w:rPr>
        <w:t xml:space="preserve">, </w:t>
      </w:r>
      <w:r w:rsidR="00346A0E">
        <w:rPr>
          <w:rFonts w:ascii="Arial" w:hAnsi="Arial" w:cs="Arial"/>
          <w:sz w:val="24"/>
          <w:szCs w:val="24"/>
        </w:rPr>
        <w:t xml:space="preserve">so we have removed it from the </w:t>
      </w:r>
      <w:r w:rsidR="00FF0F96">
        <w:rPr>
          <w:rFonts w:ascii="Arial" w:hAnsi="Arial" w:cs="Arial"/>
          <w:sz w:val="24"/>
          <w:szCs w:val="24"/>
        </w:rPr>
        <w:t>2 preceding years in the chart</w:t>
      </w:r>
      <w:r w:rsidR="00346A0E">
        <w:rPr>
          <w:rFonts w:ascii="Arial" w:hAnsi="Arial" w:cs="Arial"/>
          <w:sz w:val="24"/>
          <w:szCs w:val="24"/>
        </w:rPr>
        <w:t xml:space="preserve"> below to give an accurate comparison. </w:t>
      </w:r>
    </w:p>
    <w:p w14:paraId="03A6DB2E" w14:textId="77777777" w:rsidR="00FF0F96" w:rsidRPr="0012369F" w:rsidRDefault="00FF0F96" w:rsidP="005249A6">
      <w:pPr>
        <w:jc w:val="both"/>
        <w:rPr>
          <w:rFonts w:ascii="Arial" w:hAnsi="Arial" w:cs="Arial"/>
          <w:sz w:val="24"/>
          <w:szCs w:val="24"/>
        </w:rPr>
      </w:pPr>
    </w:p>
    <w:tbl>
      <w:tblPr>
        <w:tblStyle w:val="TableGrid3"/>
        <w:tblpPr w:leftFromText="180" w:rightFromText="180" w:vertAnchor="text" w:horzAnchor="margin" w:tblpY="182"/>
        <w:tblW w:w="76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72"/>
        <w:gridCol w:w="4378"/>
      </w:tblGrid>
      <w:tr w:rsidR="00872C95" w:rsidRPr="005249A6" w14:paraId="2AC55666" w14:textId="77777777" w:rsidTr="00872C95">
        <w:trPr>
          <w:trHeight w:val="699"/>
        </w:trPr>
        <w:tc>
          <w:tcPr>
            <w:tcW w:w="3272" w:type="dxa"/>
            <w:shd w:val="clear" w:color="auto" w:fill="31849B" w:themeFill="accent5" w:themeFillShade="BF"/>
            <w:vAlign w:val="center"/>
          </w:tcPr>
          <w:p w14:paraId="1AF50EB1" w14:textId="77777777" w:rsidR="00872C95" w:rsidRPr="00F84D84" w:rsidRDefault="00872C95" w:rsidP="001C2740">
            <w:pPr>
              <w:jc w:val="center"/>
              <w:rPr>
                <w:rFonts w:ascii="Arial" w:hAnsi="Arial" w:cs="Arial"/>
                <w:b/>
                <w:color w:val="FFFFFF" w:themeColor="background1"/>
                <w:sz w:val="24"/>
                <w:szCs w:val="24"/>
              </w:rPr>
            </w:pPr>
            <w:r w:rsidRPr="00F84D84">
              <w:rPr>
                <w:rFonts w:ascii="Arial" w:hAnsi="Arial" w:cs="Arial"/>
                <w:b/>
                <w:color w:val="FFFFFF" w:themeColor="background1"/>
                <w:sz w:val="24"/>
                <w:szCs w:val="24"/>
              </w:rPr>
              <w:t>Reporting Period</w:t>
            </w:r>
          </w:p>
        </w:tc>
        <w:tc>
          <w:tcPr>
            <w:tcW w:w="4378" w:type="dxa"/>
            <w:shd w:val="clear" w:color="auto" w:fill="215868" w:themeFill="accent5" w:themeFillShade="80"/>
            <w:vAlign w:val="center"/>
          </w:tcPr>
          <w:p w14:paraId="464164D5" w14:textId="24F396D8" w:rsidR="00872C95" w:rsidRPr="00F84D84" w:rsidRDefault="00872C95" w:rsidP="001C2740">
            <w:pPr>
              <w:jc w:val="center"/>
              <w:rPr>
                <w:rFonts w:ascii="Arial" w:hAnsi="Arial" w:cs="Arial"/>
                <w:b/>
                <w:color w:val="FFFFFF" w:themeColor="background1"/>
                <w:sz w:val="24"/>
                <w:szCs w:val="24"/>
              </w:rPr>
            </w:pPr>
            <w:r w:rsidRPr="00F84D84">
              <w:rPr>
                <w:rFonts w:ascii="Arial" w:hAnsi="Arial" w:cs="Arial"/>
                <w:b/>
                <w:color w:val="FFFFFF" w:themeColor="background1"/>
                <w:sz w:val="24"/>
                <w:szCs w:val="24"/>
              </w:rPr>
              <w:t xml:space="preserve">Average age </w:t>
            </w:r>
            <w:r>
              <w:rPr>
                <w:rFonts w:ascii="Arial" w:hAnsi="Arial" w:cs="Arial"/>
                <w:b/>
                <w:color w:val="FFFFFF" w:themeColor="background1"/>
                <w:sz w:val="24"/>
                <w:szCs w:val="24"/>
              </w:rPr>
              <w:t xml:space="preserve">of adults (over 18) </w:t>
            </w:r>
            <w:r w:rsidRPr="00F84D84">
              <w:rPr>
                <w:rFonts w:ascii="Arial" w:hAnsi="Arial" w:cs="Arial"/>
                <w:b/>
                <w:color w:val="FFFFFF" w:themeColor="background1"/>
                <w:sz w:val="24"/>
                <w:szCs w:val="24"/>
              </w:rPr>
              <w:t>at death</w:t>
            </w:r>
          </w:p>
        </w:tc>
      </w:tr>
      <w:tr w:rsidR="00872C95" w:rsidRPr="005249A6" w14:paraId="392F6E15" w14:textId="77777777" w:rsidTr="00872C95">
        <w:trPr>
          <w:trHeight w:val="567"/>
        </w:trPr>
        <w:tc>
          <w:tcPr>
            <w:tcW w:w="3272" w:type="dxa"/>
            <w:vAlign w:val="center"/>
          </w:tcPr>
          <w:p w14:paraId="6F904B76" w14:textId="701FD216" w:rsidR="00872C95" w:rsidRPr="005249A6" w:rsidRDefault="00872C95" w:rsidP="001C2740">
            <w:pPr>
              <w:jc w:val="center"/>
              <w:rPr>
                <w:rFonts w:ascii="Arial" w:hAnsi="Arial" w:cs="Arial"/>
                <w:sz w:val="24"/>
                <w:szCs w:val="24"/>
              </w:rPr>
            </w:pPr>
            <w:r>
              <w:rPr>
                <w:rFonts w:ascii="Arial" w:hAnsi="Arial" w:cs="Arial"/>
                <w:sz w:val="24"/>
                <w:szCs w:val="24"/>
              </w:rPr>
              <w:t>2023/24</w:t>
            </w:r>
          </w:p>
        </w:tc>
        <w:tc>
          <w:tcPr>
            <w:tcW w:w="4378" w:type="dxa"/>
            <w:vAlign w:val="center"/>
          </w:tcPr>
          <w:p w14:paraId="0DABE7DB" w14:textId="2FEEA407" w:rsidR="00872C95" w:rsidRPr="005249A6" w:rsidRDefault="00872C95" w:rsidP="001C274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1904" behindDoc="0" locked="0" layoutInCell="1" allowOverlap="1" wp14:anchorId="6983CA39" wp14:editId="1513777D">
                      <wp:simplePos x="0" y="0"/>
                      <wp:positionH relativeFrom="column">
                        <wp:posOffset>1732915</wp:posOffset>
                      </wp:positionH>
                      <wp:positionV relativeFrom="paragraph">
                        <wp:posOffset>54610</wp:posOffset>
                      </wp:positionV>
                      <wp:extent cx="484505" cy="977900"/>
                      <wp:effectExtent l="19050" t="19050" r="29845" b="12700"/>
                      <wp:wrapNone/>
                      <wp:docPr id="177841685" name="Arrow: 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4505" cy="977900"/>
                              </a:xfrm>
                              <a:prstGeom prst="upArrow">
                                <a:avLst/>
                              </a:prstGeom>
                              <a:solidFill>
                                <a:schemeClr val="accent5">
                                  <a:lumMod val="75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A4A3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alt="&quot;&quot;" style="position:absolute;margin-left:136.45pt;margin-top:4.3pt;width:38.15pt;height:7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" adj="5351" fillcolor="#31849b [2408]" strokecolor="#205867 [1608]" strokeweight="2pt"/>
                  </w:pict>
                </mc:Fallback>
              </mc:AlternateContent>
            </w:r>
            <w:r>
              <w:rPr>
                <w:rFonts w:ascii="Arial" w:hAnsi="Arial" w:cs="Arial"/>
                <w:sz w:val="24"/>
                <w:szCs w:val="24"/>
              </w:rPr>
              <w:t>60</w:t>
            </w:r>
          </w:p>
        </w:tc>
      </w:tr>
      <w:tr w:rsidR="00872C95" w:rsidRPr="005249A6" w14:paraId="46E3AF4F" w14:textId="77777777" w:rsidTr="00872C95">
        <w:trPr>
          <w:trHeight w:val="567"/>
        </w:trPr>
        <w:tc>
          <w:tcPr>
            <w:tcW w:w="3272" w:type="dxa"/>
            <w:vAlign w:val="center"/>
          </w:tcPr>
          <w:p w14:paraId="261F85FA" w14:textId="1CB0189C" w:rsidR="00872C95" w:rsidRPr="005249A6" w:rsidRDefault="00872C95" w:rsidP="00286740">
            <w:pPr>
              <w:jc w:val="center"/>
              <w:rPr>
                <w:rFonts w:ascii="Arial" w:hAnsi="Arial" w:cs="Arial"/>
                <w:sz w:val="24"/>
                <w:szCs w:val="24"/>
              </w:rPr>
            </w:pPr>
            <w:r w:rsidRPr="005249A6">
              <w:rPr>
                <w:rFonts w:ascii="Arial" w:hAnsi="Arial" w:cs="Arial"/>
                <w:sz w:val="24"/>
                <w:szCs w:val="24"/>
              </w:rPr>
              <w:t>2022</w:t>
            </w:r>
            <w:r>
              <w:rPr>
                <w:rFonts w:ascii="Arial" w:hAnsi="Arial" w:cs="Arial"/>
                <w:sz w:val="24"/>
                <w:szCs w:val="24"/>
              </w:rPr>
              <w:t>/</w:t>
            </w:r>
            <w:r w:rsidRPr="005249A6">
              <w:rPr>
                <w:rFonts w:ascii="Arial" w:hAnsi="Arial" w:cs="Arial"/>
                <w:sz w:val="24"/>
                <w:szCs w:val="24"/>
              </w:rPr>
              <w:t>23</w:t>
            </w:r>
          </w:p>
        </w:tc>
        <w:tc>
          <w:tcPr>
            <w:tcW w:w="4378" w:type="dxa"/>
            <w:vAlign w:val="center"/>
          </w:tcPr>
          <w:p w14:paraId="226396DF" w14:textId="3B9B64E6" w:rsidR="00872C95" w:rsidRPr="005249A6" w:rsidRDefault="00872C95" w:rsidP="00286740">
            <w:pPr>
              <w:jc w:val="center"/>
              <w:rPr>
                <w:rFonts w:ascii="Arial" w:hAnsi="Arial" w:cs="Arial"/>
                <w:sz w:val="24"/>
                <w:szCs w:val="24"/>
              </w:rPr>
            </w:pPr>
            <w:r w:rsidRPr="005249A6">
              <w:rPr>
                <w:rFonts w:ascii="Arial" w:hAnsi="Arial" w:cs="Arial"/>
                <w:sz w:val="24"/>
                <w:szCs w:val="24"/>
              </w:rPr>
              <w:t>5</w:t>
            </w:r>
            <w:r>
              <w:rPr>
                <w:rFonts w:ascii="Arial" w:hAnsi="Arial" w:cs="Arial"/>
                <w:sz w:val="24"/>
                <w:szCs w:val="24"/>
              </w:rPr>
              <w:t>9</w:t>
            </w:r>
          </w:p>
        </w:tc>
      </w:tr>
      <w:tr w:rsidR="00872C95" w:rsidRPr="005249A6" w14:paraId="52AB9B2F" w14:textId="77777777" w:rsidTr="00872C95">
        <w:trPr>
          <w:trHeight w:val="567"/>
        </w:trPr>
        <w:tc>
          <w:tcPr>
            <w:tcW w:w="3272" w:type="dxa"/>
            <w:vAlign w:val="center"/>
          </w:tcPr>
          <w:p w14:paraId="6B9EF11F" w14:textId="77CA3FD3" w:rsidR="00872C95" w:rsidRPr="00E51ABE" w:rsidRDefault="00872C95" w:rsidP="00286740">
            <w:pPr>
              <w:jc w:val="center"/>
              <w:rPr>
                <w:rFonts w:ascii="Arial" w:hAnsi="Arial" w:cs="Arial"/>
                <w:sz w:val="24"/>
                <w:szCs w:val="24"/>
              </w:rPr>
            </w:pPr>
            <w:r w:rsidRPr="005249A6">
              <w:rPr>
                <w:rFonts w:ascii="Arial" w:hAnsi="Arial" w:cs="Arial"/>
                <w:sz w:val="24"/>
                <w:szCs w:val="24"/>
              </w:rPr>
              <w:t>2021/2</w:t>
            </w:r>
            <w:r>
              <w:rPr>
                <w:rFonts w:ascii="Arial" w:hAnsi="Arial" w:cs="Arial"/>
                <w:sz w:val="24"/>
                <w:szCs w:val="24"/>
              </w:rPr>
              <w:t>2</w:t>
            </w:r>
          </w:p>
        </w:tc>
        <w:tc>
          <w:tcPr>
            <w:tcW w:w="4378" w:type="dxa"/>
            <w:vAlign w:val="center"/>
          </w:tcPr>
          <w:p w14:paraId="4B9515C4" w14:textId="0FAFE154" w:rsidR="00872C95" w:rsidRPr="005249A6" w:rsidRDefault="00872C95" w:rsidP="00286740">
            <w:pPr>
              <w:jc w:val="center"/>
              <w:rPr>
                <w:rFonts w:ascii="Arial" w:hAnsi="Arial" w:cs="Arial"/>
                <w:sz w:val="24"/>
                <w:szCs w:val="24"/>
              </w:rPr>
            </w:pPr>
            <w:r w:rsidRPr="005249A6">
              <w:rPr>
                <w:rFonts w:ascii="Arial" w:hAnsi="Arial" w:cs="Arial"/>
                <w:sz w:val="24"/>
                <w:szCs w:val="24"/>
              </w:rPr>
              <w:t>5</w:t>
            </w:r>
            <w:r>
              <w:rPr>
                <w:rFonts w:ascii="Arial" w:hAnsi="Arial" w:cs="Arial"/>
                <w:sz w:val="24"/>
                <w:szCs w:val="24"/>
              </w:rPr>
              <w:t>7</w:t>
            </w:r>
          </w:p>
        </w:tc>
      </w:tr>
    </w:tbl>
    <w:p w14:paraId="39DDE750" w14:textId="77777777" w:rsidR="00FF0F96" w:rsidRDefault="00FF0F96" w:rsidP="005249A6">
      <w:pPr>
        <w:jc w:val="both"/>
        <w:rPr>
          <w:rFonts w:ascii="Arial" w:hAnsi="Arial" w:cs="Arial"/>
          <w:color w:val="548DD4" w:themeColor="text2" w:themeTint="99"/>
          <w:sz w:val="24"/>
          <w:szCs w:val="24"/>
        </w:rPr>
      </w:pPr>
    </w:p>
    <w:p w14:paraId="11BC412B" w14:textId="68237683" w:rsidR="0012369F" w:rsidRPr="00FF0F96" w:rsidRDefault="00FF0F96" w:rsidP="005249A6">
      <w:pPr>
        <w:jc w:val="both"/>
        <w:rPr>
          <w:rFonts w:ascii="Arial" w:hAnsi="Arial" w:cs="Arial"/>
          <w:color w:val="000000" w:themeColor="text1"/>
          <w:sz w:val="24"/>
          <w:szCs w:val="24"/>
        </w:rPr>
      </w:pPr>
      <w:r w:rsidRPr="00FF0F96">
        <w:rPr>
          <w:rFonts w:ascii="Arial" w:hAnsi="Arial" w:cs="Arial"/>
          <w:color w:val="000000" w:themeColor="text1"/>
          <w:sz w:val="24"/>
          <w:szCs w:val="24"/>
        </w:rPr>
        <w:t>We have included child deaths (CDOP) in the table below to demonstrate the wider context.</w:t>
      </w:r>
    </w:p>
    <w:p w14:paraId="30B965F8" w14:textId="77777777" w:rsidR="0012369F" w:rsidRPr="005249A6" w:rsidRDefault="0012369F" w:rsidP="005249A6">
      <w:pPr>
        <w:jc w:val="both"/>
        <w:rPr>
          <w:rFonts w:ascii="Arial" w:hAnsi="Arial" w:cs="Arial"/>
          <w:color w:val="548DD4" w:themeColor="text2" w:themeTint="99"/>
          <w:sz w:val="24"/>
          <w:szCs w:val="24"/>
        </w:rPr>
      </w:pPr>
    </w:p>
    <w:tbl>
      <w:tblPr>
        <w:tblStyle w:val="TableGrid"/>
        <w:tblW w:w="10485" w:type="dxa"/>
        <w:tblLook w:val="04A0" w:firstRow="1" w:lastRow="0" w:firstColumn="1" w:lastColumn="0" w:noHBand="0" w:noVBand="1"/>
      </w:tblPr>
      <w:tblGrid>
        <w:gridCol w:w="2797"/>
        <w:gridCol w:w="7688"/>
      </w:tblGrid>
      <w:tr w:rsidR="0012369F" w14:paraId="5A0758C5" w14:textId="77777777" w:rsidTr="00872C95">
        <w:trPr>
          <w:trHeight w:val="323"/>
        </w:trPr>
        <w:tc>
          <w:tcPr>
            <w:tcW w:w="10485" w:type="dxa"/>
            <w:gridSpan w:val="2"/>
            <w:shd w:val="clear" w:color="auto" w:fill="31849B" w:themeFill="accent5" w:themeFillShade="BF"/>
          </w:tcPr>
          <w:p w14:paraId="3005652E" w14:textId="69E76808" w:rsidR="0012369F" w:rsidRPr="0012369F" w:rsidRDefault="0012369F" w:rsidP="00D85A8A">
            <w:pPr>
              <w:rPr>
                <w:b/>
                <w:bCs/>
              </w:rPr>
            </w:pPr>
            <w:proofErr w:type="gramStart"/>
            <w:r w:rsidRPr="0012369F">
              <w:rPr>
                <w:b/>
                <w:bCs/>
                <w:color w:val="FFFFFF" w:themeColor="background1"/>
              </w:rPr>
              <w:t xml:space="preserve">CDOP </w:t>
            </w:r>
            <w:r w:rsidR="00B5365D">
              <w:rPr>
                <w:b/>
                <w:bCs/>
                <w:color w:val="FFFFFF" w:themeColor="background1"/>
              </w:rPr>
              <w:t xml:space="preserve"> -</w:t>
            </w:r>
            <w:proofErr w:type="gramEnd"/>
            <w:r w:rsidR="00B5365D">
              <w:rPr>
                <w:b/>
                <w:bCs/>
                <w:color w:val="FFFFFF" w:themeColor="background1"/>
              </w:rPr>
              <w:t xml:space="preserve"> </w:t>
            </w:r>
            <w:r w:rsidR="00B5365D" w:rsidRPr="00B5365D">
              <w:rPr>
                <w:b/>
                <w:bCs/>
                <w:color w:val="FFFFFF" w:themeColor="background1"/>
              </w:rPr>
              <w:t xml:space="preserve">Child </w:t>
            </w:r>
            <w:r w:rsidR="00B5365D">
              <w:rPr>
                <w:b/>
                <w:bCs/>
                <w:color w:val="FFFFFF" w:themeColor="background1"/>
              </w:rPr>
              <w:t>D</w:t>
            </w:r>
            <w:r w:rsidR="00B5365D" w:rsidRPr="00B5365D">
              <w:rPr>
                <w:b/>
                <w:bCs/>
                <w:color w:val="FFFFFF" w:themeColor="background1"/>
              </w:rPr>
              <w:t xml:space="preserve">eath </w:t>
            </w:r>
            <w:r w:rsidR="00B5365D">
              <w:rPr>
                <w:b/>
                <w:bCs/>
                <w:color w:val="FFFFFF" w:themeColor="background1"/>
              </w:rPr>
              <w:t>O</w:t>
            </w:r>
            <w:r w:rsidR="00B5365D" w:rsidRPr="00B5365D">
              <w:rPr>
                <w:b/>
                <w:bCs/>
                <w:color w:val="FFFFFF" w:themeColor="background1"/>
              </w:rPr>
              <w:t xml:space="preserve">verview </w:t>
            </w:r>
            <w:r w:rsidR="00B5365D">
              <w:rPr>
                <w:b/>
                <w:bCs/>
                <w:color w:val="FFFFFF" w:themeColor="background1"/>
              </w:rPr>
              <w:t>P</w:t>
            </w:r>
            <w:r w:rsidR="00B5365D" w:rsidRPr="00B5365D">
              <w:rPr>
                <w:b/>
                <w:bCs/>
                <w:color w:val="FFFFFF" w:themeColor="background1"/>
              </w:rPr>
              <w:t>anel</w:t>
            </w:r>
            <w:r w:rsidRPr="0012369F">
              <w:rPr>
                <w:b/>
                <w:bCs/>
                <w:color w:val="FFFFFF" w:themeColor="background1"/>
              </w:rPr>
              <w:t xml:space="preserve"> Statistics 2023-24</w:t>
            </w:r>
          </w:p>
        </w:tc>
      </w:tr>
      <w:tr w:rsidR="0012369F" w14:paraId="6828B216" w14:textId="77777777" w:rsidTr="00872C95">
        <w:trPr>
          <w:trHeight w:val="323"/>
        </w:trPr>
        <w:tc>
          <w:tcPr>
            <w:tcW w:w="2797" w:type="dxa"/>
          </w:tcPr>
          <w:p w14:paraId="71B8DF54" w14:textId="77777777" w:rsidR="0012369F" w:rsidRDefault="0012369F" w:rsidP="00D85A8A">
            <w:r>
              <w:t>Ages</w:t>
            </w:r>
          </w:p>
        </w:tc>
        <w:tc>
          <w:tcPr>
            <w:tcW w:w="7688" w:type="dxa"/>
          </w:tcPr>
          <w:p w14:paraId="5C5C9E10" w14:textId="77777777" w:rsidR="0012369F" w:rsidRDefault="0012369F" w:rsidP="00D85A8A">
            <w:r>
              <w:t>Total number of deaths in age range.</w:t>
            </w:r>
          </w:p>
        </w:tc>
      </w:tr>
      <w:tr w:rsidR="0012369F" w14:paraId="2083F199" w14:textId="77777777" w:rsidTr="00872C95">
        <w:trPr>
          <w:trHeight w:val="323"/>
        </w:trPr>
        <w:tc>
          <w:tcPr>
            <w:tcW w:w="2797" w:type="dxa"/>
          </w:tcPr>
          <w:p w14:paraId="7C44F3DE" w14:textId="77777777" w:rsidR="0012369F" w:rsidRDefault="0012369F" w:rsidP="00D85A8A">
            <w:r>
              <w:t>0-27 days</w:t>
            </w:r>
          </w:p>
        </w:tc>
        <w:tc>
          <w:tcPr>
            <w:tcW w:w="7688" w:type="dxa"/>
          </w:tcPr>
          <w:p w14:paraId="7C4C91D7" w14:textId="77777777" w:rsidR="0012369F" w:rsidRDefault="0012369F" w:rsidP="00D85A8A">
            <w:r>
              <w:t>0</w:t>
            </w:r>
          </w:p>
        </w:tc>
      </w:tr>
      <w:tr w:rsidR="0012369F" w14:paraId="432D394A" w14:textId="77777777" w:rsidTr="00872C95">
        <w:trPr>
          <w:trHeight w:val="323"/>
        </w:trPr>
        <w:tc>
          <w:tcPr>
            <w:tcW w:w="2797" w:type="dxa"/>
          </w:tcPr>
          <w:p w14:paraId="00D8443E" w14:textId="77777777" w:rsidR="0012369F" w:rsidRDefault="0012369F" w:rsidP="00D85A8A">
            <w:r>
              <w:t>28 – 364 days</w:t>
            </w:r>
          </w:p>
        </w:tc>
        <w:tc>
          <w:tcPr>
            <w:tcW w:w="7688" w:type="dxa"/>
          </w:tcPr>
          <w:p w14:paraId="03BEA0D8" w14:textId="77777777" w:rsidR="0012369F" w:rsidRDefault="0012369F" w:rsidP="00D85A8A">
            <w:r>
              <w:t>1</w:t>
            </w:r>
          </w:p>
        </w:tc>
      </w:tr>
      <w:tr w:rsidR="0012369F" w14:paraId="5315F6C1" w14:textId="77777777" w:rsidTr="00872C95">
        <w:trPr>
          <w:trHeight w:val="323"/>
        </w:trPr>
        <w:tc>
          <w:tcPr>
            <w:tcW w:w="2797" w:type="dxa"/>
          </w:tcPr>
          <w:p w14:paraId="38FBA169" w14:textId="77777777" w:rsidR="0012369F" w:rsidRDefault="0012369F" w:rsidP="00D85A8A">
            <w:r>
              <w:t>1-4 years</w:t>
            </w:r>
          </w:p>
        </w:tc>
        <w:tc>
          <w:tcPr>
            <w:tcW w:w="7688" w:type="dxa"/>
          </w:tcPr>
          <w:p w14:paraId="286C0559" w14:textId="77777777" w:rsidR="0012369F" w:rsidRDefault="0012369F" w:rsidP="00D85A8A">
            <w:r>
              <w:t>1</w:t>
            </w:r>
          </w:p>
        </w:tc>
      </w:tr>
      <w:tr w:rsidR="0012369F" w14:paraId="635A1546" w14:textId="77777777" w:rsidTr="00872C95">
        <w:trPr>
          <w:trHeight w:val="323"/>
        </w:trPr>
        <w:tc>
          <w:tcPr>
            <w:tcW w:w="2797" w:type="dxa"/>
          </w:tcPr>
          <w:p w14:paraId="0CA838A3" w14:textId="77777777" w:rsidR="0012369F" w:rsidRDefault="0012369F" w:rsidP="00D85A8A">
            <w:r>
              <w:t>5-9 years</w:t>
            </w:r>
          </w:p>
        </w:tc>
        <w:tc>
          <w:tcPr>
            <w:tcW w:w="7688" w:type="dxa"/>
          </w:tcPr>
          <w:p w14:paraId="2C91759F" w14:textId="77777777" w:rsidR="0012369F" w:rsidRDefault="0012369F" w:rsidP="00D85A8A">
            <w:r>
              <w:t>1</w:t>
            </w:r>
          </w:p>
        </w:tc>
      </w:tr>
      <w:tr w:rsidR="0012369F" w14:paraId="01849014" w14:textId="77777777" w:rsidTr="00872C95">
        <w:trPr>
          <w:trHeight w:val="311"/>
        </w:trPr>
        <w:tc>
          <w:tcPr>
            <w:tcW w:w="2797" w:type="dxa"/>
          </w:tcPr>
          <w:p w14:paraId="11EF0755" w14:textId="77777777" w:rsidR="0012369F" w:rsidRDefault="0012369F" w:rsidP="00D85A8A">
            <w:r>
              <w:t>10 -14 years</w:t>
            </w:r>
          </w:p>
        </w:tc>
        <w:tc>
          <w:tcPr>
            <w:tcW w:w="7688" w:type="dxa"/>
          </w:tcPr>
          <w:p w14:paraId="19F906BF" w14:textId="77777777" w:rsidR="0012369F" w:rsidRDefault="0012369F" w:rsidP="00D85A8A">
            <w:r>
              <w:t>1</w:t>
            </w:r>
          </w:p>
        </w:tc>
      </w:tr>
      <w:tr w:rsidR="0012369F" w14:paraId="121B0C8C" w14:textId="77777777" w:rsidTr="00872C95">
        <w:trPr>
          <w:trHeight w:val="323"/>
        </w:trPr>
        <w:tc>
          <w:tcPr>
            <w:tcW w:w="2797" w:type="dxa"/>
          </w:tcPr>
          <w:p w14:paraId="5597F5B4" w14:textId="77777777" w:rsidR="0012369F" w:rsidRDefault="0012369F" w:rsidP="00D85A8A">
            <w:r>
              <w:lastRenderedPageBreak/>
              <w:t>15 -17 years</w:t>
            </w:r>
          </w:p>
        </w:tc>
        <w:tc>
          <w:tcPr>
            <w:tcW w:w="7688" w:type="dxa"/>
          </w:tcPr>
          <w:p w14:paraId="41B9DB33" w14:textId="77777777" w:rsidR="0012369F" w:rsidRDefault="0012369F" w:rsidP="00D85A8A">
            <w:r>
              <w:t>1</w:t>
            </w:r>
          </w:p>
        </w:tc>
      </w:tr>
    </w:tbl>
    <w:p w14:paraId="46C92E40" w14:textId="7CDADC10" w:rsidR="007825F4" w:rsidRDefault="007825F4" w:rsidP="005249A6">
      <w:pPr>
        <w:jc w:val="both"/>
        <w:rPr>
          <w:rStyle w:val="Strong"/>
          <w:rFonts w:ascii="Arial" w:hAnsi="Arial" w:cs="Arial"/>
          <w:sz w:val="24"/>
          <w:szCs w:val="24"/>
        </w:rPr>
      </w:pPr>
    </w:p>
    <w:p w14:paraId="70B6B666" w14:textId="77777777" w:rsidR="0047181D" w:rsidRDefault="0047181D" w:rsidP="005249A6">
      <w:pPr>
        <w:jc w:val="both"/>
        <w:rPr>
          <w:rStyle w:val="Strong"/>
          <w:rFonts w:ascii="Arial" w:hAnsi="Arial" w:cs="Arial"/>
          <w:sz w:val="24"/>
          <w:szCs w:val="24"/>
        </w:rPr>
      </w:pPr>
    </w:p>
    <w:p w14:paraId="25F288A7" w14:textId="647148A8" w:rsidR="001C2740" w:rsidRDefault="001C2740" w:rsidP="005249A6">
      <w:pPr>
        <w:jc w:val="both"/>
        <w:rPr>
          <w:rStyle w:val="Strong"/>
          <w:rFonts w:ascii="Arial" w:hAnsi="Arial" w:cs="Arial"/>
          <w:sz w:val="24"/>
          <w:szCs w:val="24"/>
        </w:rPr>
      </w:pPr>
    </w:p>
    <w:p w14:paraId="7CBBDC0A" w14:textId="26C6E2E0" w:rsidR="0016344E" w:rsidRPr="0001111B" w:rsidRDefault="000830D0" w:rsidP="005249A6">
      <w:pPr>
        <w:jc w:val="both"/>
        <w:rPr>
          <w:rStyle w:val="Strong"/>
          <w:rFonts w:ascii="Arial" w:hAnsi="Arial" w:cs="Arial"/>
          <w:color w:val="31849B" w:themeColor="accent5" w:themeShade="BF"/>
          <w:sz w:val="24"/>
          <w:szCs w:val="24"/>
        </w:rPr>
      </w:pPr>
      <w:r w:rsidRPr="00967FBE">
        <w:rPr>
          <w:rStyle w:val="Strong"/>
          <w:rFonts w:ascii="Arial" w:hAnsi="Arial" w:cs="Arial"/>
          <w:color w:val="215868" w:themeColor="accent5" w:themeShade="80"/>
          <w:sz w:val="24"/>
          <w:szCs w:val="24"/>
        </w:rPr>
        <w:t>Place of Death</w:t>
      </w:r>
      <w:r w:rsidR="0064401D" w:rsidRPr="0001111B">
        <w:rPr>
          <w:rStyle w:val="Strong"/>
          <w:rFonts w:ascii="Arial" w:hAnsi="Arial" w:cs="Arial"/>
          <w:color w:val="31849B" w:themeColor="accent5" w:themeShade="BF"/>
          <w:sz w:val="24"/>
          <w:szCs w:val="24"/>
        </w:rPr>
        <w:t xml:space="preserve"> </w:t>
      </w:r>
      <w:r w:rsidR="003B2E1B" w:rsidRPr="0001111B">
        <w:rPr>
          <w:rStyle w:val="Strong"/>
          <w:rFonts w:ascii="Arial" w:hAnsi="Arial" w:cs="Arial"/>
          <w:color w:val="31849B" w:themeColor="accent5" w:themeShade="BF"/>
          <w:sz w:val="24"/>
          <w:szCs w:val="24"/>
        </w:rPr>
        <w:t xml:space="preserve"> </w:t>
      </w:r>
    </w:p>
    <w:p w14:paraId="604A1BFC" w14:textId="77777777" w:rsidR="004019C4" w:rsidRDefault="004019C4" w:rsidP="001C2740">
      <w:pPr>
        <w:jc w:val="both"/>
        <w:rPr>
          <w:rFonts w:ascii="Arial" w:hAnsi="Arial" w:cs="Arial"/>
          <w:sz w:val="24"/>
          <w:szCs w:val="24"/>
        </w:rPr>
      </w:pPr>
    </w:p>
    <w:p w14:paraId="41D443FF" w14:textId="37705154" w:rsidR="001C2740" w:rsidRPr="00251B97" w:rsidRDefault="00793AF4" w:rsidP="00126A32">
      <w:pPr>
        <w:jc w:val="both"/>
        <w:rPr>
          <w:rFonts w:ascii="Arial" w:hAnsi="Arial" w:cs="Arial"/>
          <w:sz w:val="24"/>
          <w:szCs w:val="24"/>
        </w:rPr>
      </w:pPr>
      <w:r w:rsidRPr="00251B97">
        <w:rPr>
          <w:rFonts w:ascii="Arial" w:hAnsi="Arial" w:cs="Arial"/>
          <w:sz w:val="24"/>
          <w:szCs w:val="24"/>
        </w:rPr>
        <w:t xml:space="preserve">The </w:t>
      </w:r>
      <w:r w:rsidR="0001111B" w:rsidRPr="00251B97">
        <w:rPr>
          <w:rFonts w:ascii="Arial" w:hAnsi="Arial" w:cs="Arial"/>
          <w:sz w:val="24"/>
          <w:szCs w:val="24"/>
        </w:rPr>
        <w:t>data below</w:t>
      </w:r>
      <w:r w:rsidRPr="00251B97">
        <w:rPr>
          <w:rFonts w:ascii="Arial" w:hAnsi="Arial" w:cs="Arial"/>
          <w:sz w:val="24"/>
          <w:szCs w:val="24"/>
        </w:rPr>
        <w:t xml:space="preserve"> was </w:t>
      </w:r>
      <w:r w:rsidR="001C2740" w:rsidRPr="00251B97">
        <w:rPr>
          <w:rFonts w:ascii="Arial" w:hAnsi="Arial" w:cs="Arial"/>
          <w:sz w:val="24"/>
          <w:szCs w:val="24"/>
        </w:rPr>
        <w:t xml:space="preserve">compiled from the </w:t>
      </w:r>
      <w:r w:rsidR="004019C4" w:rsidRPr="00251B97">
        <w:rPr>
          <w:rFonts w:ascii="Arial" w:hAnsi="Arial" w:cs="Arial"/>
          <w:sz w:val="24"/>
          <w:szCs w:val="24"/>
        </w:rPr>
        <w:t>88</w:t>
      </w:r>
      <w:r w:rsidR="001C2740" w:rsidRPr="00251B97">
        <w:rPr>
          <w:rFonts w:ascii="Arial" w:hAnsi="Arial" w:cs="Arial"/>
          <w:sz w:val="24"/>
          <w:szCs w:val="24"/>
        </w:rPr>
        <w:t xml:space="preserve"> notifications taken to review</w:t>
      </w:r>
      <w:r w:rsidRPr="00251B97">
        <w:rPr>
          <w:rFonts w:ascii="Arial" w:hAnsi="Arial" w:cs="Arial"/>
          <w:sz w:val="24"/>
          <w:szCs w:val="24"/>
        </w:rPr>
        <w:t xml:space="preserve"> and</w:t>
      </w:r>
      <w:r w:rsidR="001C2740" w:rsidRPr="00251B97">
        <w:rPr>
          <w:rFonts w:ascii="Arial" w:hAnsi="Arial" w:cs="Arial"/>
          <w:sz w:val="24"/>
          <w:szCs w:val="24"/>
        </w:rPr>
        <w:t xml:space="preserve"> does not include out of scope</w:t>
      </w:r>
      <w:r w:rsidRPr="00251B97">
        <w:rPr>
          <w:rFonts w:ascii="Arial" w:hAnsi="Arial" w:cs="Arial"/>
          <w:sz w:val="24"/>
          <w:szCs w:val="24"/>
        </w:rPr>
        <w:t xml:space="preserve"> reviews</w:t>
      </w:r>
      <w:r w:rsidR="001C2740" w:rsidRPr="00251B97">
        <w:rPr>
          <w:rFonts w:ascii="Arial" w:hAnsi="Arial" w:cs="Arial"/>
          <w:sz w:val="24"/>
          <w:szCs w:val="24"/>
        </w:rPr>
        <w:t>.</w:t>
      </w:r>
    </w:p>
    <w:p w14:paraId="7F8B074F" w14:textId="77777777" w:rsidR="00864225" w:rsidRPr="00251B97" w:rsidRDefault="00864225" w:rsidP="00126A32">
      <w:pPr>
        <w:jc w:val="both"/>
        <w:rPr>
          <w:rFonts w:ascii="Arial" w:hAnsi="Arial" w:cs="Arial"/>
          <w:sz w:val="24"/>
          <w:szCs w:val="24"/>
        </w:rPr>
      </w:pPr>
    </w:p>
    <w:p w14:paraId="5D50D03A" w14:textId="455796A1" w:rsidR="005C7435" w:rsidRPr="00251B97" w:rsidRDefault="0047181D" w:rsidP="00126A32">
      <w:pPr>
        <w:jc w:val="both"/>
        <w:rPr>
          <w:rFonts w:ascii="Arial" w:hAnsi="Arial" w:cs="Arial"/>
          <w:sz w:val="24"/>
          <w:szCs w:val="24"/>
        </w:rPr>
      </w:pPr>
      <w:r w:rsidRPr="00251B97">
        <w:rPr>
          <w:rFonts w:ascii="Arial" w:hAnsi="Arial" w:cs="Arial"/>
          <w:sz w:val="24"/>
          <w:szCs w:val="24"/>
        </w:rPr>
        <w:t xml:space="preserve">There were 43 </w:t>
      </w:r>
      <w:r w:rsidR="001C2740" w:rsidRPr="00251B97">
        <w:rPr>
          <w:rFonts w:ascii="Arial" w:hAnsi="Arial" w:cs="Arial"/>
          <w:sz w:val="24"/>
          <w:szCs w:val="24"/>
        </w:rPr>
        <w:t xml:space="preserve">deaths across </w:t>
      </w:r>
      <w:r w:rsidR="00E51ABE" w:rsidRPr="00251B97">
        <w:rPr>
          <w:rFonts w:ascii="Arial" w:hAnsi="Arial" w:cs="Arial"/>
          <w:sz w:val="24"/>
          <w:szCs w:val="24"/>
        </w:rPr>
        <w:t>Nottingham</w:t>
      </w:r>
      <w:r w:rsidR="001C2740" w:rsidRPr="00251B97">
        <w:rPr>
          <w:rFonts w:ascii="Arial" w:hAnsi="Arial" w:cs="Arial"/>
          <w:sz w:val="24"/>
          <w:szCs w:val="24"/>
        </w:rPr>
        <w:t xml:space="preserve"> </w:t>
      </w:r>
      <w:r w:rsidR="00E51ABE" w:rsidRPr="00251B97">
        <w:rPr>
          <w:rFonts w:ascii="Arial" w:hAnsi="Arial" w:cs="Arial"/>
          <w:sz w:val="24"/>
          <w:szCs w:val="24"/>
        </w:rPr>
        <w:t xml:space="preserve">and Nottinghamshire </w:t>
      </w:r>
      <w:r w:rsidRPr="00251B97">
        <w:rPr>
          <w:rFonts w:ascii="Arial" w:hAnsi="Arial" w:cs="Arial"/>
          <w:sz w:val="24"/>
          <w:szCs w:val="24"/>
        </w:rPr>
        <w:t xml:space="preserve">while in </w:t>
      </w:r>
      <w:r w:rsidR="00E51ABE" w:rsidRPr="00251B97">
        <w:rPr>
          <w:rFonts w:ascii="Arial" w:hAnsi="Arial" w:cs="Arial"/>
          <w:sz w:val="24"/>
          <w:szCs w:val="24"/>
        </w:rPr>
        <w:t xml:space="preserve">hospitals, </w:t>
      </w:r>
      <w:r w:rsidR="004019C4" w:rsidRPr="00251B97">
        <w:rPr>
          <w:rFonts w:ascii="Arial" w:hAnsi="Arial" w:cs="Arial"/>
          <w:sz w:val="24"/>
          <w:szCs w:val="24"/>
        </w:rPr>
        <w:t>45</w:t>
      </w:r>
      <w:r w:rsidR="00E51ABE" w:rsidRPr="00251B97">
        <w:rPr>
          <w:rFonts w:ascii="Arial" w:hAnsi="Arial" w:cs="Arial"/>
          <w:sz w:val="24"/>
          <w:szCs w:val="24"/>
        </w:rPr>
        <w:t xml:space="preserve"> deaths took place in the community or usual place </w:t>
      </w:r>
      <w:r w:rsidR="000830D0" w:rsidRPr="00251B97">
        <w:rPr>
          <w:rFonts w:ascii="Arial" w:hAnsi="Arial" w:cs="Arial"/>
          <w:sz w:val="24"/>
          <w:szCs w:val="24"/>
        </w:rPr>
        <w:t>of residence</w:t>
      </w:r>
      <w:r w:rsidR="00793AF4" w:rsidRPr="00251B97">
        <w:rPr>
          <w:rFonts w:ascii="Arial" w:hAnsi="Arial" w:cs="Arial"/>
          <w:sz w:val="24"/>
          <w:szCs w:val="24"/>
        </w:rPr>
        <w:t xml:space="preserve">, </w:t>
      </w:r>
      <w:r w:rsidR="000830D0" w:rsidRPr="00251B97">
        <w:rPr>
          <w:rFonts w:ascii="Arial" w:hAnsi="Arial" w:cs="Arial"/>
          <w:sz w:val="24"/>
          <w:szCs w:val="24"/>
        </w:rPr>
        <w:t xml:space="preserve">this would include deaths in supported living and care homes as well as those living independently in their own homes. </w:t>
      </w:r>
    </w:p>
    <w:p w14:paraId="7F8AF0A9" w14:textId="77777777" w:rsidR="00D209EF" w:rsidRPr="00251B97" w:rsidRDefault="00D209EF" w:rsidP="00126A32">
      <w:pPr>
        <w:jc w:val="both"/>
        <w:rPr>
          <w:rFonts w:ascii="Arial" w:hAnsi="Arial" w:cs="Arial"/>
          <w:sz w:val="24"/>
          <w:szCs w:val="24"/>
        </w:rPr>
      </w:pPr>
    </w:p>
    <w:p w14:paraId="675C86A7" w14:textId="58430B15" w:rsidR="00B34AB9" w:rsidRPr="005249A6" w:rsidRDefault="00B16084" w:rsidP="00126A32">
      <w:pPr>
        <w:jc w:val="both"/>
        <w:rPr>
          <w:rFonts w:ascii="Arial" w:hAnsi="Arial" w:cs="Arial"/>
          <w:sz w:val="24"/>
          <w:szCs w:val="24"/>
        </w:rPr>
      </w:pPr>
      <w:r w:rsidRPr="00251B97">
        <w:rPr>
          <w:rFonts w:ascii="Arial" w:hAnsi="Arial" w:cs="Arial"/>
          <w:sz w:val="24"/>
          <w:szCs w:val="24"/>
        </w:rPr>
        <w:t>Because ReSPECT forms (Recommended Summary Plan for Emergency Care and Treatment) are only recorded in focused reviews and vary in detail, an accurate picture of desired place of death would be impossible</w:t>
      </w:r>
      <w:r w:rsidR="00B34AB9" w:rsidRPr="00251B97">
        <w:rPr>
          <w:rFonts w:ascii="Arial" w:hAnsi="Arial" w:cs="Arial"/>
          <w:sz w:val="24"/>
          <w:szCs w:val="24"/>
        </w:rPr>
        <w:t>. T</w:t>
      </w:r>
      <w:r w:rsidR="006915B4" w:rsidRPr="00251B97">
        <w:rPr>
          <w:rFonts w:ascii="Arial" w:hAnsi="Arial" w:cs="Arial"/>
          <w:sz w:val="24"/>
          <w:szCs w:val="24"/>
        </w:rPr>
        <w:t>h</w:t>
      </w:r>
      <w:r w:rsidR="00B34AB9" w:rsidRPr="00251B97">
        <w:rPr>
          <w:rFonts w:ascii="Arial" w:hAnsi="Arial" w:cs="Arial"/>
          <w:sz w:val="24"/>
          <w:szCs w:val="24"/>
        </w:rPr>
        <w:t xml:space="preserve">is is the position </w:t>
      </w:r>
      <w:r w:rsidR="006915B4" w:rsidRPr="00251B97">
        <w:rPr>
          <w:rFonts w:ascii="Arial" w:hAnsi="Arial" w:cs="Arial"/>
          <w:sz w:val="24"/>
          <w:szCs w:val="24"/>
        </w:rPr>
        <w:t>that</w:t>
      </w:r>
      <w:r w:rsidR="000D5E7A">
        <w:rPr>
          <w:rFonts w:ascii="Arial" w:hAnsi="Arial" w:cs="Arial"/>
          <w:sz w:val="24"/>
          <w:szCs w:val="24"/>
        </w:rPr>
        <w:t xml:space="preserve"> </w:t>
      </w:r>
      <w:r w:rsidR="00B34AB9" w:rsidRPr="00251B97">
        <w:rPr>
          <w:rFonts w:ascii="Arial" w:hAnsi="Arial" w:cs="Arial"/>
          <w:sz w:val="24"/>
          <w:szCs w:val="24"/>
        </w:rPr>
        <w:t xml:space="preserve">neighbouring </w:t>
      </w:r>
      <w:r w:rsidR="006915B4" w:rsidRPr="00251B97">
        <w:rPr>
          <w:rFonts w:ascii="Arial" w:hAnsi="Arial" w:cs="Arial"/>
          <w:sz w:val="24"/>
          <w:szCs w:val="24"/>
        </w:rPr>
        <w:t>system</w:t>
      </w:r>
      <w:r w:rsidR="000D5E7A">
        <w:rPr>
          <w:rFonts w:ascii="Arial" w:hAnsi="Arial" w:cs="Arial"/>
          <w:sz w:val="24"/>
          <w:szCs w:val="24"/>
        </w:rPr>
        <w:t>s</w:t>
      </w:r>
      <w:r w:rsidR="00B34AB9" w:rsidRPr="00251B97">
        <w:rPr>
          <w:rFonts w:ascii="Arial" w:hAnsi="Arial" w:cs="Arial"/>
          <w:sz w:val="24"/>
          <w:szCs w:val="24"/>
        </w:rPr>
        <w:t xml:space="preserve"> adopt too.</w:t>
      </w:r>
      <w:r w:rsidR="006915B4">
        <w:rPr>
          <w:rFonts w:ascii="Arial" w:hAnsi="Arial" w:cs="Arial"/>
          <w:sz w:val="24"/>
          <w:szCs w:val="24"/>
        </w:rPr>
        <w:t xml:space="preserve"> </w:t>
      </w:r>
    </w:p>
    <w:p w14:paraId="0E3E33B6" w14:textId="16AB61A6" w:rsidR="005C7435" w:rsidRPr="005249A6" w:rsidRDefault="005C7435" w:rsidP="005249A6">
      <w:pPr>
        <w:jc w:val="both"/>
        <w:rPr>
          <w:rFonts w:ascii="Arial" w:hAnsi="Arial" w:cs="Arial"/>
          <w:sz w:val="24"/>
          <w:szCs w:val="24"/>
        </w:rPr>
      </w:pPr>
    </w:p>
    <w:p w14:paraId="2AD59CFE" w14:textId="77777777" w:rsidR="001C2740" w:rsidRDefault="001C2740" w:rsidP="005249A6">
      <w:pPr>
        <w:jc w:val="both"/>
        <w:rPr>
          <w:rFonts w:ascii="Arial" w:hAnsi="Arial" w:cs="Arial"/>
          <w:sz w:val="24"/>
          <w:szCs w:val="24"/>
        </w:rPr>
      </w:pPr>
    </w:p>
    <w:p w14:paraId="431BE022" w14:textId="589F7324" w:rsidR="001C2740" w:rsidRDefault="00864225" w:rsidP="005249A6">
      <w:pPr>
        <w:jc w:val="both"/>
        <w:rPr>
          <w:rFonts w:ascii="Arial" w:hAnsi="Arial" w:cs="Arial"/>
          <w:sz w:val="24"/>
          <w:szCs w:val="24"/>
        </w:rPr>
      </w:pPr>
      <w:r>
        <w:rPr>
          <w:noProof/>
        </w:rPr>
        <w:drawing>
          <wp:inline distT="0" distB="0" distL="0" distR="0" wp14:anchorId="7811016B" wp14:editId="26DBAD42">
            <wp:extent cx="6343650" cy="3857625"/>
            <wp:effectExtent l="0" t="0" r="0" b="9525"/>
            <wp:docPr id="2" name="Chart 2">
              <a:extLst xmlns:a="http://schemas.openxmlformats.org/drawingml/2006/main">
                <a:ext uri="{FF2B5EF4-FFF2-40B4-BE49-F238E27FC236}">
                  <a16:creationId xmlns:a16="http://schemas.microsoft.com/office/drawing/2014/main" id="{C265B62A-C9DB-47CE-A81A-02A4E17EDE9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EFBDCA7" w14:textId="77777777" w:rsidR="001C2740" w:rsidRDefault="001C2740" w:rsidP="005249A6">
      <w:pPr>
        <w:jc w:val="both"/>
        <w:rPr>
          <w:rFonts w:ascii="Arial" w:hAnsi="Arial" w:cs="Arial"/>
          <w:sz w:val="24"/>
          <w:szCs w:val="24"/>
        </w:rPr>
      </w:pPr>
    </w:p>
    <w:p w14:paraId="7175DAD9" w14:textId="27A3F362" w:rsidR="000830D0" w:rsidRPr="00251B97" w:rsidRDefault="000830D0" w:rsidP="00126A32">
      <w:pPr>
        <w:jc w:val="both"/>
        <w:rPr>
          <w:rFonts w:ascii="Arial" w:hAnsi="Arial" w:cs="Arial"/>
          <w:sz w:val="24"/>
          <w:szCs w:val="24"/>
        </w:rPr>
      </w:pPr>
      <w:r w:rsidRPr="00251B97">
        <w:rPr>
          <w:rFonts w:ascii="Arial" w:hAnsi="Arial" w:cs="Arial"/>
          <w:sz w:val="24"/>
          <w:szCs w:val="24"/>
        </w:rPr>
        <w:t>Th</w:t>
      </w:r>
      <w:r w:rsidR="00B16084" w:rsidRPr="00251B97">
        <w:rPr>
          <w:rFonts w:ascii="Arial" w:hAnsi="Arial" w:cs="Arial"/>
          <w:sz w:val="24"/>
          <w:szCs w:val="24"/>
        </w:rPr>
        <w:t>is</w:t>
      </w:r>
      <w:r w:rsidRPr="00251B97">
        <w:rPr>
          <w:rFonts w:ascii="Arial" w:hAnsi="Arial" w:cs="Arial"/>
          <w:sz w:val="24"/>
          <w:szCs w:val="24"/>
        </w:rPr>
        <w:t xml:space="preserve"> chart</w:t>
      </w:r>
      <w:r w:rsidR="00B16084" w:rsidRPr="00251B97">
        <w:rPr>
          <w:rFonts w:ascii="Arial" w:hAnsi="Arial" w:cs="Arial"/>
          <w:sz w:val="24"/>
          <w:szCs w:val="24"/>
        </w:rPr>
        <w:t xml:space="preserve"> </w:t>
      </w:r>
      <w:r w:rsidRPr="00251B97">
        <w:rPr>
          <w:rFonts w:ascii="Arial" w:hAnsi="Arial" w:cs="Arial"/>
          <w:sz w:val="24"/>
          <w:szCs w:val="24"/>
        </w:rPr>
        <w:t>shows</w:t>
      </w:r>
      <w:r w:rsidR="00251B97">
        <w:rPr>
          <w:rFonts w:ascii="Arial" w:hAnsi="Arial" w:cs="Arial"/>
          <w:sz w:val="24"/>
          <w:szCs w:val="24"/>
        </w:rPr>
        <w:t xml:space="preserve"> a</w:t>
      </w:r>
      <w:r w:rsidRPr="00251B97">
        <w:rPr>
          <w:rFonts w:ascii="Arial" w:hAnsi="Arial" w:cs="Arial"/>
          <w:sz w:val="24"/>
          <w:szCs w:val="24"/>
        </w:rPr>
        <w:t xml:space="preserve"> break down in deaths by hospital and community</w:t>
      </w:r>
      <w:r w:rsidR="00793AF4" w:rsidRPr="00251B97">
        <w:rPr>
          <w:rFonts w:ascii="Arial" w:hAnsi="Arial" w:cs="Arial"/>
          <w:sz w:val="24"/>
          <w:szCs w:val="24"/>
        </w:rPr>
        <w:t>.</w:t>
      </w:r>
      <w:r w:rsidRPr="00251B97">
        <w:rPr>
          <w:rFonts w:ascii="Arial" w:hAnsi="Arial" w:cs="Arial"/>
          <w:sz w:val="24"/>
          <w:szCs w:val="24"/>
        </w:rPr>
        <w:t xml:space="preserve"> Most deaths</w:t>
      </w:r>
      <w:r w:rsidR="00F7441D" w:rsidRPr="00251B97">
        <w:rPr>
          <w:rFonts w:ascii="Arial" w:hAnsi="Arial" w:cs="Arial"/>
          <w:sz w:val="24"/>
          <w:szCs w:val="24"/>
        </w:rPr>
        <w:t xml:space="preserve"> occurred</w:t>
      </w:r>
      <w:r w:rsidRPr="00251B97">
        <w:rPr>
          <w:rFonts w:ascii="Arial" w:hAnsi="Arial" w:cs="Arial"/>
          <w:sz w:val="24"/>
          <w:szCs w:val="24"/>
        </w:rPr>
        <w:t xml:space="preserve"> in Nottingham University hospitals </w:t>
      </w:r>
      <w:r w:rsidR="00793AF4" w:rsidRPr="00251B97">
        <w:rPr>
          <w:rFonts w:ascii="Arial" w:hAnsi="Arial" w:cs="Arial"/>
          <w:sz w:val="24"/>
          <w:szCs w:val="24"/>
        </w:rPr>
        <w:t xml:space="preserve">Trust </w:t>
      </w:r>
      <w:r w:rsidRPr="00251B97">
        <w:rPr>
          <w:rFonts w:ascii="Arial" w:hAnsi="Arial" w:cs="Arial"/>
          <w:sz w:val="24"/>
          <w:szCs w:val="24"/>
        </w:rPr>
        <w:t>(Q</w:t>
      </w:r>
      <w:r w:rsidR="00793AF4" w:rsidRPr="00251B97">
        <w:rPr>
          <w:rFonts w:ascii="Arial" w:hAnsi="Arial" w:cs="Arial"/>
          <w:sz w:val="24"/>
          <w:szCs w:val="24"/>
        </w:rPr>
        <w:t xml:space="preserve">ueens </w:t>
      </w:r>
      <w:r w:rsidRPr="00251B97">
        <w:rPr>
          <w:rFonts w:ascii="Arial" w:hAnsi="Arial" w:cs="Arial"/>
          <w:sz w:val="24"/>
          <w:szCs w:val="24"/>
        </w:rPr>
        <w:t>M</w:t>
      </w:r>
      <w:r w:rsidR="00793AF4" w:rsidRPr="00251B97">
        <w:rPr>
          <w:rFonts w:ascii="Arial" w:hAnsi="Arial" w:cs="Arial"/>
          <w:sz w:val="24"/>
          <w:szCs w:val="24"/>
        </w:rPr>
        <w:t xml:space="preserve">edical </w:t>
      </w:r>
      <w:r w:rsidRPr="00251B97">
        <w:rPr>
          <w:rFonts w:ascii="Arial" w:hAnsi="Arial" w:cs="Arial"/>
          <w:sz w:val="24"/>
          <w:szCs w:val="24"/>
        </w:rPr>
        <w:t>C</w:t>
      </w:r>
      <w:r w:rsidR="00793AF4" w:rsidRPr="00251B97">
        <w:rPr>
          <w:rFonts w:ascii="Arial" w:hAnsi="Arial" w:cs="Arial"/>
          <w:sz w:val="24"/>
          <w:szCs w:val="24"/>
        </w:rPr>
        <w:t>entre</w:t>
      </w:r>
      <w:r w:rsidRPr="00251B97">
        <w:rPr>
          <w:rFonts w:ascii="Arial" w:hAnsi="Arial" w:cs="Arial"/>
          <w:sz w:val="24"/>
          <w:szCs w:val="24"/>
        </w:rPr>
        <w:t xml:space="preserve"> and Nottingham City Hospital)</w:t>
      </w:r>
      <w:r w:rsidR="00F7441D" w:rsidRPr="00251B97">
        <w:rPr>
          <w:rFonts w:ascii="Arial" w:hAnsi="Arial" w:cs="Arial"/>
          <w:sz w:val="24"/>
          <w:szCs w:val="24"/>
        </w:rPr>
        <w:t xml:space="preserve"> this reflects </w:t>
      </w:r>
      <w:r w:rsidR="00161186" w:rsidRPr="00251B97">
        <w:rPr>
          <w:rFonts w:ascii="Arial" w:hAnsi="Arial" w:cs="Arial"/>
          <w:sz w:val="24"/>
          <w:szCs w:val="24"/>
        </w:rPr>
        <w:t>the significantly</w:t>
      </w:r>
      <w:r w:rsidR="00F7441D" w:rsidRPr="00251B97">
        <w:rPr>
          <w:rFonts w:ascii="Arial" w:hAnsi="Arial" w:cs="Arial"/>
          <w:sz w:val="24"/>
          <w:szCs w:val="24"/>
        </w:rPr>
        <w:t xml:space="preserve"> larger population that </w:t>
      </w:r>
      <w:r w:rsidR="00793AF4" w:rsidRPr="00251B97">
        <w:rPr>
          <w:rFonts w:ascii="Arial" w:hAnsi="Arial" w:cs="Arial"/>
          <w:sz w:val="24"/>
          <w:szCs w:val="24"/>
        </w:rPr>
        <w:t xml:space="preserve">Nottingham University Hospitals Trust </w:t>
      </w:r>
      <w:r w:rsidR="00F7441D" w:rsidRPr="00251B97">
        <w:rPr>
          <w:rFonts w:ascii="Arial" w:hAnsi="Arial" w:cs="Arial"/>
          <w:sz w:val="24"/>
          <w:szCs w:val="24"/>
        </w:rPr>
        <w:t>covers</w:t>
      </w:r>
      <w:r w:rsidR="00251B97">
        <w:rPr>
          <w:rFonts w:ascii="Arial" w:hAnsi="Arial" w:cs="Arial"/>
          <w:sz w:val="24"/>
          <w:szCs w:val="24"/>
        </w:rPr>
        <w:t>, in addition to having a far larger capacity</w:t>
      </w:r>
      <w:r w:rsidR="00F7441D" w:rsidRPr="00251B97">
        <w:rPr>
          <w:rFonts w:ascii="Arial" w:hAnsi="Arial" w:cs="Arial"/>
          <w:sz w:val="24"/>
          <w:szCs w:val="24"/>
        </w:rPr>
        <w:t>.</w:t>
      </w:r>
      <w:r w:rsidRPr="00251B97">
        <w:rPr>
          <w:rFonts w:ascii="Arial" w:hAnsi="Arial" w:cs="Arial"/>
          <w:sz w:val="24"/>
          <w:szCs w:val="24"/>
        </w:rPr>
        <w:t xml:space="preserve"> </w:t>
      </w:r>
    </w:p>
    <w:p w14:paraId="4022F0E8" w14:textId="77777777" w:rsidR="00793AF4" w:rsidRPr="00251B97" w:rsidRDefault="00793AF4" w:rsidP="00126A32">
      <w:pPr>
        <w:jc w:val="both"/>
        <w:rPr>
          <w:rFonts w:ascii="Arial" w:hAnsi="Arial" w:cs="Arial"/>
          <w:sz w:val="24"/>
          <w:szCs w:val="24"/>
        </w:rPr>
      </w:pPr>
    </w:p>
    <w:p w14:paraId="78CCF1A7" w14:textId="0E0EDB60" w:rsidR="000830D0" w:rsidRPr="00251B97" w:rsidRDefault="000830D0" w:rsidP="00126A32">
      <w:pPr>
        <w:jc w:val="both"/>
        <w:rPr>
          <w:rFonts w:ascii="Arial" w:hAnsi="Arial" w:cs="Arial"/>
          <w:sz w:val="24"/>
          <w:szCs w:val="24"/>
        </w:rPr>
      </w:pPr>
      <w:r w:rsidRPr="00251B97">
        <w:rPr>
          <w:rFonts w:ascii="Arial" w:hAnsi="Arial" w:cs="Arial"/>
          <w:sz w:val="24"/>
          <w:szCs w:val="24"/>
        </w:rPr>
        <w:t>Of the community</w:t>
      </w:r>
      <w:r w:rsidR="00855772" w:rsidRPr="00251B97">
        <w:rPr>
          <w:rFonts w:ascii="Arial" w:hAnsi="Arial" w:cs="Arial"/>
          <w:sz w:val="24"/>
          <w:szCs w:val="24"/>
        </w:rPr>
        <w:t xml:space="preserve"> deaths, </w:t>
      </w:r>
      <w:r w:rsidRPr="00251B97">
        <w:rPr>
          <w:rFonts w:ascii="Arial" w:hAnsi="Arial" w:cs="Arial"/>
          <w:sz w:val="24"/>
          <w:szCs w:val="24"/>
        </w:rPr>
        <w:t>1</w:t>
      </w:r>
      <w:r w:rsidR="00B937DB" w:rsidRPr="00251B97">
        <w:rPr>
          <w:rFonts w:ascii="Arial" w:hAnsi="Arial" w:cs="Arial"/>
          <w:sz w:val="24"/>
          <w:szCs w:val="24"/>
        </w:rPr>
        <w:t>5</w:t>
      </w:r>
      <w:r w:rsidRPr="00251B97">
        <w:rPr>
          <w:rFonts w:ascii="Arial" w:hAnsi="Arial" w:cs="Arial"/>
          <w:sz w:val="24"/>
          <w:szCs w:val="24"/>
        </w:rPr>
        <w:t xml:space="preserve"> took place in the </w:t>
      </w:r>
      <w:r w:rsidR="009A4B8A" w:rsidRPr="00251B97">
        <w:rPr>
          <w:rFonts w:ascii="Arial" w:hAnsi="Arial" w:cs="Arial"/>
          <w:sz w:val="24"/>
          <w:szCs w:val="24"/>
        </w:rPr>
        <w:t>individual’s</w:t>
      </w:r>
      <w:r w:rsidRPr="00251B97">
        <w:rPr>
          <w:rFonts w:ascii="Arial" w:hAnsi="Arial" w:cs="Arial"/>
          <w:sz w:val="24"/>
          <w:szCs w:val="24"/>
        </w:rPr>
        <w:t xml:space="preserve"> own home, and </w:t>
      </w:r>
      <w:r w:rsidR="00B937DB" w:rsidRPr="00251B97">
        <w:rPr>
          <w:rFonts w:ascii="Arial" w:hAnsi="Arial" w:cs="Arial"/>
          <w:sz w:val="24"/>
          <w:szCs w:val="24"/>
        </w:rPr>
        <w:t>30</w:t>
      </w:r>
      <w:r w:rsidRPr="00251B97">
        <w:rPr>
          <w:rFonts w:ascii="Arial" w:hAnsi="Arial" w:cs="Arial"/>
          <w:sz w:val="24"/>
          <w:szCs w:val="24"/>
        </w:rPr>
        <w:t xml:space="preserve"> were found to have taken place in residential homes / </w:t>
      </w:r>
      <w:r w:rsidR="00793AF4" w:rsidRPr="00251B97">
        <w:rPr>
          <w:rFonts w:ascii="Arial" w:hAnsi="Arial" w:cs="Arial"/>
          <w:sz w:val="24"/>
          <w:szCs w:val="24"/>
        </w:rPr>
        <w:t>s</w:t>
      </w:r>
      <w:r w:rsidRPr="00251B97">
        <w:rPr>
          <w:rFonts w:ascii="Arial" w:hAnsi="Arial" w:cs="Arial"/>
          <w:sz w:val="24"/>
          <w:szCs w:val="24"/>
        </w:rPr>
        <w:t>upported living placements.</w:t>
      </w:r>
    </w:p>
    <w:p w14:paraId="1B4BA906" w14:textId="77777777" w:rsidR="00251B97" w:rsidRDefault="00251B97" w:rsidP="00126A32">
      <w:pPr>
        <w:jc w:val="both"/>
        <w:rPr>
          <w:rFonts w:ascii="Arial" w:hAnsi="Arial" w:cs="Arial"/>
          <w:sz w:val="24"/>
          <w:szCs w:val="24"/>
        </w:rPr>
      </w:pPr>
    </w:p>
    <w:p w14:paraId="695F8DA6" w14:textId="53A04B91" w:rsidR="000830D0" w:rsidRDefault="00075836" w:rsidP="00126A32">
      <w:pPr>
        <w:jc w:val="both"/>
        <w:rPr>
          <w:rFonts w:ascii="Arial" w:hAnsi="Arial" w:cs="Arial"/>
          <w:sz w:val="24"/>
          <w:szCs w:val="24"/>
        </w:rPr>
      </w:pPr>
      <w:r>
        <w:rPr>
          <w:rFonts w:ascii="Arial" w:hAnsi="Arial" w:cs="Arial"/>
          <w:sz w:val="24"/>
          <w:szCs w:val="24"/>
        </w:rPr>
        <w:t xml:space="preserve">Obviously, more hospital deaths are recorded, </w:t>
      </w:r>
      <w:r w:rsidR="00F7441D" w:rsidRPr="007C3ADA">
        <w:rPr>
          <w:rFonts w:ascii="Arial" w:hAnsi="Arial" w:cs="Arial"/>
          <w:sz w:val="24"/>
          <w:szCs w:val="24"/>
        </w:rPr>
        <w:t xml:space="preserve">as </w:t>
      </w:r>
      <w:commentRangeStart w:id="9"/>
      <w:r w:rsidR="00F7441D" w:rsidRPr="007C3ADA">
        <w:rPr>
          <w:rFonts w:ascii="Arial" w:hAnsi="Arial" w:cs="Arial"/>
          <w:sz w:val="24"/>
          <w:szCs w:val="24"/>
        </w:rPr>
        <w:t>people</w:t>
      </w:r>
      <w:commentRangeEnd w:id="9"/>
      <w:r w:rsidR="000A6CA3" w:rsidRPr="007C3ADA">
        <w:rPr>
          <w:rStyle w:val="CommentReference"/>
        </w:rPr>
        <w:commentReference w:id="9"/>
      </w:r>
      <w:r w:rsidR="00F7441D" w:rsidRPr="007C3ADA">
        <w:rPr>
          <w:rFonts w:ascii="Arial" w:hAnsi="Arial" w:cs="Arial"/>
          <w:sz w:val="24"/>
          <w:szCs w:val="24"/>
        </w:rPr>
        <w:t xml:space="preserve"> are </w:t>
      </w:r>
      <w:r w:rsidR="00251B97" w:rsidRPr="007C3ADA">
        <w:rPr>
          <w:rFonts w:ascii="Arial" w:hAnsi="Arial" w:cs="Arial"/>
          <w:sz w:val="24"/>
          <w:szCs w:val="24"/>
        </w:rPr>
        <w:t xml:space="preserve">only </w:t>
      </w:r>
      <w:r w:rsidR="00F7441D" w:rsidRPr="007C3ADA">
        <w:rPr>
          <w:rFonts w:ascii="Arial" w:hAnsi="Arial" w:cs="Arial"/>
          <w:sz w:val="24"/>
          <w:szCs w:val="24"/>
        </w:rPr>
        <w:t xml:space="preserve">admitted when they are physically </w:t>
      </w:r>
      <w:r w:rsidR="00251B97" w:rsidRPr="007C3ADA">
        <w:rPr>
          <w:rFonts w:ascii="Arial" w:hAnsi="Arial" w:cs="Arial"/>
          <w:sz w:val="24"/>
          <w:szCs w:val="24"/>
        </w:rPr>
        <w:t>ill and in a</w:t>
      </w:r>
      <w:r w:rsidR="00F7441D" w:rsidRPr="007C3ADA">
        <w:rPr>
          <w:rFonts w:ascii="Arial" w:hAnsi="Arial" w:cs="Arial"/>
          <w:sz w:val="24"/>
          <w:szCs w:val="24"/>
        </w:rPr>
        <w:t xml:space="preserve"> vulnerable</w:t>
      </w:r>
      <w:r w:rsidR="00251B97" w:rsidRPr="007C3ADA">
        <w:rPr>
          <w:rFonts w:ascii="Arial" w:hAnsi="Arial" w:cs="Arial"/>
          <w:sz w:val="24"/>
          <w:szCs w:val="24"/>
        </w:rPr>
        <w:t xml:space="preserve"> state.</w:t>
      </w:r>
      <w:r w:rsidR="007C3ADA">
        <w:rPr>
          <w:rFonts w:ascii="Arial" w:hAnsi="Arial" w:cs="Arial"/>
          <w:sz w:val="24"/>
          <w:szCs w:val="24"/>
        </w:rPr>
        <w:t xml:space="preserve"> We don’t have data on these preferences, and available patient records don’t always show if </w:t>
      </w:r>
      <w:r>
        <w:rPr>
          <w:rFonts w:ascii="Arial" w:hAnsi="Arial" w:cs="Arial"/>
          <w:sz w:val="24"/>
          <w:szCs w:val="24"/>
        </w:rPr>
        <w:t>a</w:t>
      </w:r>
      <w:r w:rsidR="007C3ADA">
        <w:rPr>
          <w:rFonts w:ascii="Arial" w:hAnsi="Arial" w:cs="Arial"/>
          <w:sz w:val="24"/>
          <w:szCs w:val="24"/>
        </w:rPr>
        <w:t xml:space="preserve"> ReSPECT form was completed, as per the data below.</w:t>
      </w:r>
    </w:p>
    <w:p w14:paraId="5C960252" w14:textId="77777777" w:rsidR="00075836" w:rsidRDefault="00075836" w:rsidP="007C3ADA">
      <w:pPr>
        <w:jc w:val="both"/>
        <w:rPr>
          <w:rFonts w:ascii="Arial" w:hAnsi="Arial" w:cs="Arial"/>
          <w:sz w:val="24"/>
          <w:szCs w:val="24"/>
        </w:rPr>
      </w:pPr>
    </w:p>
    <w:p w14:paraId="21A84DE6" w14:textId="77777777" w:rsidR="00075836" w:rsidRDefault="00075836" w:rsidP="007C3ADA">
      <w:pPr>
        <w:jc w:val="both"/>
        <w:rPr>
          <w:rFonts w:ascii="Arial" w:hAnsi="Arial" w:cs="Arial"/>
          <w:sz w:val="24"/>
          <w:szCs w:val="24"/>
        </w:rPr>
      </w:pPr>
    </w:p>
    <w:p w14:paraId="1ECF15B8" w14:textId="77777777" w:rsidR="00075836" w:rsidRDefault="00075836" w:rsidP="007C3ADA">
      <w:pPr>
        <w:jc w:val="both"/>
        <w:rPr>
          <w:rFonts w:ascii="Arial" w:hAnsi="Arial" w:cs="Arial"/>
          <w:sz w:val="24"/>
          <w:szCs w:val="24"/>
        </w:rPr>
      </w:pPr>
    </w:p>
    <w:p w14:paraId="32C0D4BF" w14:textId="10F23FD9" w:rsidR="00075836" w:rsidRDefault="00F7420B" w:rsidP="007C3ADA">
      <w:pPr>
        <w:jc w:val="both"/>
        <w:rPr>
          <w:rFonts w:ascii="Arial" w:hAnsi="Arial" w:cs="Arial"/>
          <w:sz w:val="24"/>
          <w:szCs w:val="24"/>
        </w:rPr>
      </w:pPr>
      <w:r>
        <w:rPr>
          <w:noProof/>
        </w:rPr>
        <w:drawing>
          <wp:anchor distT="0" distB="0" distL="114300" distR="114300" simplePos="0" relativeHeight="251769856" behindDoc="0" locked="0" layoutInCell="1" allowOverlap="1" wp14:anchorId="509448B0" wp14:editId="54929551">
            <wp:simplePos x="0" y="0"/>
            <wp:positionH relativeFrom="margin">
              <wp:align>left</wp:align>
            </wp:positionH>
            <wp:positionV relativeFrom="paragraph">
              <wp:posOffset>150</wp:posOffset>
            </wp:positionV>
            <wp:extent cx="4292221" cy="2579970"/>
            <wp:effectExtent l="0" t="0" r="0" b="0"/>
            <wp:wrapSquare wrapText="bothSides"/>
            <wp:docPr id="963159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59704" name="Picture 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2221" cy="2579970"/>
                    </a:xfrm>
                    <a:prstGeom prst="rect">
                      <a:avLst/>
                    </a:prstGeom>
                    <a:noFill/>
                  </pic:spPr>
                </pic:pic>
              </a:graphicData>
            </a:graphic>
            <wp14:sizeRelH relativeFrom="margin">
              <wp14:pctWidth>0</wp14:pctWidth>
            </wp14:sizeRelH>
            <wp14:sizeRelV relativeFrom="margin">
              <wp14:pctHeight>0</wp14:pctHeight>
            </wp14:sizeRelV>
          </wp:anchor>
        </w:drawing>
      </w:r>
    </w:p>
    <w:p w14:paraId="1156AE92" w14:textId="261260E3" w:rsidR="00075836" w:rsidRDefault="00F7420B" w:rsidP="00075836">
      <w:bookmarkStart w:id="10" w:name="_Toc143510799"/>
      <w:r>
        <w:t>This d</w:t>
      </w:r>
      <w:r w:rsidR="00075836">
        <w:t xml:space="preserve">ata was taken from 19 patients who were on an </w:t>
      </w:r>
      <w:proofErr w:type="gramStart"/>
      <w:r w:rsidR="00075836">
        <w:t>end of life</w:t>
      </w:r>
      <w:proofErr w:type="gramEnd"/>
      <w:r w:rsidR="00075836">
        <w:t xml:space="preserve"> pathway at the time of death.</w:t>
      </w:r>
    </w:p>
    <w:p w14:paraId="44908AE0" w14:textId="55A0DF6B" w:rsidR="007C3ADA" w:rsidRDefault="00075836" w:rsidP="00075836">
      <w:r>
        <w:t>11 reviews</w:t>
      </w:r>
      <w:r w:rsidR="00F7420B">
        <w:t xml:space="preserve"> confirmed that a ReSPECT form was in place and that</w:t>
      </w:r>
      <w:r>
        <w:t xml:space="preserve"> 9</w:t>
      </w:r>
      <w:r w:rsidR="00F7420B">
        <w:t xml:space="preserve"> of these</w:t>
      </w:r>
      <w:r>
        <w:t xml:space="preserve"> had these wishes and preferences recorded and 2 did not.</w:t>
      </w:r>
    </w:p>
    <w:p w14:paraId="1DF9563E" w14:textId="6BA2B7D8" w:rsidR="00F7420B" w:rsidRDefault="00F7420B" w:rsidP="00075836">
      <w:r>
        <w:t xml:space="preserve">Out of the remaining 8 reviews, 1 was confirmed to have no ReSPECT form and in 7 reviews, it wasn’t known if a ReSPECT form had been completed. </w:t>
      </w:r>
    </w:p>
    <w:p w14:paraId="604387E0" w14:textId="77777777" w:rsidR="007C3ADA" w:rsidRDefault="007C3ADA" w:rsidP="00B937DB"/>
    <w:p w14:paraId="3DF55B61" w14:textId="77777777" w:rsidR="00075836" w:rsidRDefault="00075836" w:rsidP="00B937DB"/>
    <w:p w14:paraId="33433E0B" w14:textId="77777777" w:rsidR="00075836" w:rsidRDefault="00075836" w:rsidP="00B937DB"/>
    <w:p w14:paraId="3A5E9120" w14:textId="77777777" w:rsidR="00075836" w:rsidRDefault="00075836" w:rsidP="00B937DB"/>
    <w:p w14:paraId="6260FBC4" w14:textId="77777777" w:rsidR="00075836" w:rsidRDefault="00075836" w:rsidP="00B937DB"/>
    <w:p w14:paraId="5A607EE4" w14:textId="77777777" w:rsidR="00075836" w:rsidRDefault="00075836" w:rsidP="00B937DB"/>
    <w:p w14:paraId="2C95BD08" w14:textId="77777777" w:rsidR="00075836" w:rsidRDefault="00075836" w:rsidP="00B937DB"/>
    <w:p w14:paraId="169EECA1" w14:textId="77777777" w:rsidR="00075836" w:rsidRDefault="00075836" w:rsidP="00B937DB"/>
    <w:p w14:paraId="1CA528D9" w14:textId="5D25A03D" w:rsidR="00075836" w:rsidRDefault="00222C59" w:rsidP="00B937DB">
      <w:r>
        <w:rPr>
          <w:noProof/>
        </w:rPr>
        <w:drawing>
          <wp:inline distT="0" distB="0" distL="0" distR="0" wp14:anchorId="3D6DCF20" wp14:editId="16772430">
            <wp:extent cx="5639435" cy="2536190"/>
            <wp:effectExtent l="0" t="0" r="0" b="0"/>
            <wp:docPr id="18884200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20052"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9435" cy="2536190"/>
                    </a:xfrm>
                    <a:prstGeom prst="rect">
                      <a:avLst/>
                    </a:prstGeom>
                    <a:noFill/>
                  </pic:spPr>
                </pic:pic>
              </a:graphicData>
            </a:graphic>
          </wp:inline>
        </w:drawing>
      </w:r>
    </w:p>
    <w:p w14:paraId="798274E5" w14:textId="77777777" w:rsidR="00075836" w:rsidRDefault="00075836" w:rsidP="00B937DB"/>
    <w:p w14:paraId="45BC65EB" w14:textId="77777777" w:rsidR="00075836" w:rsidRDefault="00075836" w:rsidP="00B937DB"/>
    <w:p w14:paraId="522870CB" w14:textId="77777777" w:rsidR="00075836" w:rsidRDefault="00075836" w:rsidP="00B937DB"/>
    <w:p w14:paraId="562403A6" w14:textId="77777777" w:rsidR="00075836" w:rsidRDefault="00075836" w:rsidP="00B937DB"/>
    <w:p w14:paraId="09CBA87E" w14:textId="27A09564" w:rsidR="00075836" w:rsidRDefault="00075836" w:rsidP="00B937DB"/>
    <w:p w14:paraId="09F2AE0C" w14:textId="13A35059" w:rsidR="00075836" w:rsidRDefault="00075836" w:rsidP="00B937DB"/>
    <w:p w14:paraId="60F2B3EE" w14:textId="066B77AA" w:rsidR="00075836" w:rsidRDefault="00222C59" w:rsidP="00B937DB">
      <w:r>
        <w:rPr>
          <w:rFonts w:ascii="Arial" w:hAnsi="Arial" w:cs="Arial"/>
          <w:b/>
          <w:noProof/>
          <w:sz w:val="24"/>
          <w:szCs w:val="24"/>
        </w:rPr>
        <mc:AlternateContent>
          <mc:Choice Requires="wps">
            <w:drawing>
              <wp:anchor distT="0" distB="0" distL="114300" distR="114300" simplePos="0" relativeHeight="251704320" behindDoc="0" locked="0" layoutInCell="1" allowOverlap="1" wp14:anchorId="0C2905C2" wp14:editId="73B3FE28">
                <wp:simplePos x="0" y="0"/>
                <wp:positionH relativeFrom="margin">
                  <wp:posOffset>4902835</wp:posOffset>
                </wp:positionH>
                <wp:positionV relativeFrom="paragraph">
                  <wp:posOffset>2540</wp:posOffset>
                </wp:positionV>
                <wp:extent cx="1137036" cy="1009815"/>
                <wp:effectExtent l="0" t="0" r="6350" b="0"/>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7036" cy="100981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3AC99" id="Oval 43" o:spid="_x0000_s1026" alt="&quot;&quot;" style="position:absolute;margin-left:386.05pt;margin-top:.2pt;width:89.55pt;height:79.5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" fillcolor="#31849b [2408]" stroked="f" strokeweight="2pt">
                <w10:wrap anchorx="margin"/>
              </v:oval>
            </w:pict>
          </mc:Fallback>
        </mc:AlternateContent>
      </w:r>
    </w:p>
    <w:p w14:paraId="0E136074" w14:textId="7B4E2F89" w:rsidR="00075836" w:rsidRDefault="00222C59" w:rsidP="00B937DB">
      <w:r>
        <w:rPr>
          <w:rFonts w:ascii="Arial" w:hAnsi="Arial" w:cs="Arial"/>
          <w:b/>
          <w:bCs/>
          <w:noProof/>
          <w:sz w:val="24"/>
          <w:szCs w:val="24"/>
        </w:rPr>
        <w:drawing>
          <wp:anchor distT="0" distB="0" distL="114300" distR="114300" simplePos="0" relativeHeight="251705344" behindDoc="0" locked="0" layoutInCell="1" allowOverlap="1" wp14:anchorId="351C88C5" wp14:editId="61F0DFC7">
            <wp:simplePos x="0" y="0"/>
            <wp:positionH relativeFrom="column">
              <wp:posOffset>4676775</wp:posOffset>
            </wp:positionH>
            <wp:positionV relativeFrom="paragraph">
              <wp:posOffset>77470</wp:posOffset>
            </wp:positionV>
            <wp:extent cx="914400" cy="914400"/>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r>
        <w:rPr>
          <w:rFonts w:ascii="Arial" w:hAnsi="Arial" w:cs="Arial"/>
          <w:b/>
          <w:noProof/>
          <w:sz w:val="24"/>
          <w:szCs w:val="24"/>
        </w:rPr>
        <mc:AlternateContent>
          <mc:Choice Requires="wps">
            <w:drawing>
              <wp:anchor distT="0" distB="0" distL="114300" distR="114300" simplePos="0" relativeHeight="251700224" behindDoc="0" locked="0" layoutInCell="1" allowOverlap="1" wp14:anchorId="7BD2009C" wp14:editId="5B2A31A0">
                <wp:simplePos x="0" y="0"/>
                <wp:positionH relativeFrom="margin">
                  <wp:posOffset>4596765</wp:posOffset>
                </wp:positionH>
                <wp:positionV relativeFrom="paragraph">
                  <wp:posOffset>3175</wp:posOffset>
                </wp:positionV>
                <wp:extent cx="1137036" cy="1009815"/>
                <wp:effectExtent l="0" t="0" r="6350" b="0"/>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7036" cy="1009815"/>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37D33" id="Oval 40" o:spid="_x0000_s1026" alt="&quot;&quot;" style="position:absolute;margin-left:361.95pt;margin-top:.25pt;width:89.55pt;height:79.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" fillcolor="#31849b [2408]" stroked="f" strokeweight="2pt">
                <w10:wrap anchorx="margin"/>
              </v:oval>
            </w:pict>
          </mc:Fallback>
        </mc:AlternateContent>
      </w:r>
    </w:p>
    <w:p w14:paraId="1B6FE261" w14:textId="3553023D" w:rsidR="00B937DB" w:rsidRDefault="00B937DB" w:rsidP="00B937DB"/>
    <w:p w14:paraId="45A3EE3E" w14:textId="155BDE72" w:rsidR="00B937DB" w:rsidRDefault="00B937DB" w:rsidP="00B937DB"/>
    <w:p w14:paraId="01121D29" w14:textId="283FD7DC" w:rsidR="00B937DB" w:rsidRDefault="00B937DB" w:rsidP="00B937DB"/>
    <w:p w14:paraId="111980BF" w14:textId="5BBE2195" w:rsidR="00B937DB" w:rsidRDefault="00B937DB" w:rsidP="005249A6">
      <w:pPr>
        <w:pStyle w:val="Heading1"/>
        <w:jc w:val="both"/>
        <w:rPr>
          <w:rStyle w:val="Strong"/>
          <w:rFonts w:ascii="Arial" w:hAnsi="Arial" w:cs="Arial"/>
          <w:sz w:val="24"/>
          <w:szCs w:val="24"/>
        </w:rPr>
      </w:pPr>
    </w:p>
    <w:p w14:paraId="6E4EFC93" w14:textId="1C9EEF09" w:rsidR="00322025" w:rsidRDefault="00322025" w:rsidP="005249A6">
      <w:pPr>
        <w:pStyle w:val="Heading1"/>
        <w:jc w:val="both"/>
        <w:rPr>
          <w:rStyle w:val="Strong"/>
          <w:rFonts w:ascii="Arial" w:hAnsi="Arial" w:cs="Arial"/>
          <w:sz w:val="24"/>
          <w:szCs w:val="24"/>
        </w:rPr>
      </w:pPr>
      <w:r>
        <w:rPr>
          <w:rFonts w:ascii="Arial" w:hAnsi="Arial" w:cs="Arial"/>
          <w:noProof/>
          <w:sz w:val="24"/>
          <w:szCs w:val="24"/>
        </w:rPr>
        <w:drawing>
          <wp:anchor distT="0" distB="0" distL="114300" distR="114300" simplePos="0" relativeHeight="251701248" behindDoc="0" locked="0" layoutInCell="1" allowOverlap="1" wp14:anchorId="018DF694" wp14:editId="6E5794EE">
            <wp:simplePos x="0" y="0"/>
            <wp:positionH relativeFrom="column">
              <wp:posOffset>5606136</wp:posOffset>
            </wp:positionH>
            <wp:positionV relativeFrom="paragraph">
              <wp:posOffset>49276</wp:posOffset>
            </wp:positionV>
            <wp:extent cx="914400" cy="914400"/>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p>
    <w:bookmarkEnd w:id="10"/>
    <w:p w14:paraId="304F6BD3" w14:textId="076997B2" w:rsidR="007D736D" w:rsidRPr="00222C59" w:rsidRDefault="008426BA" w:rsidP="00222C59">
      <w:pPr>
        <w:tabs>
          <w:tab w:val="left" w:pos="7980"/>
        </w:tabs>
        <w:jc w:val="both"/>
        <w:rPr>
          <w:rStyle w:val="Strong"/>
          <w:rFonts w:ascii="Arial" w:hAnsi="Arial" w:cs="Arial"/>
          <w:b w:val="0"/>
          <w:bCs w:val="0"/>
          <w:sz w:val="24"/>
          <w:szCs w:val="24"/>
        </w:rPr>
      </w:pPr>
      <w:r w:rsidRPr="00967FBE">
        <w:rPr>
          <w:rStyle w:val="Strong"/>
          <w:rFonts w:ascii="Arial" w:hAnsi="Arial" w:cs="Arial"/>
          <w:color w:val="215868" w:themeColor="accent5" w:themeShade="80"/>
          <w:sz w:val="24"/>
          <w:szCs w:val="24"/>
        </w:rPr>
        <w:t>Ethnicity &amp; Intersectionality</w:t>
      </w:r>
    </w:p>
    <w:p w14:paraId="6D31EED2" w14:textId="4AB2FEE9" w:rsidR="00322025" w:rsidRPr="00322025" w:rsidRDefault="00322025" w:rsidP="00322025"/>
    <w:p w14:paraId="71E84D73" w14:textId="29A0B666" w:rsidR="007D736D" w:rsidRDefault="007D736D" w:rsidP="005249A6">
      <w:pPr>
        <w:tabs>
          <w:tab w:val="left" w:pos="7980"/>
        </w:tabs>
        <w:jc w:val="both"/>
        <w:rPr>
          <w:rFonts w:ascii="Arial" w:hAnsi="Arial" w:cs="Arial"/>
          <w:b/>
          <w:bCs/>
          <w:sz w:val="24"/>
          <w:szCs w:val="24"/>
        </w:rPr>
      </w:pPr>
    </w:p>
    <w:p w14:paraId="15822EC4" w14:textId="65777D62" w:rsidR="00322025" w:rsidRPr="005249A6" w:rsidRDefault="00322025" w:rsidP="005249A6">
      <w:pPr>
        <w:tabs>
          <w:tab w:val="left" w:pos="7980"/>
        </w:tabs>
        <w:jc w:val="both"/>
        <w:rPr>
          <w:rFonts w:ascii="Arial" w:hAnsi="Arial" w:cs="Arial"/>
          <w:b/>
          <w:bCs/>
          <w:sz w:val="24"/>
          <w:szCs w:val="24"/>
        </w:rPr>
      </w:pPr>
    </w:p>
    <w:p w14:paraId="77F01FC6" w14:textId="337FCD4B" w:rsidR="007D736D" w:rsidRPr="005249A6" w:rsidRDefault="0063787B" w:rsidP="00126A32">
      <w:pPr>
        <w:tabs>
          <w:tab w:val="left" w:pos="7980"/>
        </w:tabs>
        <w:jc w:val="both"/>
        <w:rPr>
          <w:rFonts w:ascii="Arial" w:hAnsi="Arial" w:cs="Arial"/>
          <w:sz w:val="24"/>
          <w:szCs w:val="24"/>
        </w:rPr>
      </w:pPr>
      <w:r>
        <w:rPr>
          <w:noProof/>
        </w:rPr>
        <w:drawing>
          <wp:anchor distT="0" distB="0" distL="114300" distR="114300" simplePos="0" relativeHeight="251759616" behindDoc="0" locked="0" layoutInCell="1" allowOverlap="1" wp14:anchorId="48F38A2A" wp14:editId="7CBEB2F2">
            <wp:simplePos x="0" y="0"/>
            <wp:positionH relativeFrom="column">
              <wp:posOffset>0</wp:posOffset>
            </wp:positionH>
            <wp:positionV relativeFrom="paragraph">
              <wp:posOffset>2540</wp:posOffset>
            </wp:positionV>
            <wp:extent cx="2990850" cy="3476625"/>
            <wp:effectExtent l="0" t="0" r="0" b="9525"/>
            <wp:wrapThrough wrapText="bothSides">
              <wp:wrapPolygon edited="0">
                <wp:start x="0" y="0"/>
                <wp:lineTo x="0" y="21541"/>
                <wp:lineTo x="21462" y="21541"/>
                <wp:lineTo x="21462" y="0"/>
                <wp:lineTo x="0" y="0"/>
              </wp:wrapPolygon>
            </wp:wrapThrough>
            <wp:docPr id="31" name="Chart 31">
              <a:extLst xmlns:a="http://schemas.openxmlformats.org/drawingml/2006/main">
                <a:ext uri="{FF2B5EF4-FFF2-40B4-BE49-F238E27FC236}">
                  <a16:creationId xmlns:a16="http://schemas.microsoft.com/office/drawing/2014/main" id="{50FA2783-4DD1-4764-B948-D2425602C9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7D736D" w:rsidRPr="005249A6">
        <w:rPr>
          <w:rFonts w:ascii="Arial" w:hAnsi="Arial" w:cs="Arial"/>
          <w:sz w:val="24"/>
          <w:szCs w:val="24"/>
        </w:rPr>
        <w:t>We live in a changing world, and the LeDeR programme when addressing health inequalities</w:t>
      </w:r>
      <w:r w:rsidR="00920A15">
        <w:rPr>
          <w:rFonts w:ascii="Arial" w:hAnsi="Arial" w:cs="Arial"/>
          <w:sz w:val="24"/>
          <w:szCs w:val="24"/>
        </w:rPr>
        <w:t>,</w:t>
      </w:r>
      <w:r w:rsidR="007D736D" w:rsidRPr="005249A6">
        <w:rPr>
          <w:rFonts w:ascii="Arial" w:hAnsi="Arial" w:cs="Arial"/>
          <w:sz w:val="24"/>
          <w:szCs w:val="24"/>
        </w:rPr>
        <w:t xml:space="preserve"> </w:t>
      </w:r>
      <w:proofErr w:type="gramStart"/>
      <w:r w:rsidR="007D736D" w:rsidRPr="005249A6">
        <w:rPr>
          <w:rFonts w:ascii="Arial" w:hAnsi="Arial" w:cs="Arial"/>
          <w:sz w:val="24"/>
          <w:szCs w:val="24"/>
        </w:rPr>
        <w:t>has to</w:t>
      </w:r>
      <w:proofErr w:type="gramEnd"/>
      <w:r w:rsidR="007D736D" w:rsidRPr="005249A6">
        <w:rPr>
          <w:rFonts w:ascii="Arial" w:hAnsi="Arial" w:cs="Arial"/>
          <w:sz w:val="24"/>
          <w:szCs w:val="24"/>
        </w:rPr>
        <w:t xml:space="preserve"> ensure that the review process takes account of, and mitigates for the fact that all people with a learning disability or autism, regardless of race, culture, gender and sexuality receive health and social care that puts them on a parity with the whole population. This may mean that reasonable adjustments and mitigations are put in place to ‘level up’ the experience of individuals who may find that their characteristic puts them at a disadvantage in obtaining appropriate care.</w:t>
      </w:r>
    </w:p>
    <w:p w14:paraId="51FFD774" w14:textId="77777777" w:rsidR="007D736D" w:rsidRPr="005249A6" w:rsidRDefault="007D736D" w:rsidP="00126A32">
      <w:pPr>
        <w:tabs>
          <w:tab w:val="left" w:pos="7980"/>
        </w:tabs>
        <w:jc w:val="both"/>
        <w:rPr>
          <w:rFonts w:ascii="Arial" w:hAnsi="Arial" w:cs="Arial"/>
          <w:sz w:val="24"/>
          <w:szCs w:val="24"/>
        </w:rPr>
      </w:pPr>
    </w:p>
    <w:p w14:paraId="20C992FE" w14:textId="2A464C71" w:rsidR="007D736D" w:rsidRPr="005249A6" w:rsidRDefault="00883827" w:rsidP="00126A32">
      <w:pPr>
        <w:tabs>
          <w:tab w:val="left" w:pos="7980"/>
        </w:tabs>
        <w:jc w:val="both"/>
        <w:rPr>
          <w:rFonts w:ascii="Arial" w:hAnsi="Arial" w:cs="Arial"/>
          <w:sz w:val="24"/>
          <w:szCs w:val="24"/>
        </w:rPr>
      </w:pPr>
      <w:r w:rsidRPr="005249A6">
        <w:rPr>
          <w:rFonts w:ascii="Arial" w:hAnsi="Arial" w:cs="Arial"/>
          <w:sz w:val="24"/>
          <w:szCs w:val="24"/>
        </w:rPr>
        <w:t>To</w:t>
      </w:r>
      <w:r w:rsidR="007D736D" w:rsidRPr="005249A6">
        <w:rPr>
          <w:rFonts w:ascii="Arial" w:hAnsi="Arial" w:cs="Arial"/>
          <w:sz w:val="24"/>
          <w:szCs w:val="24"/>
        </w:rPr>
        <w:t xml:space="preserve"> give assurance that appropriate reasonable adjustments and mitigations are being put in place, LeDeR reviewers are now required to undertake NHS England intersectionality training to ensure that the life and death of a person from a minority group is reviewed through the lens of being a member of that minority. The reviewer is then better placed to examine how this intersected with their Learning Disability/Autism and influenced access to social care and healthcare. </w:t>
      </w:r>
    </w:p>
    <w:p w14:paraId="7018E114" w14:textId="77777777" w:rsidR="007D736D" w:rsidRPr="005249A6" w:rsidRDefault="007D736D" w:rsidP="00126A32">
      <w:pPr>
        <w:tabs>
          <w:tab w:val="left" w:pos="7980"/>
        </w:tabs>
        <w:jc w:val="both"/>
        <w:rPr>
          <w:rFonts w:ascii="Arial" w:hAnsi="Arial" w:cs="Arial"/>
          <w:sz w:val="24"/>
          <w:szCs w:val="24"/>
        </w:rPr>
      </w:pPr>
    </w:p>
    <w:p w14:paraId="057FAF0F" w14:textId="6F19BFD6" w:rsidR="007D736D" w:rsidRPr="005249A6" w:rsidRDefault="007D736D" w:rsidP="00126A32">
      <w:pPr>
        <w:tabs>
          <w:tab w:val="left" w:pos="7980"/>
        </w:tabs>
        <w:jc w:val="both"/>
        <w:rPr>
          <w:rFonts w:ascii="Arial" w:hAnsi="Arial" w:cs="Arial"/>
          <w:sz w:val="24"/>
          <w:szCs w:val="24"/>
        </w:rPr>
      </w:pPr>
      <w:r w:rsidRPr="005249A6">
        <w:rPr>
          <w:rFonts w:ascii="Arial" w:hAnsi="Arial" w:cs="Arial"/>
          <w:sz w:val="24"/>
          <w:szCs w:val="24"/>
        </w:rPr>
        <w:t>LeDeR will continue communication with the head of Equality,</w:t>
      </w:r>
      <w:r w:rsidR="006A6C3C">
        <w:rPr>
          <w:rFonts w:ascii="Arial" w:hAnsi="Arial" w:cs="Arial"/>
          <w:sz w:val="24"/>
          <w:szCs w:val="24"/>
        </w:rPr>
        <w:t xml:space="preserve"> </w:t>
      </w:r>
      <w:proofErr w:type="gramStart"/>
      <w:r w:rsidRPr="005249A6">
        <w:rPr>
          <w:rFonts w:ascii="Arial" w:hAnsi="Arial" w:cs="Arial"/>
          <w:sz w:val="24"/>
          <w:szCs w:val="24"/>
        </w:rPr>
        <w:t>Diversity</w:t>
      </w:r>
      <w:proofErr w:type="gramEnd"/>
      <w:r w:rsidRPr="005249A6">
        <w:rPr>
          <w:rFonts w:ascii="Arial" w:hAnsi="Arial" w:cs="Arial"/>
          <w:sz w:val="24"/>
          <w:szCs w:val="24"/>
        </w:rPr>
        <w:t xml:space="preserve"> and Inclusion (EDI) to explore and identify opportunities to work with people from B</w:t>
      </w:r>
      <w:r w:rsidR="00AF01D7">
        <w:rPr>
          <w:rFonts w:ascii="Arial" w:hAnsi="Arial" w:cs="Arial"/>
          <w:sz w:val="24"/>
          <w:szCs w:val="24"/>
        </w:rPr>
        <w:t xml:space="preserve">lack &amp; </w:t>
      </w:r>
      <w:r w:rsidRPr="005249A6">
        <w:rPr>
          <w:rFonts w:ascii="Arial" w:hAnsi="Arial" w:cs="Arial"/>
          <w:sz w:val="24"/>
          <w:szCs w:val="24"/>
        </w:rPr>
        <w:t>M</w:t>
      </w:r>
      <w:r w:rsidR="00AF01D7">
        <w:rPr>
          <w:rFonts w:ascii="Arial" w:hAnsi="Arial" w:cs="Arial"/>
          <w:sz w:val="24"/>
          <w:szCs w:val="24"/>
        </w:rPr>
        <w:t xml:space="preserve">inority </w:t>
      </w:r>
      <w:r w:rsidRPr="005249A6">
        <w:rPr>
          <w:rFonts w:ascii="Arial" w:hAnsi="Arial" w:cs="Arial"/>
          <w:sz w:val="24"/>
          <w:szCs w:val="24"/>
        </w:rPr>
        <w:t>E</w:t>
      </w:r>
      <w:r w:rsidR="00AF01D7">
        <w:rPr>
          <w:rFonts w:ascii="Arial" w:hAnsi="Arial" w:cs="Arial"/>
          <w:sz w:val="24"/>
          <w:szCs w:val="24"/>
        </w:rPr>
        <w:t>thnic (BME)</w:t>
      </w:r>
      <w:r w:rsidRPr="005249A6">
        <w:rPr>
          <w:rFonts w:ascii="Arial" w:hAnsi="Arial" w:cs="Arial"/>
          <w:sz w:val="24"/>
          <w:szCs w:val="24"/>
        </w:rPr>
        <w:t xml:space="preserve"> communities and form a better understanding of how LeDeR needs to interface with these groups and individuals. </w:t>
      </w:r>
    </w:p>
    <w:p w14:paraId="0E6B906B" w14:textId="77777777" w:rsidR="007D736D" w:rsidRPr="005249A6" w:rsidRDefault="007D736D" w:rsidP="00126A32">
      <w:pPr>
        <w:tabs>
          <w:tab w:val="left" w:pos="7980"/>
        </w:tabs>
        <w:jc w:val="both"/>
        <w:rPr>
          <w:rFonts w:ascii="Arial" w:hAnsi="Arial" w:cs="Arial"/>
          <w:sz w:val="24"/>
          <w:szCs w:val="24"/>
        </w:rPr>
      </w:pPr>
    </w:p>
    <w:p w14:paraId="40ACA7A3" w14:textId="64477376" w:rsidR="007D736D" w:rsidRDefault="00883827" w:rsidP="00126A32">
      <w:pPr>
        <w:tabs>
          <w:tab w:val="left" w:pos="7980"/>
        </w:tabs>
        <w:jc w:val="both"/>
        <w:rPr>
          <w:rFonts w:ascii="Arial" w:hAnsi="Arial" w:cs="Arial"/>
          <w:sz w:val="24"/>
          <w:szCs w:val="24"/>
        </w:rPr>
      </w:pPr>
      <w:r>
        <w:rPr>
          <w:rFonts w:ascii="Arial" w:hAnsi="Arial" w:cs="Arial"/>
          <w:sz w:val="24"/>
          <w:szCs w:val="24"/>
        </w:rPr>
        <w:t xml:space="preserve">Both of our reviewers have now undertaken the comprehensive, NHS England hosted </w:t>
      </w:r>
      <w:r w:rsidRPr="005249A6">
        <w:rPr>
          <w:rFonts w:ascii="Arial" w:hAnsi="Arial" w:cs="Arial"/>
          <w:sz w:val="24"/>
          <w:szCs w:val="24"/>
        </w:rPr>
        <w:t>Intersectionality</w:t>
      </w:r>
      <w:r w:rsidR="007D736D" w:rsidRPr="005249A6">
        <w:rPr>
          <w:rFonts w:ascii="Arial" w:hAnsi="Arial" w:cs="Arial"/>
          <w:sz w:val="24"/>
          <w:szCs w:val="24"/>
        </w:rPr>
        <w:t xml:space="preserve"> Training session for LeDeR reviewers</w:t>
      </w:r>
      <w:r>
        <w:rPr>
          <w:rFonts w:ascii="Arial" w:hAnsi="Arial" w:cs="Arial"/>
          <w:sz w:val="24"/>
          <w:szCs w:val="24"/>
        </w:rPr>
        <w:t>.</w:t>
      </w:r>
    </w:p>
    <w:p w14:paraId="5702BAE8" w14:textId="1EC9385D" w:rsidR="00140214" w:rsidRDefault="00140214" w:rsidP="005249A6">
      <w:pPr>
        <w:tabs>
          <w:tab w:val="left" w:pos="7980"/>
        </w:tabs>
        <w:jc w:val="both"/>
        <w:rPr>
          <w:rFonts w:ascii="Arial" w:hAnsi="Arial" w:cs="Arial"/>
          <w:sz w:val="24"/>
          <w:szCs w:val="24"/>
        </w:rPr>
      </w:pPr>
    </w:p>
    <w:p w14:paraId="6B3CA82B" w14:textId="55C16BD5" w:rsidR="00C73308" w:rsidRDefault="00C73308" w:rsidP="005249A6">
      <w:pPr>
        <w:tabs>
          <w:tab w:val="left" w:pos="7980"/>
        </w:tabs>
        <w:jc w:val="both"/>
        <w:rPr>
          <w:rFonts w:ascii="Arial" w:hAnsi="Arial" w:cs="Arial"/>
          <w:sz w:val="24"/>
          <w:szCs w:val="24"/>
        </w:rPr>
      </w:pPr>
    </w:p>
    <w:p w14:paraId="288418B6" w14:textId="2880A6D0" w:rsidR="00140214" w:rsidRDefault="00B0061C" w:rsidP="005249A6">
      <w:pPr>
        <w:tabs>
          <w:tab w:val="left" w:pos="7980"/>
        </w:tabs>
        <w:jc w:val="both"/>
        <w:rPr>
          <w:rFonts w:ascii="Arial" w:hAnsi="Arial" w:cs="Arial"/>
          <w:sz w:val="24"/>
          <w:szCs w:val="24"/>
        </w:rPr>
      </w:pPr>
      <w:r>
        <w:rPr>
          <w:noProof/>
        </w:rPr>
        <w:lastRenderedPageBreak/>
        <w:drawing>
          <wp:inline distT="0" distB="0" distL="0" distR="0" wp14:anchorId="6A8C350E" wp14:editId="3AE3D65D">
            <wp:extent cx="6562725" cy="4476750"/>
            <wp:effectExtent l="0" t="0" r="9525" b="0"/>
            <wp:docPr id="29" name="Chart 29">
              <a:extLst xmlns:a="http://schemas.openxmlformats.org/drawingml/2006/main">
                <a:ext uri="{FF2B5EF4-FFF2-40B4-BE49-F238E27FC236}">
                  <a16:creationId xmlns:a16="http://schemas.microsoft.com/office/drawing/2014/main" id="{30E61B74-3ED6-4AF8-AF2E-603CC1D948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60ADA83" w14:textId="096D9BC0" w:rsidR="00140214" w:rsidRDefault="00140214" w:rsidP="005249A6">
      <w:pPr>
        <w:tabs>
          <w:tab w:val="left" w:pos="7980"/>
        </w:tabs>
        <w:jc w:val="both"/>
        <w:rPr>
          <w:rFonts w:ascii="Arial" w:hAnsi="Arial" w:cs="Arial"/>
          <w:sz w:val="24"/>
          <w:szCs w:val="24"/>
        </w:rPr>
      </w:pPr>
    </w:p>
    <w:p w14:paraId="4CFCC527" w14:textId="1824500C" w:rsidR="00140214" w:rsidRDefault="00140214" w:rsidP="005249A6">
      <w:pPr>
        <w:tabs>
          <w:tab w:val="left" w:pos="7980"/>
        </w:tabs>
        <w:jc w:val="both"/>
        <w:rPr>
          <w:rFonts w:ascii="Arial" w:hAnsi="Arial" w:cs="Arial"/>
          <w:sz w:val="24"/>
          <w:szCs w:val="24"/>
        </w:rPr>
      </w:pPr>
    </w:p>
    <w:p w14:paraId="1ABC3134" w14:textId="127BC9AD" w:rsidR="006A439B" w:rsidRPr="005249A6" w:rsidRDefault="00347B94" w:rsidP="00126A32">
      <w:pPr>
        <w:tabs>
          <w:tab w:val="left" w:pos="7980"/>
        </w:tabs>
        <w:jc w:val="both"/>
        <w:rPr>
          <w:rFonts w:ascii="Arial" w:hAnsi="Arial" w:cs="Arial"/>
          <w:sz w:val="24"/>
          <w:szCs w:val="24"/>
        </w:rPr>
      </w:pPr>
      <w:r w:rsidRPr="005249A6">
        <w:rPr>
          <w:rFonts w:ascii="Arial" w:hAnsi="Arial" w:cs="Arial"/>
          <w:sz w:val="24"/>
          <w:szCs w:val="24"/>
        </w:rPr>
        <w:t xml:space="preserve">There </w:t>
      </w:r>
      <w:r w:rsidR="006A439B" w:rsidRPr="005249A6">
        <w:rPr>
          <w:rFonts w:ascii="Arial" w:hAnsi="Arial" w:cs="Arial"/>
          <w:sz w:val="24"/>
          <w:szCs w:val="24"/>
        </w:rPr>
        <w:t>is a clear</w:t>
      </w:r>
      <w:r w:rsidRPr="005249A6">
        <w:rPr>
          <w:rFonts w:ascii="Arial" w:hAnsi="Arial" w:cs="Arial"/>
          <w:sz w:val="24"/>
          <w:szCs w:val="24"/>
        </w:rPr>
        <w:t xml:space="preserve"> a disparity between Nottingham and Nottinghamshire LeDeR statistics and statistics of the U</w:t>
      </w:r>
      <w:r w:rsidR="006A439B" w:rsidRPr="005249A6">
        <w:rPr>
          <w:rFonts w:ascii="Arial" w:hAnsi="Arial" w:cs="Arial"/>
          <w:sz w:val="24"/>
          <w:szCs w:val="24"/>
        </w:rPr>
        <w:t>.</w:t>
      </w:r>
      <w:r w:rsidRPr="005249A6">
        <w:rPr>
          <w:rFonts w:ascii="Arial" w:hAnsi="Arial" w:cs="Arial"/>
          <w:sz w:val="24"/>
          <w:szCs w:val="24"/>
        </w:rPr>
        <w:t>K</w:t>
      </w:r>
      <w:r w:rsidR="006A439B" w:rsidRPr="005249A6">
        <w:rPr>
          <w:rFonts w:ascii="Arial" w:hAnsi="Arial" w:cs="Arial"/>
          <w:sz w:val="24"/>
          <w:szCs w:val="24"/>
        </w:rPr>
        <w:t>.</w:t>
      </w:r>
      <w:r w:rsidRPr="005249A6">
        <w:rPr>
          <w:rFonts w:ascii="Arial" w:hAnsi="Arial" w:cs="Arial"/>
          <w:sz w:val="24"/>
          <w:szCs w:val="24"/>
        </w:rPr>
        <w:t xml:space="preserve"> general population as collected in the 2021 Census</w:t>
      </w:r>
      <w:r w:rsidR="006A439B" w:rsidRPr="005249A6">
        <w:rPr>
          <w:rFonts w:ascii="Arial" w:hAnsi="Arial" w:cs="Arial"/>
          <w:sz w:val="24"/>
          <w:szCs w:val="24"/>
        </w:rPr>
        <w:t xml:space="preserve"> which showed that the ‘White British’ portion of the population is only 74.4% whilst the overall white population is 82%. The overall percentage of non-white ethnic minorities is 18% and is broken down in more detail in the Office of National Statistics</w:t>
      </w:r>
      <w:r w:rsidR="00AF01D7">
        <w:rPr>
          <w:rFonts w:ascii="Arial" w:hAnsi="Arial" w:cs="Arial"/>
          <w:sz w:val="24"/>
          <w:szCs w:val="24"/>
        </w:rPr>
        <w:t xml:space="preserve"> (O.N.S)</w:t>
      </w:r>
      <w:r w:rsidR="006A439B" w:rsidRPr="005249A6">
        <w:rPr>
          <w:rFonts w:ascii="Arial" w:hAnsi="Arial" w:cs="Arial"/>
          <w:sz w:val="24"/>
          <w:szCs w:val="24"/>
        </w:rPr>
        <w:t xml:space="preserve"> chart </w:t>
      </w:r>
      <w:r w:rsidR="00AF01D7">
        <w:rPr>
          <w:rFonts w:ascii="Arial" w:hAnsi="Arial" w:cs="Arial"/>
          <w:sz w:val="24"/>
          <w:szCs w:val="24"/>
        </w:rPr>
        <w:t>above</w:t>
      </w:r>
      <w:r w:rsidR="006A439B" w:rsidRPr="005249A6">
        <w:rPr>
          <w:rFonts w:ascii="Arial" w:hAnsi="Arial" w:cs="Arial"/>
          <w:sz w:val="24"/>
          <w:szCs w:val="24"/>
        </w:rPr>
        <w:t xml:space="preserve">. </w:t>
      </w:r>
    </w:p>
    <w:p w14:paraId="19FDBCDD" w14:textId="77777777" w:rsidR="006A439B" w:rsidRPr="005249A6" w:rsidRDefault="006A439B" w:rsidP="00126A32">
      <w:pPr>
        <w:tabs>
          <w:tab w:val="left" w:pos="7980"/>
        </w:tabs>
        <w:jc w:val="both"/>
        <w:rPr>
          <w:rFonts w:ascii="Arial" w:hAnsi="Arial" w:cs="Arial"/>
          <w:sz w:val="24"/>
          <w:szCs w:val="24"/>
        </w:rPr>
      </w:pPr>
    </w:p>
    <w:p w14:paraId="43AEE612" w14:textId="27BD0F4A" w:rsidR="00140214" w:rsidRDefault="00CB7F56" w:rsidP="00126A32">
      <w:pPr>
        <w:tabs>
          <w:tab w:val="left" w:pos="7980"/>
        </w:tabs>
        <w:jc w:val="both"/>
        <w:rPr>
          <w:rFonts w:ascii="Arial" w:hAnsi="Arial" w:cs="Arial"/>
          <w:sz w:val="24"/>
          <w:szCs w:val="24"/>
        </w:rPr>
      </w:pPr>
      <w:r w:rsidRPr="005249A6">
        <w:rPr>
          <w:rFonts w:ascii="Arial" w:hAnsi="Arial" w:cs="Arial"/>
          <w:sz w:val="24"/>
          <w:szCs w:val="24"/>
        </w:rPr>
        <w:t xml:space="preserve">We are not at this moment certain as to the </w:t>
      </w:r>
      <w:r w:rsidR="006A439B" w:rsidRPr="005249A6">
        <w:rPr>
          <w:rFonts w:ascii="Arial" w:hAnsi="Arial" w:cs="Arial"/>
          <w:sz w:val="24"/>
          <w:szCs w:val="24"/>
        </w:rPr>
        <w:t>reason for this apparent under-reporting in the LeDeR cohort of people, but we are undertaking measures over the next year to</w:t>
      </w:r>
      <w:r w:rsidR="00B5298B" w:rsidRPr="005249A6">
        <w:rPr>
          <w:rFonts w:ascii="Arial" w:hAnsi="Arial" w:cs="Arial"/>
          <w:sz w:val="24"/>
          <w:szCs w:val="24"/>
        </w:rPr>
        <w:t xml:space="preserve"> investigate and mitigate for this.</w:t>
      </w:r>
    </w:p>
    <w:p w14:paraId="41EBC58D" w14:textId="77777777" w:rsidR="00140214" w:rsidRDefault="00140214" w:rsidP="00126A32">
      <w:pPr>
        <w:tabs>
          <w:tab w:val="left" w:pos="7980"/>
        </w:tabs>
        <w:jc w:val="both"/>
        <w:rPr>
          <w:rFonts w:ascii="Arial" w:hAnsi="Arial" w:cs="Arial"/>
          <w:sz w:val="24"/>
          <w:szCs w:val="24"/>
        </w:rPr>
      </w:pPr>
    </w:p>
    <w:p w14:paraId="759ABDC2" w14:textId="1C0B0C27" w:rsidR="007D736D" w:rsidRPr="005249A6" w:rsidRDefault="007D736D" w:rsidP="00126A32">
      <w:pPr>
        <w:tabs>
          <w:tab w:val="left" w:pos="7980"/>
        </w:tabs>
        <w:jc w:val="both"/>
        <w:rPr>
          <w:rFonts w:ascii="Arial" w:hAnsi="Arial" w:cs="Arial"/>
          <w:sz w:val="24"/>
          <w:szCs w:val="24"/>
        </w:rPr>
      </w:pPr>
      <w:r w:rsidRPr="005249A6">
        <w:rPr>
          <w:rFonts w:ascii="Arial" w:hAnsi="Arial" w:cs="Arial"/>
          <w:sz w:val="24"/>
          <w:szCs w:val="24"/>
        </w:rPr>
        <w:t>In 2023</w:t>
      </w:r>
      <w:r w:rsidR="00D36F8B">
        <w:rPr>
          <w:rFonts w:ascii="Arial" w:hAnsi="Arial" w:cs="Arial"/>
          <w:sz w:val="24"/>
          <w:szCs w:val="24"/>
        </w:rPr>
        <w:t>/</w:t>
      </w:r>
      <w:r w:rsidRPr="005249A6">
        <w:rPr>
          <w:rFonts w:ascii="Arial" w:hAnsi="Arial" w:cs="Arial"/>
          <w:sz w:val="24"/>
          <w:szCs w:val="24"/>
        </w:rPr>
        <w:t>24, we:</w:t>
      </w:r>
    </w:p>
    <w:p w14:paraId="4C6EAD4B" w14:textId="77777777" w:rsidR="007D736D" w:rsidRPr="005249A6" w:rsidRDefault="007D736D" w:rsidP="00126A32">
      <w:pPr>
        <w:tabs>
          <w:tab w:val="left" w:pos="7980"/>
        </w:tabs>
        <w:jc w:val="both"/>
        <w:rPr>
          <w:rFonts w:ascii="Arial" w:hAnsi="Arial" w:cs="Arial"/>
          <w:sz w:val="24"/>
          <w:szCs w:val="24"/>
        </w:rPr>
      </w:pPr>
    </w:p>
    <w:p w14:paraId="21F5DCFB" w14:textId="36B03C07" w:rsidR="007D736D" w:rsidRDefault="007D736D" w:rsidP="00527F1D">
      <w:pPr>
        <w:pStyle w:val="ListParagraph"/>
        <w:numPr>
          <w:ilvl w:val="0"/>
          <w:numId w:val="57"/>
        </w:numPr>
        <w:tabs>
          <w:tab w:val="left" w:pos="7980"/>
        </w:tabs>
        <w:jc w:val="both"/>
        <w:rPr>
          <w:rFonts w:ascii="Arial" w:hAnsi="Arial" w:cs="Arial"/>
          <w:sz w:val="24"/>
          <w:szCs w:val="24"/>
        </w:rPr>
      </w:pPr>
      <w:r w:rsidRPr="00A4784A">
        <w:rPr>
          <w:rFonts w:ascii="Arial" w:hAnsi="Arial" w:cs="Arial"/>
          <w:sz w:val="24"/>
          <w:szCs w:val="24"/>
        </w:rPr>
        <w:t>Roll</w:t>
      </w:r>
      <w:r w:rsidR="00A4784A" w:rsidRPr="00A4784A">
        <w:rPr>
          <w:rFonts w:ascii="Arial" w:hAnsi="Arial" w:cs="Arial"/>
          <w:sz w:val="24"/>
          <w:szCs w:val="24"/>
        </w:rPr>
        <w:t>ed</w:t>
      </w:r>
      <w:r w:rsidRPr="00A4784A">
        <w:rPr>
          <w:rFonts w:ascii="Arial" w:hAnsi="Arial" w:cs="Arial"/>
          <w:sz w:val="24"/>
          <w:szCs w:val="24"/>
        </w:rPr>
        <w:t xml:space="preserve"> out intersectionality training to all reviewers </w:t>
      </w:r>
      <w:r w:rsidR="00495EFB" w:rsidRPr="00A4784A">
        <w:rPr>
          <w:rFonts w:ascii="Arial" w:hAnsi="Arial" w:cs="Arial"/>
          <w:sz w:val="24"/>
          <w:szCs w:val="24"/>
        </w:rPr>
        <w:t xml:space="preserve">in conjunction with the NHS England supplied training. </w:t>
      </w:r>
    </w:p>
    <w:p w14:paraId="4EC678FB" w14:textId="77777777" w:rsidR="00A4784A" w:rsidRPr="00A4784A" w:rsidRDefault="00A4784A" w:rsidP="00A4784A">
      <w:pPr>
        <w:pStyle w:val="ListParagraph"/>
        <w:tabs>
          <w:tab w:val="left" w:pos="7980"/>
        </w:tabs>
        <w:jc w:val="both"/>
        <w:rPr>
          <w:rFonts w:ascii="Arial" w:hAnsi="Arial" w:cs="Arial"/>
          <w:sz w:val="24"/>
          <w:szCs w:val="24"/>
        </w:rPr>
      </w:pPr>
    </w:p>
    <w:p w14:paraId="70F032F0" w14:textId="0B151035" w:rsidR="00140214" w:rsidRPr="00A2170A" w:rsidRDefault="00A4784A" w:rsidP="00A2170A">
      <w:pPr>
        <w:pStyle w:val="ListParagraph"/>
        <w:numPr>
          <w:ilvl w:val="0"/>
          <w:numId w:val="57"/>
        </w:numPr>
        <w:tabs>
          <w:tab w:val="left" w:pos="7980"/>
        </w:tabs>
        <w:jc w:val="both"/>
        <w:rPr>
          <w:rFonts w:ascii="Arial" w:hAnsi="Arial" w:cs="Arial"/>
          <w:sz w:val="24"/>
          <w:szCs w:val="24"/>
        </w:rPr>
      </w:pPr>
      <w:r>
        <w:rPr>
          <w:rFonts w:ascii="Arial" w:hAnsi="Arial" w:cs="Arial"/>
          <w:sz w:val="24"/>
          <w:szCs w:val="24"/>
        </w:rPr>
        <w:t>Our newly appointed</w:t>
      </w:r>
      <w:r w:rsidR="007D736D" w:rsidRPr="00140214">
        <w:rPr>
          <w:rFonts w:ascii="Arial" w:hAnsi="Arial" w:cs="Arial"/>
          <w:sz w:val="24"/>
          <w:szCs w:val="24"/>
        </w:rPr>
        <w:t xml:space="preserve"> LeDeR </w:t>
      </w:r>
      <w:r>
        <w:rPr>
          <w:rFonts w:ascii="Arial" w:hAnsi="Arial" w:cs="Arial"/>
          <w:sz w:val="24"/>
          <w:szCs w:val="24"/>
        </w:rPr>
        <w:t>reviewers</w:t>
      </w:r>
      <w:r w:rsidR="007D736D" w:rsidRPr="00140214">
        <w:rPr>
          <w:rFonts w:ascii="Arial" w:hAnsi="Arial" w:cs="Arial"/>
          <w:sz w:val="24"/>
          <w:szCs w:val="24"/>
        </w:rPr>
        <w:t xml:space="preserve"> </w:t>
      </w:r>
      <w:r w:rsidR="00A2170A">
        <w:rPr>
          <w:rFonts w:ascii="Arial" w:hAnsi="Arial" w:cs="Arial"/>
          <w:sz w:val="24"/>
          <w:szCs w:val="24"/>
        </w:rPr>
        <w:t xml:space="preserve">were tasked </w:t>
      </w:r>
      <w:r w:rsidR="007D736D" w:rsidRPr="00140214">
        <w:rPr>
          <w:rFonts w:ascii="Arial" w:hAnsi="Arial" w:cs="Arial"/>
          <w:sz w:val="24"/>
          <w:szCs w:val="24"/>
        </w:rPr>
        <w:t>to begin outreach into local ethnic communities</w:t>
      </w:r>
      <w:r w:rsidR="00A2170A">
        <w:rPr>
          <w:rFonts w:ascii="Arial" w:hAnsi="Arial" w:cs="Arial"/>
          <w:sz w:val="24"/>
          <w:szCs w:val="24"/>
        </w:rPr>
        <w:t xml:space="preserve"> in 24/25 and to e</w:t>
      </w:r>
      <w:r w:rsidR="007D736D" w:rsidRPr="00A2170A">
        <w:rPr>
          <w:rFonts w:ascii="Arial" w:hAnsi="Arial" w:cs="Arial"/>
          <w:sz w:val="24"/>
          <w:szCs w:val="24"/>
        </w:rPr>
        <w:t xml:space="preserve">xplore the possibility of </w:t>
      </w:r>
      <w:r w:rsidR="004F34C8">
        <w:rPr>
          <w:rFonts w:ascii="Arial" w:hAnsi="Arial" w:cs="Arial"/>
          <w:sz w:val="24"/>
          <w:szCs w:val="24"/>
        </w:rPr>
        <w:t>engaging</w:t>
      </w:r>
      <w:r w:rsidR="00495EFB" w:rsidRPr="00A2170A">
        <w:rPr>
          <w:rFonts w:ascii="Arial" w:hAnsi="Arial" w:cs="Arial"/>
          <w:sz w:val="24"/>
          <w:szCs w:val="24"/>
        </w:rPr>
        <w:t xml:space="preserve"> with</w:t>
      </w:r>
      <w:r w:rsidR="007D736D" w:rsidRPr="00A2170A">
        <w:rPr>
          <w:rFonts w:ascii="Arial" w:hAnsi="Arial" w:cs="Arial"/>
          <w:sz w:val="24"/>
          <w:szCs w:val="24"/>
        </w:rPr>
        <w:t xml:space="preserve"> Ethnic minority radio stations and key community leaders and groups</w:t>
      </w:r>
      <w:r w:rsidR="00495EFB" w:rsidRPr="00A2170A">
        <w:rPr>
          <w:rFonts w:ascii="Arial" w:hAnsi="Arial" w:cs="Arial"/>
          <w:sz w:val="24"/>
          <w:szCs w:val="24"/>
        </w:rPr>
        <w:t xml:space="preserve"> </w:t>
      </w:r>
      <w:r w:rsidR="004F34C8" w:rsidRPr="00A2170A">
        <w:rPr>
          <w:rFonts w:ascii="Arial" w:hAnsi="Arial" w:cs="Arial"/>
          <w:sz w:val="24"/>
          <w:szCs w:val="24"/>
        </w:rPr>
        <w:t>to</w:t>
      </w:r>
      <w:r w:rsidR="00495EFB" w:rsidRPr="00A2170A">
        <w:rPr>
          <w:rFonts w:ascii="Arial" w:hAnsi="Arial" w:cs="Arial"/>
          <w:sz w:val="24"/>
          <w:szCs w:val="24"/>
        </w:rPr>
        <w:t xml:space="preserve"> disseminate information about LeDeR to encourage LeDeR notifications in this cohort of people. This </w:t>
      </w:r>
      <w:r w:rsidR="004F34C8">
        <w:rPr>
          <w:rFonts w:ascii="Arial" w:hAnsi="Arial" w:cs="Arial"/>
          <w:sz w:val="24"/>
          <w:szCs w:val="24"/>
        </w:rPr>
        <w:t xml:space="preserve">work </w:t>
      </w:r>
      <w:r w:rsidR="00495EFB" w:rsidRPr="00A2170A">
        <w:rPr>
          <w:rFonts w:ascii="Arial" w:hAnsi="Arial" w:cs="Arial"/>
          <w:sz w:val="24"/>
          <w:szCs w:val="24"/>
        </w:rPr>
        <w:t xml:space="preserve">will </w:t>
      </w:r>
      <w:r w:rsidR="00A2170A">
        <w:rPr>
          <w:rFonts w:ascii="Arial" w:hAnsi="Arial" w:cs="Arial"/>
          <w:sz w:val="24"/>
          <w:szCs w:val="24"/>
        </w:rPr>
        <w:t xml:space="preserve">raise the profile of the LeDeR Programme </w:t>
      </w:r>
      <w:r w:rsidR="0029639D" w:rsidRPr="00A2170A">
        <w:rPr>
          <w:rFonts w:ascii="Arial" w:hAnsi="Arial" w:cs="Arial"/>
          <w:sz w:val="24"/>
          <w:szCs w:val="24"/>
        </w:rPr>
        <w:t xml:space="preserve">within ethnic minorities in Nottingham and </w:t>
      </w:r>
      <w:commentRangeStart w:id="11"/>
      <w:commentRangeStart w:id="12"/>
      <w:r w:rsidR="0029639D" w:rsidRPr="00A2170A">
        <w:rPr>
          <w:rFonts w:ascii="Arial" w:hAnsi="Arial" w:cs="Arial"/>
          <w:sz w:val="24"/>
          <w:szCs w:val="24"/>
        </w:rPr>
        <w:t>Nottinghamshire</w:t>
      </w:r>
      <w:commentRangeEnd w:id="11"/>
      <w:r w:rsidR="005C361A">
        <w:rPr>
          <w:rStyle w:val="CommentReference"/>
        </w:rPr>
        <w:commentReference w:id="11"/>
      </w:r>
      <w:commentRangeEnd w:id="12"/>
      <w:r w:rsidR="004F34C8">
        <w:rPr>
          <w:rStyle w:val="CommentReference"/>
        </w:rPr>
        <w:commentReference w:id="12"/>
      </w:r>
      <w:r w:rsidR="004F34C8">
        <w:rPr>
          <w:rFonts w:ascii="Arial" w:hAnsi="Arial" w:cs="Arial"/>
          <w:sz w:val="24"/>
          <w:szCs w:val="24"/>
        </w:rPr>
        <w:t xml:space="preserve"> and would be suitable for a collaboration with experts by experience. </w:t>
      </w:r>
    </w:p>
    <w:p w14:paraId="2FC46726" w14:textId="3EBB887F" w:rsidR="00D36F8B" w:rsidRPr="00D36F8B" w:rsidRDefault="00D36F8B" w:rsidP="00126A32">
      <w:pPr>
        <w:tabs>
          <w:tab w:val="left" w:pos="7980"/>
        </w:tabs>
        <w:jc w:val="both"/>
        <w:rPr>
          <w:rFonts w:ascii="Arial" w:hAnsi="Arial" w:cs="Arial"/>
          <w:sz w:val="24"/>
          <w:szCs w:val="24"/>
        </w:rPr>
      </w:pPr>
    </w:p>
    <w:p w14:paraId="3542D24C" w14:textId="630A66EC" w:rsidR="007D736D" w:rsidRPr="00D36F8B" w:rsidRDefault="00D36F8B" w:rsidP="00126A32">
      <w:pPr>
        <w:pStyle w:val="ListParagraph"/>
        <w:numPr>
          <w:ilvl w:val="0"/>
          <w:numId w:val="62"/>
        </w:numPr>
        <w:tabs>
          <w:tab w:val="left" w:pos="7980"/>
        </w:tabs>
        <w:jc w:val="both"/>
        <w:rPr>
          <w:rFonts w:ascii="Arial" w:hAnsi="Arial" w:cs="Arial"/>
          <w:sz w:val="24"/>
          <w:szCs w:val="24"/>
        </w:rPr>
      </w:pPr>
      <w:r>
        <w:rPr>
          <w:rFonts w:ascii="Arial" w:hAnsi="Arial" w:cs="Arial"/>
          <w:sz w:val="24"/>
          <w:szCs w:val="24"/>
        </w:rPr>
        <w:t>Collect</w:t>
      </w:r>
      <w:r w:rsidR="00A2170A">
        <w:rPr>
          <w:rFonts w:ascii="Arial" w:hAnsi="Arial" w:cs="Arial"/>
          <w:sz w:val="24"/>
          <w:szCs w:val="24"/>
        </w:rPr>
        <w:t>ed</w:t>
      </w:r>
      <w:r w:rsidR="007D736D" w:rsidRPr="00D36F8B">
        <w:rPr>
          <w:rFonts w:ascii="Arial" w:hAnsi="Arial" w:cs="Arial"/>
          <w:sz w:val="24"/>
          <w:szCs w:val="24"/>
        </w:rPr>
        <w:t xml:space="preserve"> postcode data on all LeDeR </w:t>
      </w:r>
      <w:r w:rsidR="00A2170A">
        <w:rPr>
          <w:rFonts w:ascii="Arial" w:hAnsi="Arial" w:cs="Arial"/>
          <w:sz w:val="24"/>
          <w:szCs w:val="24"/>
        </w:rPr>
        <w:t>cases</w:t>
      </w:r>
      <w:r w:rsidR="007D736D" w:rsidRPr="00D36F8B">
        <w:rPr>
          <w:rFonts w:ascii="Arial" w:hAnsi="Arial" w:cs="Arial"/>
          <w:sz w:val="24"/>
          <w:szCs w:val="24"/>
        </w:rPr>
        <w:t xml:space="preserve"> from April 2023, to give us more granular data.</w:t>
      </w:r>
      <w:r w:rsidR="00A2170A">
        <w:rPr>
          <w:rFonts w:ascii="Arial" w:hAnsi="Arial" w:cs="Arial"/>
          <w:sz w:val="24"/>
          <w:szCs w:val="24"/>
        </w:rPr>
        <w:t xml:space="preserve"> This has been shared with system colleagues alongside other data to inform future service specifications.</w:t>
      </w:r>
    </w:p>
    <w:p w14:paraId="02825870" w14:textId="110ECC3F" w:rsidR="000830D0" w:rsidRPr="005249A6" w:rsidRDefault="000830D0" w:rsidP="005249A6">
      <w:pPr>
        <w:jc w:val="both"/>
        <w:rPr>
          <w:rFonts w:ascii="Arial" w:hAnsi="Arial" w:cs="Arial"/>
          <w:b/>
          <w:color w:val="000000" w:themeColor="text1"/>
          <w:sz w:val="24"/>
          <w:szCs w:val="24"/>
        </w:rPr>
      </w:pPr>
    </w:p>
    <w:p w14:paraId="1B4C9C0D" w14:textId="37E9F9AA" w:rsidR="007D736D" w:rsidRPr="005249A6" w:rsidRDefault="007D736D" w:rsidP="005249A6">
      <w:pPr>
        <w:jc w:val="both"/>
        <w:rPr>
          <w:rFonts w:ascii="Arial" w:hAnsi="Arial" w:cs="Arial"/>
          <w:b/>
          <w:color w:val="000000" w:themeColor="text1"/>
          <w:sz w:val="24"/>
          <w:szCs w:val="24"/>
        </w:rPr>
      </w:pPr>
    </w:p>
    <w:p w14:paraId="40BE23DD" w14:textId="6D64205B" w:rsidR="00687E9A" w:rsidRPr="005249A6" w:rsidRDefault="00687E9A" w:rsidP="005249A6">
      <w:pPr>
        <w:pStyle w:val="Heading1"/>
        <w:jc w:val="both"/>
        <w:rPr>
          <w:rStyle w:val="Strong"/>
          <w:rFonts w:ascii="Arial" w:hAnsi="Arial" w:cs="Arial"/>
          <w:sz w:val="24"/>
          <w:szCs w:val="24"/>
        </w:rPr>
      </w:pPr>
      <w:bookmarkStart w:id="13" w:name="_Toc143510801"/>
    </w:p>
    <w:bookmarkEnd w:id="13"/>
    <w:p w14:paraId="107B4413" w14:textId="3A501D2C" w:rsidR="0012003B" w:rsidRPr="005249A6" w:rsidRDefault="00A92C12" w:rsidP="005249A6">
      <w:pPr>
        <w:pStyle w:val="Heading1"/>
        <w:jc w:val="both"/>
        <w:rPr>
          <w:rStyle w:val="Strong"/>
          <w:rFonts w:ascii="Arial" w:hAnsi="Arial" w:cs="Arial"/>
          <w:sz w:val="24"/>
          <w:szCs w:val="24"/>
        </w:rPr>
      </w:pPr>
      <w:r w:rsidRPr="005249A6">
        <w:rPr>
          <w:rStyle w:val="Strong"/>
          <w:rFonts w:ascii="Arial" w:hAnsi="Arial" w:cs="Arial"/>
          <w:sz w:val="24"/>
          <w:szCs w:val="24"/>
        </w:rPr>
        <w:t xml:space="preserve"> </w:t>
      </w:r>
    </w:p>
    <w:p w14:paraId="6D62E19E" w14:textId="1935C404" w:rsidR="000830D0" w:rsidRPr="005249A6" w:rsidRDefault="000830D0" w:rsidP="005249A6">
      <w:pPr>
        <w:pStyle w:val="ListParagraph"/>
        <w:ind w:left="644"/>
        <w:jc w:val="both"/>
        <w:rPr>
          <w:rFonts w:ascii="Arial" w:hAnsi="Arial" w:cs="Arial"/>
          <w:b/>
          <w:color w:val="000000" w:themeColor="text1"/>
          <w:sz w:val="24"/>
          <w:szCs w:val="24"/>
        </w:rPr>
      </w:pPr>
    </w:p>
    <w:p w14:paraId="295CD40D" w14:textId="4386E206" w:rsidR="00140214" w:rsidRDefault="00222C59" w:rsidP="005249A6">
      <w:pPr>
        <w:pStyle w:val="ListParagraph"/>
        <w:ind w:left="284"/>
        <w:jc w:val="both"/>
        <w:rPr>
          <w:rFonts w:ascii="Arial" w:hAnsi="Arial" w:cs="Arial"/>
          <w:b/>
          <w:color w:val="000000" w:themeColor="text1"/>
          <w:sz w:val="24"/>
          <w:szCs w:val="24"/>
        </w:rPr>
      </w:pPr>
      <w:r>
        <w:rPr>
          <w:rFonts w:ascii="Arial" w:eastAsiaTheme="minorEastAsia" w:hAnsi="Arial" w:cs="Arial"/>
          <w:noProof/>
          <w:color w:val="000000" w:themeColor="text1"/>
          <w:kern w:val="24"/>
          <w:sz w:val="24"/>
          <w:szCs w:val="24"/>
          <w:lang w:eastAsia="en-GB"/>
        </w:rPr>
        <w:drawing>
          <wp:anchor distT="0" distB="0" distL="114300" distR="114300" simplePos="0" relativeHeight="251717632" behindDoc="0" locked="0" layoutInCell="1" allowOverlap="1" wp14:anchorId="6D0C1685" wp14:editId="13306427">
            <wp:simplePos x="0" y="0"/>
            <wp:positionH relativeFrom="column">
              <wp:posOffset>4624070</wp:posOffset>
            </wp:positionH>
            <wp:positionV relativeFrom="paragraph">
              <wp:posOffset>107315</wp:posOffset>
            </wp:positionV>
            <wp:extent cx="914400" cy="914400"/>
            <wp:effectExtent l="0" t="0" r="0" b="0"/>
            <wp:wrapNone/>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rPr>
          <w:rFonts w:ascii="Arial" w:hAnsi="Arial" w:cs="Arial"/>
          <w:b/>
          <w:noProof/>
          <w:sz w:val="24"/>
          <w:szCs w:val="24"/>
        </w:rPr>
        <mc:AlternateContent>
          <mc:Choice Requires="wps">
            <w:drawing>
              <wp:anchor distT="0" distB="0" distL="114300" distR="114300" simplePos="0" relativeHeight="251716608" behindDoc="0" locked="0" layoutInCell="1" allowOverlap="1" wp14:anchorId="4D12DD53" wp14:editId="51A38FB7">
                <wp:simplePos x="0" y="0"/>
                <wp:positionH relativeFrom="margin">
                  <wp:posOffset>4499610</wp:posOffset>
                </wp:positionH>
                <wp:positionV relativeFrom="paragraph">
                  <wp:posOffset>51435</wp:posOffset>
                </wp:positionV>
                <wp:extent cx="1136650" cy="1009650"/>
                <wp:effectExtent l="0" t="0" r="6350" b="0"/>
                <wp:wrapNone/>
                <wp:docPr id="57" name="Oval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6650" cy="100965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18DDF" id="Oval 57" o:spid="_x0000_s1026" alt="&quot;&quot;" style="position:absolute;margin-left:354.3pt;margin-top:4.05pt;width:89.5pt;height:79.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" fillcolor="#31849b [2408]" stroked="f" strokeweight="2pt">
                <w10:wrap anchorx="margin"/>
              </v:oval>
            </w:pict>
          </mc:Fallback>
        </mc:AlternateContent>
      </w:r>
    </w:p>
    <w:p w14:paraId="467D54DD" w14:textId="261BCA66" w:rsidR="00140214" w:rsidRPr="008426BA" w:rsidRDefault="00872C95" w:rsidP="00164BE3">
      <w:pPr>
        <w:jc w:val="both"/>
        <w:rPr>
          <w:rFonts w:ascii="Arial" w:hAnsi="Arial" w:cs="Arial"/>
          <w:bCs/>
          <w:color w:val="000000" w:themeColor="text1"/>
          <w:sz w:val="24"/>
          <w:szCs w:val="24"/>
        </w:rPr>
      </w:pPr>
      <w:bookmarkStart w:id="14" w:name="_Toc143510803"/>
      <w:r>
        <w:rPr>
          <w:rFonts w:ascii="Arial" w:hAnsi="Arial" w:cs="Arial"/>
          <w:b/>
          <w:noProof/>
          <w:color w:val="000000" w:themeColor="text1"/>
          <w:sz w:val="24"/>
          <w:szCs w:val="24"/>
        </w:rPr>
        <w:drawing>
          <wp:anchor distT="0" distB="0" distL="114300" distR="114300" simplePos="0" relativeHeight="251709440" behindDoc="0" locked="0" layoutInCell="1" allowOverlap="1" wp14:anchorId="531CD2D8" wp14:editId="427EEF61">
            <wp:simplePos x="0" y="0"/>
            <wp:positionH relativeFrom="column">
              <wp:posOffset>4643755</wp:posOffset>
            </wp:positionH>
            <wp:positionV relativeFrom="paragraph">
              <wp:posOffset>12065</wp:posOffset>
            </wp:positionV>
            <wp:extent cx="914400" cy="91440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bookmarkEnd w:id="14"/>
    </w:p>
    <w:p w14:paraId="01934000" w14:textId="0FAB2AF5" w:rsidR="00723B24" w:rsidRPr="005249A6" w:rsidRDefault="00222C59" w:rsidP="005249A6">
      <w:pPr>
        <w:jc w:val="both"/>
        <w:rPr>
          <w:rFonts w:ascii="Arial" w:hAnsi="Arial" w:cs="Arial"/>
          <w:sz w:val="24"/>
          <w:szCs w:val="24"/>
        </w:rPr>
      </w:pPr>
      <w:r>
        <w:rPr>
          <w:rFonts w:ascii="Arial" w:hAnsi="Arial" w:cs="Arial"/>
          <w:noProof/>
          <w:sz w:val="24"/>
          <w:szCs w:val="24"/>
        </w:rPr>
        <w:drawing>
          <wp:anchor distT="0" distB="0" distL="114300" distR="114300" simplePos="0" relativeHeight="251713536" behindDoc="0" locked="0" layoutInCell="1" allowOverlap="1" wp14:anchorId="4272609A" wp14:editId="1AB23375">
            <wp:simplePos x="0" y="0"/>
            <wp:positionH relativeFrom="column">
              <wp:posOffset>5643880</wp:posOffset>
            </wp:positionH>
            <wp:positionV relativeFrom="paragraph">
              <wp:posOffset>5715</wp:posOffset>
            </wp:positionV>
            <wp:extent cx="914400" cy="914400"/>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rFonts w:ascii="Arial" w:hAnsi="Arial" w:cs="Arial"/>
          <w:b/>
          <w:noProof/>
          <w:sz w:val="24"/>
          <w:szCs w:val="24"/>
        </w:rPr>
        <mc:AlternateContent>
          <mc:Choice Requires="wps">
            <w:drawing>
              <wp:anchor distT="0" distB="0" distL="114300" distR="114300" simplePos="0" relativeHeight="251712512" behindDoc="0" locked="0" layoutInCell="1" allowOverlap="1" wp14:anchorId="009F0B65" wp14:editId="0ACD48D5">
                <wp:simplePos x="0" y="0"/>
                <wp:positionH relativeFrom="margin">
                  <wp:posOffset>5560060</wp:posOffset>
                </wp:positionH>
                <wp:positionV relativeFrom="paragraph">
                  <wp:posOffset>6985</wp:posOffset>
                </wp:positionV>
                <wp:extent cx="1136650" cy="1009650"/>
                <wp:effectExtent l="0" t="0" r="6350" b="0"/>
                <wp:wrapNone/>
                <wp:docPr id="50" name="Oval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6650" cy="100965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6C709C" id="Oval 50" o:spid="_x0000_s1026" alt="&quot;&quot;" style="position:absolute;margin-left:437.8pt;margin-top:.55pt;width:89.5pt;height:79.5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" fillcolor="#31849b [2408]" stroked="f" strokeweight="2pt">
                <w10:wrap anchorx="margin"/>
              </v:oval>
            </w:pict>
          </mc:Fallback>
        </mc:AlternateContent>
      </w:r>
    </w:p>
    <w:p w14:paraId="5F976209" w14:textId="2D957621" w:rsidR="00140214" w:rsidRDefault="00140214" w:rsidP="005249A6">
      <w:pPr>
        <w:jc w:val="both"/>
        <w:rPr>
          <w:rStyle w:val="Strong"/>
          <w:rFonts w:ascii="Arial" w:hAnsi="Arial" w:cs="Arial"/>
          <w:sz w:val="24"/>
          <w:szCs w:val="24"/>
        </w:rPr>
      </w:pPr>
    </w:p>
    <w:p w14:paraId="1FE6C6EB" w14:textId="1DAC7D5F" w:rsidR="00164BE3" w:rsidRPr="005249A6" w:rsidRDefault="00164BE3" w:rsidP="005249A6">
      <w:pPr>
        <w:jc w:val="both"/>
        <w:rPr>
          <w:rFonts w:ascii="Arial" w:hAnsi="Arial" w:cs="Arial"/>
          <w:b/>
          <w:sz w:val="24"/>
          <w:szCs w:val="24"/>
        </w:rPr>
      </w:pPr>
    </w:p>
    <w:p w14:paraId="2420EB27" w14:textId="77777777" w:rsidR="00222C59" w:rsidRDefault="00222C59" w:rsidP="00164BE3">
      <w:pPr>
        <w:contextualSpacing/>
        <w:rPr>
          <w:rFonts w:ascii="Arial" w:eastAsiaTheme="minorEastAsia" w:hAnsi="Arial" w:cs="Arial"/>
          <w:b/>
          <w:bCs/>
          <w:color w:val="31849B" w:themeColor="accent5" w:themeShade="BF"/>
          <w:kern w:val="24"/>
          <w:sz w:val="32"/>
          <w:szCs w:val="32"/>
          <w:lang w:eastAsia="en-GB"/>
        </w:rPr>
      </w:pPr>
    </w:p>
    <w:p w14:paraId="31FE0C10" w14:textId="77777777" w:rsidR="00222C59" w:rsidRDefault="00222C59" w:rsidP="00164BE3">
      <w:pPr>
        <w:contextualSpacing/>
        <w:rPr>
          <w:rFonts w:ascii="Arial" w:eastAsiaTheme="minorEastAsia" w:hAnsi="Arial" w:cs="Arial"/>
          <w:b/>
          <w:bCs/>
          <w:color w:val="31849B" w:themeColor="accent5" w:themeShade="BF"/>
          <w:kern w:val="24"/>
          <w:sz w:val="32"/>
          <w:szCs w:val="32"/>
          <w:lang w:eastAsia="en-GB"/>
        </w:rPr>
      </w:pPr>
    </w:p>
    <w:p w14:paraId="74A27B41" w14:textId="77777777" w:rsidR="00222C59" w:rsidRDefault="00222C59" w:rsidP="00164BE3">
      <w:pPr>
        <w:contextualSpacing/>
        <w:rPr>
          <w:rFonts w:ascii="Arial" w:eastAsiaTheme="minorEastAsia" w:hAnsi="Arial" w:cs="Arial"/>
          <w:b/>
          <w:bCs/>
          <w:color w:val="31849B" w:themeColor="accent5" w:themeShade="BF"/>
          <w:kern w:val="24"/>
          <w:sz w:val="32"/>
          <w:szCs w:val="32"/>
          <w:lang w:eastAsia="en-GB"/>
        </w:rPr>
      </w:pPr>
    </w:p>
    <w:p w14:paraId="1D2C7EB7" w14:textId="77777777" w:rsidR="00222C59" w:rsidRDefault="00222C59" w:rsidP="00164BE3">
      <w:pPr>
        <w:contextualSpacing/>
        <w:rPr>
          <w:rFonts w:ascii="Arial" w:eastAsiaTheme="minorEastAsia" w:hAnsi="Arial" w:cs="Arial"/>
          <w:b/>
          <w:bCs/>
          <w:color w:val="31849B" w:themeColor="accent5" w:themeShade="BF"/>
          <w:kern w:val="24"/>
          <w:sz w:val="32"/>
          <w:szCs w:val="32"/>
          <w:lang w:eastAsia="en-GB"/>
        </w:rPr>
      </w:pPr>
    </w:p>
    <w:p w14:paraId="415636DD" w14:textId="185F5AD6" w:rsidR="00164BE3" w:rsidRPr="00FC7F78" w:rsidRDefault="008426BA" w:rsidP="00164BE3">
      <w:pPr>
        <w:contextualSpacing/>
        <w:rPr>
          <w:rFonts w:ascii="Arial" w:eastAsiaTheme="minorEastAsia" w:hAnsi="Arial" w:cs="Arial"/>
          <w:b/>
          <w:bCs/>
          <w:color w:val="31849B" w:themeColor="accent5" w:themeShade="BF"/>
          <w:kern w:val="24"/>
          <w:sz w:val="32"/>
          <w:szCs w:val="32"/>
          <w:lang w:eastAsia="en-GB"/>
        </w:rPr>
      </w:pPr>
      <w:r w:rsidRPr="00FC7F78">
        <w:rPr>
          <w:rFonts w:ascii="Arial" w:eastAsiaTheme="minorEastAsia" w:hAnsi="Arial" w:cs="Arial"/>
          <w:b/>
          <w:bCs/>
          <w:color w:val="31849B" w:themeColor="accent5" w:themeShade="BF"/>
          <w:kern w:val="24"/>
          <w:sz w:val="32"/>
          <w:szCs w:val="32"/>
          <w:lang w:eastAsia="en-GB"/>
        </w:rPr>
        <w:t>Annual Health Checks</w:t>
      </w:r>
    </w:p>
    <w:p w14:paraId="18C14966" w14:textId="7A8B6314" w:rsidR="00164BE3" w:rsidRDefault="00164BE3" w:rsidP="00164BE3">
      <w:pPr>
        <w:contextualSpacing/>
        <w:rPr>
          <w:rFonts w:ascii="Arial" w:eastAsiaTheme="minorEastAsia" w:hAnsi="Arial" w:cs="Arial"/>
          <w:color w:val="000000" w:themeColor="text1"/>
          <w:kern w:val="24"/>
          <w:sz w:val="24"/>
          <w:szCs w:val="24"/>
          <w:lang w:eastAsia="en-GB"/>
        </w:rPr>
      </w:pPr>
    </w:p>
    <w:p w14:paraId="3D278999" w14:textId="1657FABE" w:rsidR="00164BE3" w:rsidRDefault="00164BE3" w:rsidP="00164BE3">
      <w:pPr>
        <w:contextualSpacing/>
        <w:rPr>
          <w:rFonts w:ascii="Arial" w:eastAsiaTheme="minorEastAsia" w:hAnsi="Arial" w:cs="Arial"/>
          <w:color w:val="000000" w:themeColor="text1"/>
          <w:kern w:val="24"/>
          <w:sz w:val="24"/>
          <w:szCs w:val="24"/>
          <w:lang w:eastAsia="en-GB"/>
        </w:rPr>
      </w:pPr>
    </w:p>
    <w:p w14:paraId="3E39DD48" w14:textId="3F1543D1" w:rsidR="005B0C31" w:rsidRPr="005B0C31" w:rsidRDefault="005B0C31" w:rsidP="005B0C31">
      <w:pPr>
        <w:contextualSpacing/>
        <w:jc w:val="both"/>
        <w:rPr>
          <w:rFonts w:ascii="Arial" w:eastAsiaTheme="minorEastAsia" w:hAnsi="Arial" w:cs="Arial"/>
          <w:color w:val="000000" w:themeColor="text1"/>
          <w:kern w:val="24"/>
          <w:sz w:val="24"/>
          <w:szCs w:val="24"/>
          <w:lang w:eastAsia="en-GB"/>
        </w:rPr>
      </w:pPr>
      <w:r w:rsidRPr="005B0C31">
        <w:rPr>
          <w:rFonts w:ascii="Arial" w:eastAsiaTheme="minorEastAsia" w:hAnsi="Arial" w:cs="Arial"/>
          <w:color w:val="000000" w:themeColor="text1"/>
          <w:kern w:val="24"/>
          <w:sz w:val="24"/>
          <w:szCs w:val="24"/>
          <w:lang w:eastAsia="en-GB"/>
        </w:rPr>
        <w:t xml:space="preserve">The </w:t>
      </w:r>
      <w:r>
        <w:rPr>
          <w:rFonts w:ascii="Arial" w:eastAsiaTheme="minorEastAsia" w:hAnsi="Arial" w:cs="Arial"/>
          <w:color w:val="000000" w:themeColor="text1"/>
          <w:kern w:val="24"/>
          <w:sz w:val="24"/>
          <w:szCs w:val="24"/>
          <w:lang w:eastAsia="en-GB"/>
        </w:rPr>
        <w:t>Nottingham and Nottinghamshire Integrated Care System (</w:t>
      </w:r>
      <w:r w:rsidRPr="005B0C31">
        <w:rPr>
          <w:rFonts w:ascii="Arial" w:eastAsiaTheme="minorEastAsia" w:hAnsi="Arial" w:cs="Arial"/>
          <w:color w:val="000000" w:themeColor="text1"/>
          <w:kern w:val="24"/>
          <w:sz w:val="24"/>
          <w:szCs w:val="24"/>
          <w:lang w:eastAsia="en-GB"/>
        </w:rPr>
        <w:t>ICS</w:t>
      </w:r>
      <w:r>
        <w:rPr>
          <w:rFonts w:ascii="Arial" w:eastAsiaTheme="minorEastAsia" w:hAnsi="Arial" w:cs="Arial"/>
          <w:color w:val="000000" w:themeColor="text1"/>
          <w:kern w:val="24"/>
          <w:sz w:val="24"/>
          <w:szCs w:val="24"/>
          <w:lang w:eastAsia="en-GB"/>
        </w:rPr>
        <w:t>)</w:t>
      </w:r>
      <w:r w:rsidRPr="005B0C31">
        <w:rPr>
          <w:rFonts w:ascii="Arial" w:eastAsiaTheme="minorEastAsia" w:hAnsi="Arial" w:cs="Arial"/>
          <w:color w:val="000000" w:themeColor="text1"/>
          <w:kern w:val="24"/>
          <w:sz w:val="24"/>
          <w:szCs w:val="24"/>
          <w:lang w:eastAsia="en-GB"/>
        </w:rPr>
        <w:t xml:space="preserve"> has performed favourably against the 23/24 Annual Health Check target of 5186 AHCs (76%), with 5470 health checks completed as at 28th March across the ICS, putting performance against this year’s denominator set by NHSE at the start of the year (based on the previous all age QOF GP LD register) at 80% and 77% against the GP LD register on E-Healthscope (14 years and over). This is a fantastic achievement!</w:t>
      </w:r>
    </w:p>
    <w:p w14:paraId="4CEAE5CD" w14:textId="77777777" w:rsidR="005B0C31" w:rsidRPr="005B0C31" w:rsidRDefault="005B0C31" w:rsidP="005B0C31">
      <w:pPr>
        <w:contextualSpacing/>
        <w:jc w:val="both"/>
        <w:rPr>
          <w:rFonts w:ascii="Arial" w:eastAsiaTheme="minorEastAsia" w:hAnsi="Arial" w:cs="Arial"/>
          <w:color w:val="000000" w:themeColor="text1"/>
          <w:kern w:val="24"/>
          <w:sz w:val="24"/>
          <w:szCs w:val="24"/>
          <w:lang w:eastAsia="en-GB"/>
        </w:rPr>
      </w:pPr>
    </w:p>
    <w:p w14:paraId="6A7ED0B9" w14:textId="77777777" w:rsidR="005B0C31" w:rsidRPr="005B0C31" w:rsidRDefault="005B0C31" w:rsidP="005B0C31">
      <w:pPr>
        <w:contextualSpacing/>
        <w:jc w:val="both"/>
        <w:rPr>
          <w:rFonts w:ascii="Arial" w:eastAsiaTheme="minorEastAsia" w:hAnsi="Arial" w:cs="Arial"/>
          <w:color w:val="000000" w:themeColor="text1"/>
          <w:kern w:val="24"/>
          <w:sz w:val="24"/>
          <w:szCs w:val="24"/>
          <w:lang w:eastAsia="en-GB"/>
        </w:rPr>
      </w:pPr>
      <w:r w:rsidRPr="005B0C31">
        <w:rPr>
          <w:rFonts w:ascii="Arial" w:eastAsiaTheme="minorEastAsia" w:hAnsi="Arial" w:cs="Arial"/>
          <w:color w:val="000000" w:themeColor="text1"/>
          <w:kern w:val="24"/>
          <w:sz w:val="24"/>
          <w:szCs w:val="24"/>
          <w:lang w:eastAsia="en-GB"/>
        </w:rPr>
        <w:t xml:space="preserve">95% of AHCs are recorded to have a Health Action Plan (HAP) in place, with 71 people recorded to have declined a HAP which equates to a decline rate of 1.0% against the total LD register on E-Healthscope. NHSE also asked systems to prioritise and complete health checks for everyone who didn’t receive one in the previous year, known as the priority cohort in the table above. As of 28th March 2024, 845 health checks (57%) have been completed for the priority cohort across the ICS. </w:t>
      </w:r>
    </w:p>
    <w:p w14:paraId="1E1A2E96" w14:textId="77777777" w:rsidR="005B0C31" w:rsidRPr="005B0C31" w:rsidRDefault="005B0C31" w:rsidP="005B0C31">
      <w:pPr>
        <w:contextualSpacing/>
        <w:jc w:val="both"/>
        <w:rPr>
          <w:rFonts w:ascii="Arial" w:eastAsiaTheme="minorEastAsia" w:hAnsi="Arial" w:cs="Arial"/>
          <w:color w:val="000000" w:themeColor="text1"/>
          <w:kern w:val="24"/>
          <w:sz w:val="24"/>
          <w:szCs w:val="24"/>
          <w:lang w:eastAsia="en-GB"/>
        </w:rPr>
      </w:pPr>
    </w:p>
    <w:p w14:paraId="1F250B52" w14:textId="45140983" w:rsidR="0049430A" w:rsidRDefault="00222C59" w:rsidP="005249A6">
      <w:pPr>
        <w:contextualSpacing/>
        <w:jc w:val="both"/>
        <w:rPr>
          <w:rFonts w:ascii="Arial" w:eastAsiaTheme="minorEastAsia" w:hAnsi="Arial" w:cs="Arial"/>
          <w:color w:val="000000" w:themeColor="text1"/>
          <w:kern w:val="24"/>
          <w:sz w:val="24"/>
          <w:szCs w:val="24"/>
          <w:lang w:eastAsia="en-GB"/>
        </w:rPr>
      </w:pPr>
      <w:r w:rsidRPr="00222C59">
        <w:rPr>
          <w:rFonts w:ascii="Arial" w:eastAsiaTheme="minorEastAsia" w:hAnsi="Arial" w:cs="Arial"/>
          <w:color w:val="000000" w:themeColor="text1"/>
          <w:kern w:val="24"/>
          <w:sz w:val="24"/>
          <w:szCs w:val="24"/>
          <w:lang w:eastAsia="en-GB"/>
        </w:rPr>
        <w:t>NHS England have recently confirmed that the Impact and Investment Fund (IIF) in 24/25 will continue to incentivise GP practices to ensure a Health Action Plan is completed as part of the Annual Health Check, as a priority focus for Primary Care (one of only two indicators remaining from 23/24).</w:t>
      </w:r>
    </w:p>
    <w:p w14:paraId="70BAAEA2" w14:textId="77777777" w:rsidR="00A57892" w:rsidRDefault="00A57892" w:rsidP="005249A6">
      <w:pPr>
        <w:contextualSpacing/>
        <w:jc w:val="both"/>
        <w:rPr>
          <w:rFonts w:ascii="Arial" w:eastAsiaTheme="minorEastAsia" w:hAnsi="Arial" w:cs="Arial"/>
          <w:color w:val="000000" w:themeColor="text1"/>
          <w:kern w:val="24"/>
          <w:sz w:val="24"/>
          <w:szCs w:val="24"/>
          <w:lang w:eastAsia="en-GB"/>
        </w:rPr>
      </w:pPr>
    </w:p>
    <w:p w14:paraId="264EFDDE" w14:textId="77777777" w:rsidR="00A57892" w:rsidRDefault="00A57892" w:rsidP="005249A6">
      <w:pPr>
        <w:contextualSpacing/>
        <w:jc w:val="both"/>
        <w:rPr>
          <w:rFonts w:ascii="Arial" w:eastAsiaTheme="minorEastAsia" w:hAnsi="Arial" w:cs="Arial"/>
          <w:color w:val="000000" w:themeColor="text1"/>
          <w:kern w:val="24"/>
          <w:sz w:val="24"/>
          <w:szCs w:val="24"/>
          <w:lang w:eastAsia="en-GB"/>
        </w:rPr>
      </w:pPr>
    </w:p>
    <w:p w14:paraId="78F7510A" w14:textId="77777777" w:rsidR="00A57892" w:rsidRDefault="00A57892" w:rsidP="005249A6">
      <w:pPr>
        <w:contextualSpacing/>
        <w:jc w:val="both"/>
        <w:rPr>
          <w:rFonts w:ascii="Arial" w:eastAsiaTheme="minorEastAsia" w:hAnsi="Arial" w:cs="Arial"/>
          <w:color w:val="000000" w:themeColor="text1"/>
          <w:kern w:val="24"/>
          <w:sz w:val="24"/>
          <w:szCs w:val="24"/>
          <w:lang w:eastAsia="en-GB"/>
        </w:rPr>
      </w:pPr>
    </w:p>
    <w:p w14:paraId="2B2D71AB" w14:textId="5E3A55C5" w:rsidR="008426BA" w:rsidRDefault="008426BA" w:rsidP="005249A6">
      <w:pPr>
        <w:contextualSpacing/>
        <w:jc w:val="both"/>
        <w:rPr>
          <w:rFonts w:ascii="Arial" w:eastAsiaTheme="minorEastAsia" w:hAnsi="Arial" w:cs="Arial"/>
          <w:color w:val="000000" w:themeColor="text1"/>
          <w:kern w:val="24"/>
          <w:sz w:val="24"/>
          <w:szCs w:val="24"/>
          <w:lang w:eastAsia="en-GB"/>
        </w:rPr>
      </w:pPr>
    </w:p>
    <w:p w14:paraId="6B401675" w14:textId="1743DB58" w:rsidR="008426BA" w:rsidRDefault="008426BA" w:rsidP="005249A6">
      <w:pPr>
        <w:contextualSpacing/>
        <w:jc w:val="both"/>
        <w:rPr>
          <w:rFonts w:ascii="Arial" w:eastAsiaTheme="minorEastAsia" w:hAnsi="Arial" w:cs="Arial"/>
          <w:color w:val="000000" w:themeColor="text1"/>
          <w:kern w:val="24"/>
          <w:sz w:val="24"/>
          <w:szCs w:val="24"/>
          <w:lang w:eastAsia="en-GB"/>
        </w:rPr>
      </w:pPr>
    </w:p>
    <w:p w14:paraId="6B2CF473" w14:textId="0BF7069E" w:rsidR="008426BA" w:rsidRPr="005249A6" w:rsidRDefault="008426BA" w:rsidP="005249A6">
      <w:pPr>
        <w:contextualSpacing/>
        <w:jc w:val="both"/>
        <w:rPr>
          <w:rFonts w:ascii="Arial" w:eastAsiaTheme="minorEastAsia" w:hAnsi="Arial" w:cs="Arial"/>
          <w:color w:val="000000" w:themeColor="text1"/>
          <w:kern w:val="24"/>
          <w:sz w:val="24"/>
          <w:szCs w:val="24"/>
          <w:lang w:eastAsia="en-GB"/>
        </w:rPr>
      </w:pPr>
    </w:p>
    <w:p w14:paraId="5B51F1BC" w14:textId="282882D5" w:rsidR="00892102" w:rsidRDefault="00892102" w:rsidP="005249A6">
      <w:pPr>
        <w:jc w:val="both"/>
        <w:rPr>
          <w:rFonts w:ascii="Arial" w:hAnsi="Arial" w:cs="Arial"/>
          <w:sz w:val="24"/>
          <w:szCs w:val="24"/>
        </w:rPr>
      </w:pPr>
    </w:p>
    <w:p w14:paraId="11066579" w14:textId="3D6F91D3" w:rsidR="001059EF" w:rsidRDefault="001059EF" w:rsidP="005249A6">
      <w:pPr>
        <w:jc w:val="both"/>
        <w:rPr>
          <w:rFonts w:ascii="Arial" w:hAnsi="Arial" w:cs="Arial"/>
          <w:sz w:val="24"/>
          <w:szCs w:val="24"/>
        </w:rPr>
      </w:pPr>
    </w:p>
    <w:p w14:paraId="7C3A0E56" w14:textId="5A44EC68" w:rsidR="001059EF" w:rsidRDefault="001059EF" w:rsidP="005249A6">
      <w:pPr>
        <w:jc w:val="both"/>
        <w:rPr>
          <w:rFonts w:ascii="Arial" w:hAnsi="Arial" w:cs="Arial"/>
          <w:sz w:val="24"/>
          <w:szCs w:val="24"/>
        </w:rPr>
      </w:pPr>
    </w:p>
    <w:p w14:paraId="0D8F0CB1" w14:textId="77777777" w:rsidR="00FC7F78" w:rsidRDefault="00FC7F78" w:rsidP="005249A6">
      <w:pPr>
        <w:jc w:val="both"/>
        <w:rPr>
          <w:rFonts w:ascii="Arial" w:hAnsi="Arial" w:cs="Arial"/>
          <w:sz w:val="24"/>
          <w:szCs w:val="24"/>
        </w:rPr>
      </w:pPr>
    </w:p>
    <w:p w14:paraId="4CFC835D" w14:textId="77777777" w:rsidR="00FC7F78" w:rsidRPr="00FC7F78" w:rsidRDefault="00FC7F78" w:rsidP="005249A6">
      <w:pPr>
        <w:jc w:val="both"/>
        <w:rPr>
          <w:rFonts w:ascii="Arial" w:hAnsi="Arial" w:cs="Arial"/>
          <w:b/>
          <w:bCs/>
          <w:color w:val="31849B" w:themeColor="accent5" w:themeShade="BF"/>
          <w:sz w:val="32"/>
          <w:szCs w:val="32"/>
        </w:rPr>
      </w:pPr>
    </w:p>
    <w:p w14:paraId="0C3C2E71" w14:textId="791AB01A" w:rsidR="00FC7F78" w:rsidRPr="00FC7F78" w:rsidRDefault="00FC7F78" w:rsidP="005249A6">
      <w:pPr>
        <w:jc w:val="both"/>
        <w:rPr>
          <w:rFonts w:ascii="Arial" w:hAnsi="Arial" w:cs="Arial"/>
          <w:b/>
          <w:bCs/>
          <w:color w:val="31849B" w:themeColor="accent5" w:themeShade="BF"/>
          <w:sz w:val="32"/>
          <w:szCs w:val="32"/>
        </w:rPr>
      </w:pPr>
      <w:r w:rsidRPr="00FC7F78">
        <w:rPr>
          <w:rFonts w:ascii="Arial" w:hAnsi="Arial" w:cs="Arial"/>
          <w:b/>
          <w:bCs/>
          <w:color w:val="31849B" w:themeColor="accent5" w:themeShade="BF"/>
          <w:sz w:val="32"/>
          <w:szCs w:val="32"/>
        </w:rPr>
        <w:t>LD Annual Health Check Performance 2023/24</w:t>
      </w:r>
    </w:p>
    <w:p w14:paraId="399F3CC1" w14:textId="77777777" w:rsidR="00FC7F78" w:rsidRDefault="00FC7F78" w:rsidP="005249A6">
      <w:pPr>
        <w:jc w:val="both"/>
        <w:rPr>
          <w:rFonts w:ascii="Arial" w:hAnsi="Arial" w:cs="Arial"/>
          <w:sz w:val="24"/>
          <w:szCs w:val="24"/>
        </w:rPr>
      </w:pPr>
    </w:p>
    <w:p w14:paraId="212E32AA" w14:textId="66232174" w:rsidR="001059EF" w:rsidRDefault="00A57892" w:rsidP="005249A6">
      <w:pPr>
        <w:jc w:val="both"/>
        <w:rPr>
          <w:rFonts w:ascii="Arial" w:hAnsi="Arial" w:cs="Arial"/>
          <w:sz w:val="24"/>
          <w:szCs w:val="24"/>
        </w:rPr>
      </w:pPr>
      <w:r>
        <w:rPr>
          <w:rFonts w:ascii="Arial" w:hAnsi="Arial" w:cs="Arial"/>
          <w:sz w:val="24"/>
          <w:szCs w:val="24"/>
        </w:rPr>
        <w:t xml:space="preserve">   </w:t>
      </w:r>
      <w:r w:rsidR="005B0C31" w:rsidRPr="005B0C31">
        <w:rPr>
          <w:rFonts w:ascii="Arial" w:hAnsi="Arial" w:cs="Arial"/>
          <w:noProof/>
          <w:sz w:val="24"/>
          <w:szCs w:val="24"/>
        </w:rPr>
        <w:drawing>
          <wp:inline distT="0" distB="0" distL="0" distR="0" wp14:anchorId="7311DF41" wp14:editId="006FD5B2">
            <wp:extent cx="6486525" cy="2009775"/>
            <wp:effectExtent l="0" t="0" r="9525" b="9525"/>
            <wp:docPr id="1043743505" name="Chart 1">
              <a:extLst xmlns:a="http://schemas.openxmlformats.org/drawingml/2006/main">
                <a:ext uri="{FF2B5EF4-FFF2-40B4-BE49-F238E27FC236}">
                  <a16:creationId xmlns:a16="http://schemas.microsoft.com/office/drawing/2014/main" id="{2CCB76B6-35A5-4A25-128E-66E4560C45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C51170" w14:textId="19C64693" w:rsidR="001059EF" w:rsidRDefault="00A57892" w:rsidP="005249A6">
      <w:pPr>
        <w:jc w:val="both"/>
        <w:rPr>
          <w:rFonts w:ascii="Arial" w:hAnsi="Arial" w:cs="Arial"/>
          <w:sz w:val="24"/>
          <w:szCs w:val="24"/>
        </w:rPr>
      </w:pPr>
      <w:r w:rsidRPr="00A57892">
        <w:rPr>
          <w:rFonts w:ascii="Arial" w:hAnsi="Arial" w:cs="Arial"/>
          <w:noProof/>
          <w:sz w:val="24"/>
          <w:szCs w:val="24"/>
        </w:rPr>
        <w:drawing>
          <wp:inline distT="0" distB="0" distL="0" distR="0" wp14:anchorId="668E292D" wp14:editId="05E6EA80">
            <wp:extent cx="6467475" cy="2609215"/>
            <wp:effectExtent l="152400" t="114300" r="104775" b="153035"/>
            <wp:docPr id="210314833" name="Picture 1" descr="LD Annual Health Check Performance 2023/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4833" name="Picture 1" descr="LD Annual Health Check Performance 2023/24&#10;&#10;"/>
                    <pic:cNvPicPr/>
                  </pic:nvPicPr>
                  <pic:blipFill>
                    <a:blip r:embed="rId51"/>
                    <a:stretch>
                      <a:fillRect/>
                    </a:stretch>
                  </pic:blipFill>
                  <pic:spPr>
                    <a:xfrm>
                      <a:off x="0" y="0"/>
                      <a:ext cx="6515104" cy="262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B0C31">
        <w:rPr>
          <w:rFonts w:ascii="Arial" w:hAnsi="Arial" w:cs="Arial"/>
          <w:noProof/>
          <w:sz w:val="24"/>
          <w:szCs w:val="24"/>
        </w:rPr>
        <w:drawing>
          <wp:inline distT="0" distB="0" distL="0" distR="0" wp14:anchorId="64B6D39C" wp14:editId="66398899">
            <wp:extent cx="6645910" cy="1341710"/>
            <wp:effectExtent l="0" t="0" r="2540" b="0"/>
            <wp:docPr id="2064676856" name="Picture 1" descr="LD Annual Health Check Performance 2023/2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76856" name="Picture 1" descr="LD Annual Health Check Performance 2023/24&#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1341710"/>
                    </a:xfrm>
                    <a:prstGeom prst="rect">
                      <a:avLst/>
                    </a:prstGeom>
                    <a:noFill/>
                  </pic:spPr>
                </pic:pic>
              </a:graphicData>
            </a:graphic>
          </wp:inline>
        </w:drawing>
      </w:r>
    </w:p>
    <w:p w14:paraId="6501F931" w14:textId="08C41444" w:rsidR="001059EF" w:rsidRDefault="001059EF" w:rsidP="005249A6">
      <w:pPr>
        <w:jc w:val="both"/>
        <w:rPr>
          <w:rFonts w:ascii="Arial" w:hAnsi="Arial" w:cs="Arial"/>
          <w:sz w:val="24"/>
          <w:szCs w:val="24"/>
        </w:rPr>
      </w:pPr>
    </w:p>
    <w:p w14:paraId="5E43B70F" w14:textId="5A70D928" w:rsidR="00A57892" w:rsidRPr="005249A6" w:rsidRDefault="00A57892" w:rsidP="00A57892">
      <w:pPr>
        <w:contextualSpacing/>
        <w:jc w:val="both"/>
        <w:rPr>
          <w:rFonts w:ascii="Arial" w:eastAsiaTheme="minorEastAsia" w:hAnsi="Arial" w:cs="Arial"/>
          <w:color w:val="000000" w:themeColor="text1"/>
          <w:kern w:val="24"/>
          <w:sz w:val="24"/>
          <w:szCs w:val="24"/>
          <w:lang w:eastAsia="en-GB"/>
        </w:rPr>
      </w:pPr>
    </w:p>
    <w:p w14:paraId="7C00094A" w14:textId="394FD6D2" w:rsidR="001059EF" w:rsidRDefault="001059EF" w:rsidP="005249A6">
      <w:pPr>
        <w:jc w:val="both"/>
        <w:rPr>
          <w:rFonts w:ascii="Arial" w:hAnsi="Arial" w:cs="Arial"/>
          <w:sz w:val="24"/>
          <w:szCs w:val="24"/>
        </w:rPr>
      </w:pPr>
    </w:p>
    <w:p w14:paraId="1E45BC92" w14:textId="6A755703" w:rsidR="001059EF" w:rsidRDefault="001059EF" w:rsidP="005249A6">
      <w:pPr>
        <w:jc w:val="both"/>
        <w:rPr>
          <w:rFonts w:ascii="Arial" w:hAnsi="Arial" w:cs="Arial"/>
          <w:sz w:val="24"/>
          <w:szCs w:val="24"/>
        </w:rPr>
      </w:pPr>
    </w:p>
    <w:p w14:paraId="1CCA9E6A" w14:textId="7B075C5D" w:rsidR="001059EF" w:rsidRDefault="001059EF" w:rsidP="005249A6">
      <w:pPr>
        <w:jc w:val="both"/>
        <w:rPr>
          <w:rFonts w:ascii="Arial" w:hAnsi="Arial" w:cs="Arial"/>
          <w:sz w:val="24"/>
          <w:szCs w:val="24"/>
        </w:rPr>
      </w:pPr>
    </w:p>
    <w:p w14:paraId="463B068C" w14:textId="4BD446B3" w:rsidR="001059EF" w:rsidRDefault="001059EF" w:rsidP="005249A6">
      <w:pPr>
        <w:jc w:val="both"/>
        <w:rPr>
          <w:rFonts w:ascii="Arial" w:hAnsi="Arial" w:cs="Arial"/>
          <w:sz w:val="24"/>
          <w:szCs w:val="24"/>
        </w:rPr>
      </w:pPr>
    </w:p>
    <w:p w14:paraId="2D3C63E0" w14:textId="29A9298E" w:rsidR="001059EF" w:rsidRDefault="00F0199D" w:rsidP="005249A6">
      <w:pPr>
        <w:jc w:val="both"/>
        <w:rPr>
          <w:rFonts w:ascii="Arial" w:hAnsi="Arial" w:cs="Arial"/>
          <w:sz w:val="24"/>
          <w:szCs w:val="24"/>
        </w:rPr>
      </w:pPr>
      <w:r>
        <w:rPr>
          <w:rFonts w:ascii="Arial" w:hAnsi="Arial" w:cs="Arial"/>
          <w:b/>
          <w:bCs/>
          <w:noProof/>
          <w:sz w:val="24"/>
          <w:szCs w:val="24"/>
        </w:rPr>
        <w:lastRenderedPageBreak/>
        <w:drawing>
          <wp:anchor distT="0" distB="0" distL="114300" distR="114300" simplePos="0" relativeHeight="251744256" behindDoc="0" locked="0" layoutInCell="1" allowOverlap="1" wp14:anchorId="19B1CB69" wp14:editId="416CD377">
            <wp:simplePos x="0" y="0"/>
            <wp:positionH relativeFrom="column">
              <wp:posOffset>5996305</wp:posOffset>
            </wp:positionH>
            <wp:positionV relativeFrom="paragraph">
              <wp:posOffset>52070</wp:posOffset>
            </wp:positionV>
            <wp:extent cx="914400" cy="914400"/>
            <wp:effectExtent l="0" t="0" r="0" b="0"/>
            <wp:wrapNone/>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anchor>
        </w:drawing>
      </w:r>
      <w:r>
        <w:rPr>
          <w:rFonts w:ascii="Arial" w:hAnsi="Arial" w:cs="Arial"/>
          <w:b/>
          <w:noProof/>
          <w:sz w:val="24"/>
          <w:szCs w:val="24"/>
        </w:rPr>
        <mc:AlternateContent>
          <mc:Choice Requires="wps">
            <w:drawing>
              <wp:anchor distT="0" distB="0" distL="114300" distR="114300" simplePos="0" relativeHeight="251743232" behindDoc="0" locked="0" layoutInCell="1" allowOverlap="1" wp14:anchorId="60CE0529" wp14:editId="483A54CF">
                <wp:simplePos x="0" y="0"/>
                <wp:positionH relativeFrom="margin">
                  <wp:posOffset>5852160</wp:posOffset>
                </wp:positionH>
                <wp:positionV relativeFrom="paragraph">
                  <wp:posOffset>11430</wp:posOffset>
                </wp:positionV>
                <wp:extent cx="1136650" cy="1009650"/>
                <wp:effectExtent l="0" t="0" r="9525" b="0"/>
                <wp:wrapNone/>
                <wp:docPr id="82" name="Oval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6650" cy="100965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B4CB1" id="Oval 82" o:spid="_x0000_s1026" alt="&quot;&quot;" style="position:absolute;margin-left:460.8pt;margin-top:.9pt;width:89.5pt;height:7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" fillcolor="#31849b [2408]" stroked="f" strokeweight="2pt">
                <w10:wrap anchorx="margin"/>
              </v:oval>
            </w:pict>
          </mc:Fallback>
        </mc:AlternateContent>
      </w:r>
    </w:p>
    <w:p w14:paraId="6A384348" w14:textId="5866A22C" w:rsidR="004F34C8" w:rsidRDefault="004F34C8" w:rsidP="005249A6">
      <w:pPr>
        <w:jc w:val="both"/>
        <w:rPr>
          <w:rFonts w:ascii="Arial" w:hAnsi="Arial" w:cs="Arial"/>
          <w:b/>
          <w:bCs/>
          <w:color w:val="31849B" w:themeColor="accent5" w:themeShade="BF"/>
          <w:sz w:val="32"/>
          <w:szCs w:val="32"/>
        </w:rPr>
      </w:pPr>
    </w:p>
    <w:p w14:paraId="6564AEDA" w14:textId="2D127CBC" w:rsidR="004F34C8" w:rsidRDefault="004F34C8" w:rsidP="005249A6">
      <w:pPr>
        <w:jc w:val="both"/>
        <w:rPr>
          <w:rFonts w:ascii="Arial" w:hAnsi="Arial" w:cs="Arial"/>
          <w:b/>
          <w:bCs/>
          <w:color w:val="31849B" w:themeColor="accent5" w:themeShade="BF"/>
          <w:sz w:val="32"/>
          <w:szCs w:val="32"/>
        </w:rPr>
      </w:pPr>
    </w:p>
    <w:p w14:paraId="4E5AD459" w14:textId="214B7F55" w:rsidR="00164BE3" w:rsidRPr="00FC7F78" w:rsidRDefault="008426BA" w:rsidP="005249A6">
      <w:pPr>
        <w:jc w:val="both"/>
        <w:rPr>
          <w:rFonts w:ascii="Arial" w:hAnsi="Arial" w:cs="Arial"/>
          <w:sz w:val="32"/>
          <w:szCs w:val="32"/>
        </w:rPr>
      </w:pPr>
      <w:r w:rsidRPr="00FC7F78">
        <w:rPr>
          <w:rFonts w:ascii="Arial" w:hAnsi="Arial" w:cs="Arial"/>
          <w:b/>
          <w:bCs/>
          <w:color w:val="31849B" w:themeColor="accent5" w:themeShade="BF"/>
          <w:sz w:val="32"/>
          <w:szCs w:val="32"/>
        </w:rPr>
        <w:t>STOMP/STAMP</w:t>
      </w:r>
    </w:p>
    <w:p w14:paraId="1BB99810" w14:textId="241F1227" w:rsidR="00542331" w:rsidRDefault="00542331" w:rsidP="00164BE3">
      <w:pPr>
        <w:pStyle w:val="Heading1"/>
        <w:jc w:val="both"/>
        <w:rPr>
          <w:rFonts w:ascii="Arial" w:hAnsi="Arial" w:cs="Arial"/>
          <w:color w:val="000000" w:themeColor="text1"/>
          <w:sz w:val="24"/>
          <w:szCs w:val="24"/>
        </w:rPr>
      </w:pPr>
      <w:r w:rsidRPr="00542331">
        <w:rPr>
          <w:rFonts w:ascii="Arial" w:hAnsi="Arial" w:cs="Arial"/>
          <w:b/>
          <w:bCs/>
          <w:color w:val="000000" w:themeColor="text1"/>
          <w:sz w:val="24"/>
          <w:szCs w:val="24"/>
        </w:rPr>
        <w:t xml:space="preserve">STOMP </w:t>
      </w:r>
      <w:r>
        <w:rPr>
          <w:rFonts w:ascii="Arial" w:hAnsi="Arial" w:cs="Arial"/>
          <w:color w:val="000000" w:themeColor="text1"/>
          <w:sz w:val="24"/>
          <w:szCs w:val="24"/>
        </w:rPr>
        <w:t xml:space="preserve">- </w:t>
      </w:r>
      <w:r w:rsidR="00787F78" w:rsidRPr="00542331">
        <w:rPr>
          <w:rFonts w:ascii="Arial" w:hAnsi="Arial" w:cs="Arial"/>
          <w:b/>
          <w:bCs/>
          <w:color w:val="000000" w:themeColor="text1"/>
          <w:sz w:val="24"/>
          <w:szCs w:val="24"/>
        </w:rPr>
        <w:t>S</w:t>
      </w:r>
      <w:r w:rsidR="00787F78" w:rsidRPr="00787F78">
        <w:rPr>
          <w:rFonts w:ascii="Arial" w:hAnsi="Arial" w:cs="Arial"/>
          <w:color w:val="000000" w:themeColor="text1"/>
          <w:sz w:val="24"/>
          <w:szCs w:val="24"/>
        </w:rPr>
        <w:t>t</w:t>
      </w:r>
      <w:r w:rsidR="00787F78" w:rsidRPr="00542331">
        <w:rPr>
          <w:rFonts w:ascii="Arial" w:hAnsi="Arial" w:cs="Arial"/>
          <w:color w:val="000000" w:themeColor="text1"/>
          <w:sz w:val="24"/>
          <w:szCs w:val="24"/>
        </w:rPr>
        <w:t>opping</w:t>
      </w:r>
      <w:r w:rsidRPr="00542331">
        <w:rPr>
          <w:rFonts w:ascii="Arial" w:hAnsi="Arial" w:cs="Arial"/>
          <w:color w:val="000000" w:themeColor="text1"/>
          <w:sz w:val="24"/>
          <w:szCs w:val="24"/>
        </w:rPr>
        <w:t xml:space="preserve"> </w:t>
      </w:r>
      <w:r w:rsidRPr="00542331">
        <w:rPr>
          <w:rFonts w:ascii="Arial" w:hAnsi="Arial" w:cs="Arial"/>
          <w:b/>
          <w:bCs/>
          <w:color w:val="000000" w:themeColor="text1"/>
          <w:sz w:val="24"/>
          <w:szCs w:val="24"/>
        </w:rPr>
        <w:t>O</w:t>
      </w:r>
      <w:r w:rsidRPr="00542331">
        <w:rPr>
          <w:rFonts w:ascii="Arial" w:hAnsi="Arial" w:cs="Arial"/>
          <w:color w:val="000000" w:themeColor="text1"/>
          <w:sz w:val="24"/>
          <w:szCs w:val="24"/>
        </w:rPr>
        <w:t xml:space="preserve">ver </w:t>
      </w:r>
      <w:r w:rsidRPr="00542331">
        <w:rPr>
          <w:rFonts w:ascii="Arial" w:hAnsi="Arial" w:cs="Arial"/>
          <w:b/>
          <w:bCs/>
          <w:color w:val="000000" w:themeColor="text1"/>
          <w:sz w:val="24"/>
          <w:szCs w:val="24"/>
        </w:rPr>
        <w:t>M</w:t>
      </w:r>
      <w:r w:rsidRPr="00542331">
        <w:rPr>
          <w:rFonts w:ascii="Arial" w:hAnsi="Arial" w:cs="Arial"/>
          <w:color w:val="000000" w:themeColor="text1"/>
          <w:sz w:val="24"/>
          <w:szCs w:val="24"/>
        </w:rPr>
        <w:t xml:space="preserve">edication of </w:t>
      </w:r>
      <w:r w:rsidRPr="00542331">
        <w:rPr>
          <w:rFonts w:ascii="Arial" w:hAnsi="Arial" w:cs="Arial"/>
          <w:b/>
          <w:bCs/>
          <w:color w:val="000000" w:themeColor="text1"/>
          <w:sz w:val="24"/>
          <w:szCs w:val="24"/>
        </w:rPr>
        <w:t>P</w:t>
      </w:r>
      <w:r w:rsidRPr="00542331">
        <w:rPr>
          <w:rFonts w:ascii="Arial" w:hAnsi="Arial" w:cs="Arial"/>
          <w:color w:val="000000" w:themeColor="text1"/>
          <w:sz w:val="24"/>
          <w:szCs w:val="24"/>
        </w:rPr>
        <w:t xml:space="preserve">eople with a learning disability, autism or </w:t>
      </w:r>
      <w:proofErr w:type="gramStart"/>
      <w:r w:rsidRPr="00542331">
        <w:rPr>
          <w:rFonts w:ascii="Arial" w:hAnsi="Arial" w:cs="Arial"/>
          <w:color w:val="000000" w:themeColor="text1"/>
          <w:sz w:val="24"/>
          <w:szCs w:val="24"/>
        </w:rPr>
        <w:t>both</w:t>
      </w:r>
      <w:proofErr w:type="gramEnd"/>
    </w:p>
    <w:p w14:paraId="119F191C" w14:textId="609018EF" w:rsidR="00542331" w:rsidRPr="00542331" w:rsidRDefault="00542331" w:rsidP="00542331">
      <w:pPr>
        <w:pStyle w:val="Heading1"/>
        <w:jc w:val="both"/>
        <w:rPr>
          <w:rFonts w:ascii="Arial" w:hAnsi="Arial" w:cs="Arial"/>
          <w:color w:val="000000" w:themeColor="text1"/>
          <w:sz w:val="24"/>
          <w:szCs w:val="24"/>
        </w:rPr>
      </w:pPr>
      <w:r w:rsidRPr="00542331">
        <w:rPr>
          <w:rFonts w:ascii="Arial" w:hAnsi="Arial" w:cs="Arial"/>
          <w:b/>
          <w:bCs/>
          <w:color w:val="000000" w:themeColor="text1"/>
          <w:sz w:val="24"/>
          <w:szCs w:val="24"/>
        </w:rPr>
        <w:t>STAMP</w:t>
      </w:r>
      <w:r w:rsidRPr="00542331">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542331">
        <w:rPr>
          <w:rFonts w:ascii="Arial" w:hAnsi="Arial" w:cs="Arial"/>
          <w:b/>
          <w:bCs/>
          <w:color w:val="000000" w:themeColor="text1"/>
          <w:sz w:val="24"/>
          <w:szCs w:val="24"/>
        </w:rPr>
        <w:t>S</w:t>
      </w:r>
      <w:r w:rsidRPr="00542331">
        <w:rPr>
          <w:rFonts w:ascii="Arial" w:hAnsi="Arial" w:cs="Arial"/>
          <w:color w:val="000000" w:themeColor="text1"/>
          <w:sz w:val="24"/>
          <w:szCs w:val="24"/>
        </w:rPr>
        <w:t xml:space="preserve">upporting </w:t>
      </w:r>
      <w:r w:rsidRPr="00542331">
        <w:rPr>
          <w:rFonts w:ascii="Arial" w:hAnsi="Arial" w:cs="Arial"/>
          <w:b/>
          <w:bCs/>
          <w:color w:val="000000" w:themeColor="text1"/>
          <w:sz w:val="24"/>
          <w:szCs w:val="24"/>
        </w:rPr>
        <w:t>T</w:t>
      </w:r>
      <w:r w:rsidRPr="00542331">
        <w:rPr>
          <w:rFonts w:ascii="Arial" w:hAnsi="Arial" w:cs="Arial"/>
          <w:color w:val="000000" w:themeColor="text1"/>
          <w:sz w:val="24"/>
          <w:szCs w:val="24"/>
        </w:rPr>
        <w:t xml:space="preserve">reatment and </w:t>
      </w:r>
      <w:r w:rsidRPr="00542331">
        <w:rPr>
          <w:rFonts w:ascii="Arial" w:hAnsi="Arial" w:cs="Arial"/>
          <w:b/>
          <w:bCs/>
          <w:color w:val="000000" w:themeColor="text1"/>
          <w:sz w:val="24"/>
          <w:szCs w:val="24"/>
        </w:rPr>
        <w:t>A</w:t>
      </w:r>
      <w:r w:rsidRPr="00542331">
        <w:rPr>
          <w:rFonts w:ascii="Arial" w:hAnsi="Arial" w:cs="Arial"/>
          <w:color w:val="000000" w:themeColor="text1"/>
          <w:sz w:val="24"/>
          <w:szCs w:val="24"/>
        </w:rPr>
        <w:t xml:space="preserve">ppropriate </w:t>
      </w:r>
      <w:r w:rsidRPr="00542331">
        <w:rPr>
          <w:rFonts w:ascii="Arial" w:hAnsi="Arial" w:cs="Arial"/>
          <w:b/>
          <w:bCs/>
          <w:color w:val="000000" w:themeColor="text1"/>
          <w:sz w:val="24"/>
          <w:szCs w:val="24"/>
        </w:rPr>
        <w:t>M</w:t>
      </w:r>
      <w:r w:rsidRPr="00542331">
        <w:rPr>
          <w:rFonts w:ascii="Arial" w:hAnsi="Arial" w:cs="Arial"/>
          <w:color w:val="000000" w:themeColor="text1"/>
          <w:sz w:val="24"/>
          <w:szCs w:val="24"/>
        </w:rPr>
        <w:t xml:space="preserve">edication in </w:t>
      </w:r>
      <w:r w:rsidRPr="00542331">
        <w:rPr>
          <w:rFonts w:ascii="Arial" w:hAnsi="Arial" w:cs="Arial"/>
          <w:b/>
          <w:bCs/>
          <w:color w:val="000000" w:themeColor="text1"/>
          <w:sz w:val="24"/>
          <w:szCs w:val="24"/>
        </w:rPr>
        <w:t>P</w:t>
      </w:r>
      <w:r w:rsidRPr="00542331">
        <w:rPr>
          <w:rFonts w:ascii="Arial" w:hAnsi="Arial" w:cs="Arial"/>
          <w:color w:val="000000" w:themeColor="text1"/>
          <w:sz w:val="24"/>
          <w:szCs w:val="24"/>
        </w:rPr>
        <w:t>aediatrics</w:t>
      </w:r>
    </w:p>
    <w:p w14:paraId="16488E2F" w14:textId="23C1C3BB" w:rsidR="00397057" w:rsidRPr="00164BE3" w:rsidRDefault="0049430A" w:rsidP="00542331">
      <w:pPr>
        <w:pStyle w:val="Heading1"/>
        <w:jc w:val="both"/>
        <w:rPr>
          <w:rFonts w:ascii="Arial" w:hAnsi="Arial" w:cs="Arial"/>
          <w:b/>
          <w:bCs/>
          <w:sz w:val="24"/>
          <w:szCs w:val="24"/>
        </w:rPr>
      </w:pPr>
      <w:r w:rsidRPr="005249A6">
        <w:rPr>
          <w:rFonts w:ascii="Arial" w:hAnsi="Arial" w:cs="Arial"/>
          <w:color w:val="000000" w:themeColor="text1"/>
          <w:sz w:val="24"/>
          <w:szCs w:val="24"/>
        </w:rPr>
        <w:t xml:space="preserve">STOMP &amp; STAMP are national programmes in the NHS to reduce the over-medication of children and young people with a learning disability, </w:t>
      </w:r>
      <w:proofErr w:type="gramStart"/>
      <w:r w:rsidRPr="005249A6">
        <w:rPr>
          <w:rFonts w:ascii="Arial" w:hAnsi="Arial" w:cs="Arial"/>
          <w:color w:val="000000" w:themeColor="text1"/>
          <w:sz w:val="24"/>
          <w:szCs w:val="24"/>
        </w:rPr>
        <w:t>autism</w:t>
      </w:r>
      <w:proofErr w:type="gramEnd"/>
      <w:r w:rsidRPr="005249A6">
        <w:rPr>
          <w:rFonts w:ascii="Arial" w:hAnsi="Arial" w:cs="Arial"/>
          <w:color w:val="000000" w:themeColor="text1"/>
          <w:sz w:val="24"/>
          <w:szCs w:val="24"/>
        </w:rPr>
        <w:t xml:space="preserve"> or both.</w:t>
      </w:r>
      <w:r w:rsidR="00397057" w:rsidRPr="005249A6">
        <w:rPr>
          <w:rFonts w:ascii="Arial" w:hAnsi="Arial" w:cs="Arial"/>
          <w:color w:val="000000" w:themeColor="text1"/>
          <w:sz w:val="24"/>
          <w:szCs w:val="24"/>
        </w:rPr>
        <w:t xml:space="preserve"> The programmes are working to make sure that children, young people and adults with a learning disability, autism or both are only prescribed the right medication, at the right time and for the right reason. This will help to improve their health and well-being and give them a better quality of life.</w:t>
      </w:r>
    </w:p>
    <w:p w14:paraId="5D7EE890" w14:textId="4FA706B3" w:rsidR="0049430A" w:rsidRPr="005249A6" w:rsidRDefault="00542331" w:rsidP="00542331">
      <w:pPr>
        <w:jc w:val="both"/>
        <w:rPr>
          <w:rFonts w:ascii="Arial" w:hAnsi="Arial" w:cs="Arial"/>
          <w:color w:val="000000" w:themeColor="text1"/>
          <w:sz w:val="24"/>
          <w:szCs w:val="24"/>
        </w:rPr>
      </w:pPr>
      <w:r>
        <w:rPr>
          <w:rFonts w:ascii="Arial" w:hAnsi="Arial" w:cs="Arial"/>
          <w:color w:val="000000" w:themeColor="text1"/>
          <w:sz w:val="24"/>
          <w:szCs w:val="24"/>
        </w:rPr>
        <w:t xml:space="preserve">The </w:t>
      </w:r>
      <w:r w:rsidR="00C223DE" w:rsidRPr="005249A6">
        <w:rPr>
          <w:rFonts w:ascii="Arial" w:hAnsi="Arial" w:cs="Arial"/>
          <w:color w:val="000000" w:themeColor="text1"/>
          <w:sz w:val="24"/>
          <w:szCs w:val="24"/>
        </w:rPr>
        <w:t>Nottingham and Nottinghamshire I</w:t>
      </w:r>
      <w:r>
        <w:rPr>
          <w:rFonts w:ascii="Arial" w:hAnsi="Arial" w:cs="Arial"/>
          <w:color w:val="000000" w:themeColor="text1"/>
          <w:sz w:val="24"/>
          <w:szCs w:val="24"/>
        </w:rPr>
        <w:t>ntegrated Care System</w:t>
      </w:r>
      <w:r w:rsidR="0049430A" w:rsidRPr="005249A6">
        <w:rPr>
          <w:rFonts w:ascii="Arial" w:hAnsi="Arial" w:cs="Arial"/>
          <w:color w:val="000000" w:themeColor="text1"/>
          <w:sz w:val="24"/>
          <w:szCs w:val="24"/>
        </w:rPr>
        <w:t xml:space="preserve"> STOMP </w:t>
      </w:r>
      <w:r w:rsidR="00C223DE" w:rsidRPr="005249A6">
        <w:rPr>
          <w:rFonts w:ascii="Arial" w:hAnsi="Arial" w:cs="Arial"/>
          <w:color w:val="000000" w:themeColor="text1"/>
          <w:sz w:val="24"/>
          <w:szCs w:val="24"/>
        </w:rPr>
        <w:t xml:space="preserve">&amp; STAMP </w:t>
      </w:r>
      <w:r w:rsidR="0049430A" w:rsidRPr="005249A6">
        <w:rPr>
          <w:rFonts w:ascii="Arial" w:hAnsi="Arial" w:cs="Arial"/>
          <w:color w:val="000000" w:themeColor="text1"/>
          <w:sz w:val="24"/>
          <w:szCs w:val="24"/>
        </w:rPr>
        <w:t>working group supports the aims of the national project at a local level.</w:t>
      </w:r>
    </w:p>
    <w:p w14:paraId="5104A147" w14:textId="77777777" w:rsidR="00E2354F" w:rsidRPr="005249A6" w:rsidRDefault="00E2354F" w:rsidP="005249A6">
      <w:pPr>
        <w:jc w:val="both"/>
        <w:rPr>
          <w:rFonts w:ascii="Arial" w:hAnsi="Arial" w:cs="Arial"/>
          <w:color w:val="000000" w:themeColor="text1"/>
          <w:sz w:val="24"/>
          <w:szCs w:val="24"/>
        </w:rPr>
      </w:pPr>
    </w:p>
    <w:p w14:paraId="3E067EE3" w14:textId="4B60011E" w:rsidR="00843F7F" w:rsidRDefault="0049430A" w:rsidP="00164BE3">
      <w:pPr>
        <w:rPr>
          <w:rFonts w:ascii="Arial" w:hAnsi="Arial" w:cs="Arial"/>
          <w:color w:val="000000" w:themeColor="text1"/>
          <w:sz w:val="24"/>
          <w:szCs w:val="24"/>
        </w:rPr>
      </w:pPr>
      <w:r w:rsidRPr="005249A6">
        <w:rPr>
          <w:rFonts w:ascii="Arial" w:hAnsi="Arial" w:cs="Arial"/>
          <w:color w:val="000000" w:themeColor="text1"/>
          <w:sz w:val="24"/>
          <w:szCs w:val="24"/>
        </w:rPr>
        <w:t>The STOMP</w:t>
      </w:r>
      <w:r w:rsidR="00E2354F" w:rsidRPr="005249A6">
        <w:rPr>
          <w:rFonts w:ascii="Arial" w:hAnsi="Arial" w:cs="Arial"/>
          <w:color w:val="000000" w:themeColor="text1"/>
          <w:sz w:val="24"/>
          <w:szCs w:val="24"/>
        </w:rPr>
        <w:t>/STAMP</w:t>
      </w:r>
      <w:r w:rsidRPr="005249A6">
        <w:rPr>
          <w:rFonts w:ascii="Arial" w:hAnsi="Arial" w:cs="Arial"/>
          <w:color w:val="000000" w:themeColor="text1"/>
          <w:sz w:val="24"/>
          <w:szCs w:val="24"/>
        </w:rPr>
        <w:t xml:space="preserve"> programme aims to:</w:t>
      </w:r>
    </w:p>
    <w:p w14:paraId="3D17C40D" w14:textId="77777777" w:rsidR="00542331" w:rsidRPr="005249A6" w:rsidRDefault="00542331" w:rsidP="00164BE3">
      <w:pPr>
        <w:rPr>
          <w:rFonts w:ascii="Arial" w:hAnsi="Arial" w:cs="Arial"/>
          <w:color w:val="000000" w:themeColor="text1"/>
          <w:sz w:val="24"/>
          <w:szCs w:val="24"/>
        </w:rPr>
      </w:pPr>
    </w:p>
    <w:p w14:paraId="456A411D" w14:textId="53C8ECA1" w:rsidR="0049430A" w:rsidRDefault="0049430A" w:rsidP="00164BE3">
      <w:pPr>
        <w:pStyle w:val="ListParagraph"/>
        <w:numPr>
          <w:ilvl w:val="0"/>
          <w:numId w:val="58"/>
        </w:numPr>
        <w:rPr>
          <w:rFonts w:ascii="Arial" w:hAnsi="Arial" w:cs="Arial"/>
          <w:color w:val="000000" w:themeColor="text1"/>
          <w:sz w:val="24"/>
          <w:szCs w:val="24"/>
        </w:rPr>
      </w:pPr>
      <w:r w:rsidRPr="00164BE3">
        <w:rPr>
          <w:rFonts w:ascii="Arial" w:hAnsi="Arial" w:cs="Arial"/>
          <w:color w:val="000000" w:themeColor="text1"/>
          <w:sz w:val="24"/>
          <w:szCs w:val="24"/>
        </w:rPr>
        <w:t xml:space="preserve">Encourage people </w:t>
      </w:r>
      <w:r w:rsidR="00C223DE" w:rsidRPr="00164BE3">
        <w:rPr>
          <w:rFonts w:ascii="Arial" w:hAnsi="Arial" w:cs="Arial"/>
          <w:color w:val="000000" w:themeColor="text1"/>
          <w:sz w:val="24"/>
          <w:szCs w:val="24"/>
        </w:rPr>
        <w:t>with a Learning Disabilitie</w:t>
      </w:r>
      <w:r w:rsidR="006A4736" w:rsidRPr="00164BE3">
        <w:rPr>
          <w:rFonts w:ascii="Arial" w:hAnsi="Arial" w:cs="Arial"/>
          <w:color w:val="000000" w:themeColor="text1"/>
          <w:sz w:val="24"/>
          <w:szCs w:val="24"/>
        </w:rPr>
        <w:t xml:space="preserve">s </w:t>
      </w:r>
      <w:r w:rsidR="00C223DE" w:rsidRPr="00164BE3">
        <w:rPr>
          <w:rFonts w:ascii="Arial" w:hAnsi="Arial" w:cs="Arial"/>
          <w:color w:val="000000" w:themeColor="text1"/>
          <w:sz w:val="24"/>
          <w:szCs w:val="24"/>
        </w:rPr>
        <w:t>and/or Autism (LDA)</w:t>
      </w:r>
      <w:r w:rsidR="00397057" w:rsidRPr="00164BE3">
        <w:rPr>
          <w:rFonts w:ascii="Arial" w:hAnsi="Arial" w:cs="Arial"/>
          <w:color w:val="000000" w:themeColor="text1"/>
          <w:sz w:val="24"/>
          <w:szCs w:val="24"/>
        </w:rPr>
        <w:t xml:space="preserve"> to</w:t>
      </w:r>
      <w:r w:rsidRPr="00164BE3">
        <w:rPr>
          <w:rFonts w:ascii="Arial" w:hAnsi="Arial" w:cs="Arial"/>
          <w:color w:val="000000" w:themeColor="text1"/>
          <w:sz w:val="24"/>
          <w:szCs w:val="24"/>
        </w:rPr>
        <w:t xml:space="preserve"> have regular check-ups about their medicines.</w:t>
      </w:r>
    </w:p>
    <w:p w14:paraId="0059C70F" w14:textId="77777777" w:rsidR="00542331" w:rsidRDefault="00542331" w:rsidP="00542331">
      <w:pPr>
        <w:pStyle w:val="ListParagraph"/>
        <w:rPr>
          <w:rFonts w:ascii="Arial" w:hAnsi="Arial" w:cs="Arial"/>
          <w:color w:val="000000" w:themeColor="text1"/>
          <w:sz w:val="24"/>
          <w:szCs w:val="24"/>
        </w:rPr>
      </w:pPr>
    </w:p>
    <w:p w14:paraId="1850DED0" w14:textId="0F364AD1" w:rsidR="0049430A" w:rsidRDefault="0049430A" w:rsidP="00542331">
      <w:pPr>
        <w:pStyle w:val="ListParagraph"/>
        <w:numPr>
          <w:ilvl w:val="0"/>
          <w:numId w:val="58"/>
        </w:numPr>
        <w:rPr>
          <w:rFonts w:ascii="Arial" w:hAnsi="Arial" w:cs="Arial"/>
          <w:color w:val="000000" w:themeColor="text1"/>
          <w:sz w:val="24"/>
          <w:szCs w:val="24"/>
        </w:rPr>
      </w:pPr>
      <w:r w:rsidRPr="00542331">
        <w:rPr>
          <w:rFonts w:ascii="Arial" w:hAnsi="Arial" w:cs="Arial"/>
          <w:color w:val="000000" w:themeColor="text1"/>
          <w:sz w:val="24"/>
          <w:szCs w:val="24"/>
        </w:rPr>
        <w:t xml:space="preserve">Make sure doctors and other health professionals involve people, </w:t>
      </w:r>
      <w:proofErr w:type="gramStart"/>
      <w:r w:rsidRPr="00542331">
        <w:rPr>
          <w:rFonts w:ascii="Arial" w:hAnsi="Arial" w:cs="Arial"/>
          <w:color w:val="000000" w:themeColor="text1"/>
          <w:sz w:val="24"/>
          <w:szCs w:val="24"/>
        </w:rPr>
        <w:t>families</w:t>
      </w:r>
      <w:proofErr w:type="gramEnd"/>
      <w:r w:rsidRPr="00542331">
        <w:rPr>
          <w:rFonts w:ascii="Arial" w:hAnsi="Arial" w:cs="Arial"/>
          <w:color w:val="000000" w:themeColor="text1"/>
          <w:sz w:val="24"/>
          <w:szCs w:val="24"/>
        </w:rPr>
        <w:t xml:space="preserve"> and support staff in decisions </w:t>
      </w:r>
      <w:r w:rsidR="00C223DE" w:rsidRPr="00542331">
        <w:rPr>
          <w:rFonts w:ascii="Arial" w:hAnsi="Arial" w:cs="Arial"/>
          <w:color w:val="000000" w:themeColor="text1"/>
          <w:sz w:val="24"/>
          <w:szCs w:val="24"/>
        </w:rPr>
        <w:t>about medicines</w:t>
      </w:r>
      <w:r w:rsidRPr="00542331">
        <w:rPr>
          <w:rFonts w:ascii="Arial" w:hAnsi="Arial" w:cs="Arial"/>
          <w:color w:val="000000" w:themeColor="text1"/>
          <w:sz w:val="24"/>
          <w:szCs w:val="24"/>
        </w:rPr>
        <w:t>.</w:t>
      </w:r>
    </w:p>
    <w:p w14:paraId="30E0E887" w14:textId="77777777" w:rsidR="00542331" w:rsidRPr="00542331" w:rsidRDefault="00542331" w:rsidP="00542331">
      <w:pPr>
        <w:rPr>
          <w:rFonts w:ascii="Arial" w:hAnsi="Arial" w:cs="Arial"/>
          <w:color w:val="000000" w:themeColor="text1"/>
          <w:sz w:val="24"/>
          <w:szCs w:val="24"/>
        </w:rPr>
      </w:pPr>
    </w:p>
    <w:p w14:paraId="71808CE7" w14:textId="1E1E6B8A" w:rsidR="0049430A" w:rsidRDefault="0049430A" w:rsidP="00164BE3">
      <w:pPr>
        <w:pStyle w:val="ListParagraph"/>
        <w:numPr>
          <w:ilvl w:val="0"/>
          <w:numId w:val="58"/>
        </w:numPr>
        <w:rPr>
          <w:rFonts w:ascii="Arial" w:hAnsi="Arial" w:cs="Arial"/>
          <w:color w:val="000000" w:themeColor="text1"/>
          <w:sz w:val="24"/>
          <w:szCs w:val="24"/>
        </w:rPr>
      </w:pPr>
      <w:r w:rsidRPr="00164BE3">
        <w:rPr>
          <w:rFonts w:ascii="Arial" w:hAnsi="Arial" w:cs="Arial"/>
          <w:color w:val="000000" w:themeColor="text1"/>
          <w:sz w:val="24"/>
          <w:szCs w:val="24"/>
        </w:rPr>
        <w:t xml:space="preserve">Review the use of psychotropic medicines in people with a learning disability, </w:t>
      </w:r>
      <w:proofErr w:type="gramStart"/>
      <w:r w:rsidRPr="00164BE3">
        <w:rPr>
          <w:rFonts w:ascii="Arial" w:hAnsi="Arial" w:cs="Arial"/>
          <w:color w:val="000000" w:themeColor="text1"/>
          <w:sz w:val="24"/>
          <w:szCs w:val="24"/>
        </w:rPr>
        <w:t>autism</w:t>
      </w:r>
      <w:proofErr w:type="gramEnd"/>
      <w:r w:rsidRPr="00164BE3">
        <w:rPr>
          <w:rFonts w:ascii="Arial" w:hAnsi="Arial" w:cs="Arial"/>
          <w:color w:val="000000" w:themeColor="text1"/>
          <w:sz w:val="24"/>
          <w:szCs w:val="24"/>
        </w:rPr>
        <w:t xml:space="preserve"> or both.</w:t>
      </w:r>
    </w:p>
    <w:p w14:paraId="101042EF" w14:textId="77777777" w:rsidR="00542331" w:rsidRPr="00542331" w:rsidRDefault="00542331" w:rsidP="00542331">
      <w:pPr>
        <w:rPr>
          <w:rFonts w:ascii="Arial" w:hAnsi="Arial" w:cs="Arial"/>
          <w:color w:val="000000" w:themeColor="text1"/>
          <w:sz w:val="24"/>
          <w:szCs w:val="24"/>
        </w:rPr>
      </w:pPr>
    </w:p>
    <w:p w14:paraId="054CD253" w14:textId="70BD7560" w:rsidR="0049430A" w:rsidRDefault="0049430A" w:rsidP="00164BE3">
      <w:pPr>
        <w:pStyle w:val="ListParagraph"/>
        <w:numPr>
          <w:ilvl w:val="0"/>
          <w:numId w:val="58"/>
        </w:numPr>
        <w:rPr>
          <w:rFonts w:ascii="Arial" w:hAnsi="Arial" w:cs="Arial"/>
          <w:color w:val="000000" w:themeColor="text1"/>
          <w:sz w:val="24"/>
          <w:szCs w:val="24"/>
        </w:rPr>
      </w:pPr>
      <w:r w:rsidRPr="00164BE3">
        <w:rPr>
          <w:rFonts w:ascii="Arial" w:hAnsi="Arial" w:cs="Arial"/>
          <w:color w:val="000000" w:themeColor="text1"/>
          <w:sz w:val="24"/>
          <w:szCs w:val="24"/>
        </w:rPr>
        <w:t>Improve the quality of care for children and young people with a learning disability, autism or both who are prescribed medication.</w:t>
      </w:r>
    </w:p>
    <w:p w14:paraId="2F4CC954" w14:textId="77777777" w:rsidR="00542331" w:rsidRPr="00542331" w:rsidRDefault="00542331" w:rsidP="00542331">
      <w:pPr>
        <w:rPr>
          <w:rFonts w:ascii="Arial" w:hAnsi="Arial" w:cs="Arial"/>
          <w:color w:val="000000" w:themeColor="text1"/>
          <w:sz w:val="24"/>
          <w:szCs w:val="24"/>
        </w:rPr>
      </w:pPr>
    </w:p>
    <w:p w14:paraId="6F2D6A07" w14:textId="0767A107" w:rsidR="0049430A" w:rsidRPr="00164BE3" w:rsidRDefault="0049430A" w:rsidP="00164BE3">
      <w:pPr>
        <w:pStyle w:val="ListParagraph"/>
        <w:numPr>
          <w:ilvl w:val="0"/>
          <w:numId w:val="58"/>
        </w:numPr>
        <w:rPr>
          <w:rFonts w:ascii="Arial" w:hAnsi="Arial" w:cs="Arial"/>
          <w:color w:val="000000" w:themeColor="text1"/>
          <w:sz w:val="24"/>
          <w:szCs w:val="24"/>
        </w:rPr>
      </w:pPr>
      <w:r w:rsidRPr="00164BE3">
        <w:rPr>
          <w:rFonts w:ascii="Arial" w:hAnsi="Arial" w:cs="Arial"/>
          <w:color w:val="000000" w:themeColor="text1"/>
          <w:sz w:val="24"/>
          <w:szCs w:val="24"/>
        </w:rPr>
        <w:t>Ensure that children and young people are only prescribed the right medication, at the right time and for the right reason.</w:t>
      </w:r>
    </w:p>
    <w:p w14:paraId="4D34D954" w14:textId="77777777" w:rsidR="00397057" w:rsidRPr="005249A6" w:rsidRDefault="00397057" w:rsidP="00164BE3">
      <w:pPr>
        <w:rPr>
          <w:rFonts w:ascii="Arial" w:hAnsi="Arial" w:cs="Arial"/>
          <w:color w:val="000000" w:themeColor="text1"/>
          <w:sz w:val="24"/>
          <w:szCs w:val="24"/>
        </w:rPr>
      </w:pPr>
    </w:p>
    <w:p w14:paraId="668B085B" w14:textId="432A1784" w:rsidR="0049430A" w:rsidRPr="005249A6" w:rsidRDefault="0049430A" w:rsidP="00542331">
      <w:pPr>
        <w:jc w:val="both"/>
        <w:rPr>
          <w:rFonts w:ascii="Arial" w:hAnsi="Arial" w:cs="Arial"/>
          <w:color w:val="000000" w:themeColor="text1"/>
          <w:sz w:val="24"/>
          <w:szCs w:val="24"/>
        </w:rPr>
      </w:pPr>
      <w:r w:rsidRPr="005249A6">
        <w:rPr>
          <w:rFonts w:ascii="Arial" w:hAnsi="Arial" w:cs="Arial"/>
          <w:color w:val="000000" w:themeColor="text1"/>
          <w:sz w:val="24"/>
          <w:szCs w:val="24"/>
        </w:rPr>
        <w:t>In Nottinghamshire, the STOMP working group is raising awareness of STOMP/STAMP in Children's services and considering it when developing and reviewing Education Health Care Plans (</w:t>
      </w:r>
      <w:proofErr w:type="gramStart"/>
      <w:r w:rsidR="00161186" w:rsidRPr="005249A6">
        <w:rPr>
          <w:rFonts w:ascii="Arial" w:hAnsi="Arial" w:cs="Arial"/>
          <w:color w:val="000000" w:themeColor="text1"/>
          <w:sz w:val="24"/>
          <w:szCs w:val="24"/>
        </w:rPr>
        <w:t>14</w:t>
      </w:r>
      <w:r w:rsidR="004E33EF">
        <w:rPr>
          <w:rFonts w:ascii="Arial" w:hAnsi="Arial" w:cs="Arial"/>
          <w:color w:val="000000" w:themeColor="text1"/>
          <w:sz w:val="24"/>
          <w:szCs w:val="24"/>
        </w:rPr>
        <w:t xml:space="preserve"> to </w:t>
      </w:r>
      <w:r w:rsidR="00161186" w:rsidRPr="005249A6">
        <w:rPr>
          <w:rFonts w:ascii="Arial" w:hAnsi="Arial" w:cs="Arial"/>
          <w:color w:val="000000" w:themeColor="text1"/>
          <w:sz w:val="24"/>
          <w:szCs w:val="24"/>
        </w:rPr>
        <w:t>18</w:t>
      </w:r>
      <w:r w:rsidR="004E33EF">
        <w:rPr>
          <w:rFonts w:ascii="Arial" w:hAnsi="Arial" w:cs="Arial"/>
          <w:color w:val="000000" w:themeColor="text1"/>
          <w:sz w:val="24"/>
          <w:szCs w:val="24"/>
        </w:rPr>
        <w:t xml:space="preserve"> </w:t>
      </w:r>
      <w:r w:rsidR="00161186" w:rsidRPr="005249A6">
        <w:rPr>
          <w:rFonts w:ascii="Arial" w:hAnsi="Arial" w:cs="Arial"/>
          <w:color w:val="000000" w:themeColor="text1"/>
          <w:sz w:val="24"/>
          <w:szCs w:val="24"/>
        </w:rPr>
        <w:t>year</w:t>
      </w:r>
      <w:r w:rsidR="004E33EF">
        <w:rPr>
          <w:rFonts w:ascii="Arial" w:hAnsi="Arial" w:cs="Arial"/>
          <w:color w:val="000000" w:themeColor="text1"/>
          <w:sz w:val="24"/>
          <w:szCs w:val="24"/>
        </w:rPr>
        <w:t>-</w:t>
      </w:r>
      <w:r w:rsidR="00161186" w:rsidRPr="005249A6">
        <w:rPr>
          <w:rFonts w:ascii="Arial" w:hAnsi="Arial" w:cs="Arial"/>
          <w:color w:val="000000" w:themeColor="text1"/>
          <w:sz w:val="24"/>
          <w:szCs w:val="24"/>
        </w:rPr>
        <w:t>olds</w:t>
      </w:r>
      <w:proofErr w:type="gramEnd"/>
      <w:r w:rsidRPr="005249A6">
        <w:rPr>
          <w:rFonts w:ascii="Arial" w:hAnsi="Arial" w:cs="Arial"/>
          <w:color w:val="000000" w:themeColor="text1"/>
          <w:sz w:val="24"/>
          <w:szCs w:val="24"/>
        </w:rPr>
        <w:t>). They are also working to improve the quality of care for children and young people with a learning disability, autism or both who are prescribed medication.</w:t>
      </w:r>
    </w:p>
    <w:p w14:paraId="06E50814" w14:textId="77777777" w:rsidR="0049430A" w:rsidRPr="005249A6" w:rsidRDefault="0049430A" w:rsidP="00542331">
      <w:pPr>
        <w:jc w:val="both"/>
        <w:rPr>
          <w:rFonts w:ascii="Arial" w:hAnsi="Arial" w:cs="Arial"/>
          <w:color w:val="000000" w:themeColor="text1"/>
          <w:sz w:val="24"/>
          <w:szCs w:val="24"/>
        </w:rPr>
      </w:pPr>
    </w:p>
    <w:p w14:paraId="00D9750C" w14:textId="4240FF58" w:rsidR="00787F78" w:rsidRDefault="00A67345" w:rsidP="00542331">
      <w:pPr>
        <w:jc w:val="both"/>
        <w:rPr>
          <w:rFonts w:ascii="Arial" w:hAnsi="Arial" w:cs="Arial"/>
          <w:bCs/>
          <w:color w:val="000000" w:themeColor="text1"/>
          <w:sz w:val="24"/>
          <w:szCs w:val="24"/>
        </w:rPr>
      </w:pPr>
      <w:r w:rsidRPr="005249A6">
        <w:rPr>
          <w:rFonts w:ascii="Arial" w:hAnsi="Arial" w:cs="Arial"/>
          <w:color w:val="000000" w:themeColor="text1"/>
          <w:sz w:val="24"/>
          <w:szCs w:val="24"/>
        </w:rPr>
        <w:t>A</w:t>
      </w:r>
      <w:r w:rsidR="00892102" w:rsidRPr="005249A6">
        <w:rPr>
          <w:rFonts w:ascii="Arial" w:hAnsi="Arial" w:cs="Arial"/>
          <w:color w:val="000000" w:themeColor="text1"/>
          <w:sz w:val="24"/>
          <w:szCs w:val="24"/>
        </w:rPr>
        <w:t xml:space="preserve"> </w:t>
      </w:r>
      <w:r w:rsidRPr="005249A6">
        <w:rPr>
          <w:rFonts w:ascii="Arial" w:hAnsi="Arial" w:cs="Arial"/>
          <w:color w:val="000000" w:themeColor="text1"/>
          <w:sz w:val="24"/>
          <w:szCs w:val="24"/>
        </w:rPr>
        <w:t xml:space="preserve">senior </w:t>
      </w:r>
      <w:r w:rsidR="00892102" w:rsidRPr="005249A6">
        <w:rPr>
          <w:rFonts w:ascii="Arial" w:hAnsi="Arial" w:cs="Arial"/>
          <w:color w:val="000000" w:themeColor="text1"/>
          <w:sz w:val="24"/>
          <w:szCs w:val="24"/>
        </w:rPr>
        <w:t>pharmacist</w:t>
      </w:r>
      <w:r w:rsidRPr="005249A6">
        <w:rPr>
          <w:rFonts w:ascii="Arial" w:hAnsi="Arial" w:cs="Arial"/>
          <w:color w:val="000000" w:themeColor="text1"/>
          <w:sz w:val="24"/>
          <w:szCs w:val="24"/>
        </w:rPr>
        <w:t xml:space="preserve"> post has been recruited to that will enable</w:t>
      </w:r>
      <w:r w:rsidR="00892102" w:rsidRPr="005249A6">
        <w:rPr>
          <w:rFonts w:ascii="Arial" w:hAnsi="Arial" w:cs="Arial"/>
          <w:color w:val="000000" w:themeColor="text1"/>
          <w:sz w:val="24"/>
          <w:szCs w:val="24"/>
        </w:rPr>
        <w:t xml:space="preserve"> complete baseline searches on the G</w:t>
      </w:r>
      <w:r w:rsidR="004E33EF">
        <w:rPr>
          <w:rFonts w:ascii="Arial" w:hAnsi="Arial" w:cs="Arial"/>
          <w:color w:val="000000" w:themeColor="text1"/>
          <w:sz w:val="24"/>
          <w:szCs w:val="24"/>
        </w:rPr>
        <w:t xml:space="preserve">eneral </w:t>
      </w:r>
      <w:r w:rsidR="00892102" w:rsidRPr="005249A6">
        <w:rPr>
          <w:rFonts w:ascii="Arial" w:hAnsi="Arial" w:cs="Arial"/>
          <w:color w:val="000000" w:themeColor="text1"/>
          <w:sz w:val="24"/>
          <w:szCs w:val="24"/>
        </w:rPr>
        <w:t>P</w:t>
      </w:r>
      <w:r w:rsidR="004E33EF">
        <w:rPr>
          <w:rFonts w:ascii="Arial" w:hAnsi="Arial" w:cs="Arial"/>
          <w:color w:val="000000" w:themeColor="text1"/>
          <w:sz w:val="24"/>
          <w:szCs w:val="24"/>
        </w:rPr>
        <w:t>ractice</w:t>
      </w:r>
      <w:r w:rsidR="00892102" w:rsidRPr="005249A6">
        <w:rPr>
          <w:rFonts w:ascii="Arial" w:hAnsi="Arial" w:cs="Arial"/>
          <w:color w:val="000000" w:themeColor="text1"/>
          <w:sz w:val="24"/>
          <w:szCs w:val="24"/>
        </w:rPr>
        <w:t xml:space="preserve"> </w:t>
      </w:r>
      <w:r w:rsidR="004E33EF">
        <w:rPr>
          <w:rFonts w:ascii="Arial" w:hAnsi="Arial" w:cs="Arial"/>
          <w:color w:val="000000" w:themeColor="text1"/>
          <w:sz w:val="24"/>
          <w:szCs w:val="24"/>
        </w:rPr>
        <w:t xml:space="preserve">(GP) </w:t>
      </w:r>
      <w:r w:rsidR="00892102" w:rsidRPr="005249A6">
        <w:rPr>
          <w:rFonts w:ascii="Arial" w:hAnsi="Arial" w:cs="Arial"/>
          <w:color w:val="000000" w:themeColor="text1"/>
          <w:sz w:val="24"/>
          <w:szCs w:val="24"/>
        </w:rPr>
        <w:t>patient records to identify children and young people with</w:t>
      </w:r>
      <w:r w:rsidR="004E33EF">
        <w:rPr>
          <w:rFonts w:ascii="Arial" w:hAnsi="Arial" w:cs="Arial"/>
          <w:color w:val="000000" w:themeColor="text1"/>
          <w:sz w:val="24"/>
          <w:szCs w:val="24"/>
        </w:rPr>
        <w:t xml:space="preserve"> a</w:t>
      </w:r>
      <w:r w:rsidR="00892102" w:rsidRPr="005249A6">
        <w:rPr>
          <w:rFonts w:ascii="Arial" w:hAnsi="Arial" w:cs="Arial"/>
          <w:color w:val="000000" w:themeColor="text1"/>
          <w:sz w:val="24"/>
          <w:szCs w:val="24"/>
        </w:rPr>
        <w:t xml:space="preserve"> L</w:t>
      </w:r>
      <w:r w:rsidR="004E33EF">
        <w:rPr>
          <w:rFonts w:ascii="Arial" w:hAnsi="Arial" w:cs="Arial"/>
          <w:color w:val="000000" w:themeColor="text1"/>
          <w:sz w:val="24"/>
          <w:szCs w:val="24"/>
        </w:rPr>
        <w:t xml:space="preserve">earning </w:t>
      </w:r>
      <w:r w:rsidR="00892102" w:rsidRPr="005249A6">
        <w:rPr>
          <w:rFonts w:ascii="Arial" w:hAnsi="Arial" w:cs="Arial"/>
          <w:color w:val="000000" w:themeColor="text1"/>
          <w:sz w:val="24"/>
          <w:szCs w:val="24"/>
        </w:rPr>
        <w:t>D</w:t>
      </w:r>
      <w:r w:rsidR="004E33EF">
        <w:rPr>
          <w:rFonts w:ascii="Arial" w:hAnsi="Arial" w:cs="Arial"/>
          <w:color w:val="000000" w:themeColor="text1"/>
          <w:sz w:val="24"/>
          <w:szCs w:val="24"/>
        </w:rPr>
        <w:t>isability</w:t>
      </w:r>
      <w:r w:rsidR="00892102" w:rsidRPr="005249A6">
        <w:rPr>
          <w:rFonts w:ascii="Arial" w:hAnsi="Arial" w:cs="Arial"/>
          <w:color w:val="000000" w:themeColor="text1"/>
          <w:sz w:val="24"/>
          <w:szCs w:val="24"/>
        </w:rPr>
        <w:t xml:space="preserve">, </w:t>
      </w:r>
      <w:proofErr w:type="gramStart"/>
      <w:r w:rsidR="004E33EF">
        <w:rPr>
          <w:rFonts w:ascii="Arial" w:hAnsi="Arial" w:cs="Arial"/>
          <w:color w:val="000000" w:themeColor="text1"/>
          <w:sz w:val="24"/>
          <w:szCs w:val="24"/>
        </w:rPr>
        <w:t>A</w:t>
      </w:r>
      <w:r w:rsidR="00892102" w:rsidRPr="005249A6">
        <w:rPr>
          <w:rFonts w:ascii="Arial" w:hAnsi="Arial" w:cs="Arial"/>
          <w:color w:val="000000" w:themeColor="text1"/>
          <w:sz w:val="24"/>
          <w:szCs w:val="24"/>
        </w:rPr>
        <w:t>utism</w:t>
      </w:r>
      <w:proofErr w:type="gramEnd"/>
      <w:r w:rsidR="00892102" w:rsidRPr="005249A6">
        <w:rPr>
          <w:rFonts w:ascii="Arial" w:hAnsi="Arial" w:cs="Arial"/>
          <w:color w:val="000000" w:themeColor="text1"/>
          <w:sz w:val="24"/>
          <w:szCs w:val="24"/>
        </w:rPr>
        <w:t xml:space="preserve"> or both</w:t>
      </w:r>
      <w:r w:rsidR="004E33EF">
        <w:rPr>
          <w:rFonts w:ascii="Arial" w:hAnsi="Arial" w:cs="Arial"/>
          <w:color w:val="000000" w:themeColor="text1"/>
          <w:sz w:val="24"/>
          <w:szCs w:val="24"/>
        </w:rPr>
        <w:t>,</w:t>
      </w:r>
      <w:r w:rsidR="00892102" w:rsidRPr="005249A6">
        <w:rPr>
          <w:rFonts w:ascii="Arial" w:hAnsi="Arial" w:cs="Arial"/>
          <w:color w:val="000000" w:themeColor="text1"/>
          <w:sz w:val="24"/>
          <w:szCs w:val="24"/>
        </w:rPr>
        <w:t xml:space="preserve"> prescribed psychotropic medicines. </w:t>
      </w:r>
    </w:p>
    <w:p w14:paraId="11048459" w14:textId="77777777" w:rsidR="00FC7F78" w:rsidRDefault="00FC7F78" w:rsidP="00542331">
      <w:pPr>
        <w:jc w:val="both"/>
        <w:rPr>
          <w:rFonts w:ascii="Arial" w:hAnsi="Arial" w:cs="Arial"/>
          <w:bCs/>
          <w:color w:val="000000" w:themeColor="text1"/>
          <w:sz w:val="24"/>
          <w:szCs w:val="24"/>
        </w:rPr>
      </w:pPr>
    </w:p>
    <w:p w14:paraId="0E1EA33E" w14:textId="2E586AC3" w:rsidR="00A67345" w:rsidRPr="005249A6" w:rsidRDefault="00A67345" w:rsidP="00542331">
      <w:pPr>
        <w:jc w:val="both"/>
        <w:rPr>
          <w:rFonts w:ascii="Arial" w:hAnsi="Arial" w:cs="Arial"/>
          <w:bCs/>
          <w:color w:val="000000" w:themeColor="text1"/>
          <w:sz w:val="24"/>
          <w:szCs w:val="24"/>
        </w:rPr>
      </w:pPr>
      <w:r w:rsidRPr="005249A6">
        <w:rPr>
          <w:rFonts w:ascii="Arial" w:hAnsi="Arial" w:cs="Arial"/>
          <w:bCs/>
          <w:color w:val="000000" w:themeColor="text1"/>
          <w:sz w:val="24"/>
          <w:szCs w:val="24"/>
        </w:rPr>
        <w:t xml:space="preserve">The </w:t>
      </w:r>
      <w:r w:rsidR="004E33EF">
        <w:rPr>
          <w:rFonts w:ascii="Arial" w:hAnsi="Arial" w:cs="Arial"/>
          <w:bCs/>
          <w:color w:val="000000" w:themeColor="text1"/>
          <w:sz w:val="24"/>
          <w:szCs w:val="24"/>
        </w:rPr>
        <w:t xml:space="preserve">Nottingham and Nottinghamshire </w:t>
      </w:r>
      <w:r w:rsidRPr="005249A6">
        <w:rPr>
          <w:rFonts w:ascii="Arial" w:hAnsi="Arial" w:cs="Arial"/>
          <w:bCs/>
          <w:color w:val="000000" w:themeColor="text1"/>
          <w:sz w:val="24"/>
          <w:szCs w:val="24"/>
        </w:rPr>
        <w:t xml:space="preserve">ICB LeDeR programme is now fully aligned with STOMP and STAMP. The Quality and LeDeR Programme Manager </w:t>
      </w:r>
      <w:r w:rsidR="00A23714" w:rsidRPr="005249A6">
        <w:rPr>
          <w:rFonts w:ascii="Arial" w:hAnsi="Arial" w:cs="Arial"/>
          <w:bCs/>
          <w:color w:val="000000" w:themeColor="text1"/>
          <w:sz w:val="24"/>
          <w:szCs w:val="24"/>
        </w:rPr>
        <w:t>is</w:t>
      </w:r>
      <w:r w:rsidRPr="005249A6">
        <w:rPr>
          <w:rFonts w:ascii="Arial" w:hAnsi="Arial" w:cs="Arial"/>
          <w:bCs/>
          <w:color w:val="000000" w:themeColor="text1"/>
          <w:sz w:val="24"/>
          <w:szCs w:val="24"/>
        </w:rPr>
        <w:t xml:space="preserve"> represent</w:t>
      </w:r>
      <w:r w:rsidR="00A23714" w:rsidRPr="005249A6">
        <w:rPr>
          <w:rFonts w:ascii="Arial" w:hAnsi="Arial" w:cs="Arial"/>
          <w:bCs/>
          <w:color w:val="000000" w:themeColor="text1"/>
          <w:sz w:val="24"/>
          <w:szCs w:val="24"/>
        </w:rPr>
        <w:t>ing</w:t>
      </w:r>
      <w:r w:rsidRPr="005249A6">
        <w:rPr>
          <w:rFonts w:ascii="Arial" w:hAnsi="Arial" w:cs="Arial"/>
          <w:bCs/>
          <w:color w:val="000000" w:themeColor="text1"/>
          <w:sz w:val="24"/>
          <w:szCs w:val="24"/>
        </w:rPr>
        <w:t xml:space="preserve"> the ICB at system-wide and regional meetings and collaborating with system</w:t>
      </w:r>
      <w:r w:rsidR="00A23714" w:rsidRPr="005249A6">
        <w:rPr>
          <w:rFonts w:ascii="Arial" w:hAnsi="Arial" w:cs="Arial"/>
          <w:bCs/>
          <w:color w:val="000000" w:themeColor="text1"/>
          <w:sz w:val="24"/>
          <w:szCs w:val="24"/>
        </w:rPr>
        <w:t xml:space="preserve">, </w:t>
      </w:r>
      <w:r w:rsidRPr="005249A6">
        <w:rPr>
          <w:rFonts w:ascii="Arial" w:hAnsi="Arial" w:cs="Arial"/>
          <w:bCs/>
          <w:color w:val="000000" w:themeColor="text1"/>
          <w:sz w:val="24"/>
          <w:szCs w:val="24"/>
        </w:rPr>
        <w:t>regional and national NHS England</w:t>
      </w:r>
      <w:r w:rsidR="004E33EF">
        <w:rPr>
          <w:rFonts w:ascii="Arial" w:hAnsi="Arial" w:cs="Arial"/>
          <w:bCs/>
          <w:color w:val="000000" w:themeColor="text1"/>
          <w:sz w:val="24"/>
          <w:szCs w:val="24"/>
        </w:rPr>
        <w:t xml:space="preserve"> </w:t>
      </w:r>
      <w:r w:rsidR="00A23714" w:rsidRPr="005249A6">
        <w:rPr>
          <w:rFonts w:ascii="Arial" w:hAnsi="Arial" w:cs="Arial"/>
          <w:bCs/>
          <w:color w:val="000000" w:themeColor="text1"/>
          <w:sz w:val="24"/>
          <w:szCs w:val="24"/>
        </w:rPr>
        <w:t xml:space="preserve">STOMP/STAMP </w:t>
      </w:r>
      <w:r w:rsidRPr="005249A6">
        <w:rPr>
          <w:rFonts w:ascii="Arial" w:hAnsi="Arial" w:cs="Arial"/>
          <w:bCs/>
          <w:color w:val="000000" w:themeColor="text1"/>
          <w:sz w:val="24"/>
          <w:szCs w:val="24"/>
        </w:rPr>
        <w:t>colleagues.</w:t>
      </w:r>
    </w:p>
    <w:p w14:paraId="4869463C" w14:textId="77777777" w:rsidR="00A67345" w:rsidRPr="005249A6" w:rsidRDefault="00A67345" w:rsidP="00542331">
      <w:pPr>
        <w:jc w:val="both"/>
        <w:rPr>
          <w:rFonts w:ascii="Arial" w:hAnsi="Arial" w:cs="Arial"/>
          <w:bCs/>
          <w:color w:val="000000" w:themeColor="text1"/>
          <w:sz w:val="24"/>
          <w:szCs w:val="24"/>
        </w:rPr>
      </w:pPr>
    </w:p>
    <w:p w14:paraId="09B834EE" w14:textId="279B17B7" w:rsidR="00A67345" w:rsidRPr="005249A6" w:rsidRDefault="00A67345" w:rsidP="004E33EF">
      <w:pPr>
        <w:jc w:val="both"/>
        <w:rPr>
          <w:rFonts w:ascii="Arial" w:hAnsi="Arial" w:cs="Arial"/>
          <w:bCs/>
          <w:color w:val="000000" w:themeColor="text1"/>
          <w:sz w:val="24"/>
          <w:szCs w:val="24"/>
        </w:rPr>
      </w:pPr>
      <w:r w:rsidRPr="005249A6">
        <w:rPr>
          <w:rFonts w:ascii="Arial" w:hAnsi="Arial" w:cs="Arial"/>
          <w:bCs/>
          <w:color w:val="000000" w:themeColor="text1"/>
          <w:sz w:val="24"/>
          <w:szCs w:val="24"/>
        </w:rPr>
        <w:lastRenderedPageBreak/>
        <w:t>Significant findings are shared with system-wide and regional stakeholders, so that collaborative learning can be taken forward throughout the ICB to improve the lives of local people.</w:t>
      </w:r>
    </w:p>
    <w:p w14:paraId="7AD34CB9" w14:textId="77777777" w:rsidR="00A67345" w:rsidRPr="005249A6" w:rsidRDefault="00A67345" w:rsidP="004E33EF">
      <w:pPr>
        <w:jc w:val="both"/>
        <w:rPr>
          <w:rFonts w:ascii="Arial" w:hAnsi="Arial" w:cs="Arial"/>
          <w:bCs/>
          <w:color w:val="000000" w:themeColor="text1"/>
          <w:sz w:val="24"/>
          <w:szCs w:val="24"/>
        </w:rPr>
      </w:pPr>
    </w:p>
    <w:p w14:paraId="511CF593" w14:textId="14EC862A" w:rsidR="00A67345" w:rsidRDefault="00A57892" w:rsidP="004E33EF">
      <w:pPr>
        <w:jc w:val="both"/>
        <w:rPr>
          <w:rFonts w:ascii="Arial" w:hAnsi="Arial" w:cs="Arial"/>
          <w:bCs/>
          <w:color w:val="000000" w:themeColor="text1"/>
          <w:sz w:val="24"/>
          <w:szCs w:val="24"/>
        </w:rPr>
      </w:pPr>
      <w:r>
        <w:rPr>
          <w:rFonts w:ascii="Arial" w:hAnsi="Arial" w:cs="Arial"/>
          <w:bCs/>
          <w:color w:val="000000" w:themeColor="text1"/>
          <w:sz w:val="24"/>
          <w:szCs w:val="24"/>
        </w:rPr>
        <w:t>After a period of consultation</w:t>
      </w:r>
      <w:r w:rsidR="00242A1F">
        <w:rPr>
          <w:rFonts w:ascii="Arial" w:hAnsi="Arial" w:cs="Arial"/>
          <w:bCs/>
          <w:color w:val="000000" w:themeColor="text1"/>
          <w:sz w:val="24"/>
          <w:szCs w:val="24"/>
        </w:rPr>
        <w:t xml:space="preserve"> and discussion, we are delighted to announce that</w:t>
      </w:r>
      <w:r w:rsidR="00A67345" w:rsidRPr="005249A6">
        <w:rPr>
          <w:rFonts w:ascii="Arial" w:hAnsi="Arial" w:cs="Arial"/>
          <w:bCs/>
          <w:color w:val="000000" w:themeColor="text1"/>
          <w:sz w:val="24"/>
          <w:szCs w:val="24"/>
        </w:rPr>
        <w:t xml:space="preserve"> </w:t>
      </w:r>
      <w:r w:rsidR="00242A1F">
        <w:rPr>
          <w:rFonts w:ascii="Arial" w:hAnsi="Arial" w:cs="Arial"/>
          <w:bCs/>
          <w:color w:val="000000" w:themeColor="text1"/>
          <w:sz w:val="24"/>
          <w:szCs w:val="24"/>
        </w:rPr>
        <w:t xml:space="preserve">expert </w:t>
      </w:r>
      <w:r w:rsidR="00A67345" w:rsidRPr="005249A6">
        <w:rPr>
          <w:rFonts w:ascii="Arial" w:hAnsi="Arial" w:cs="Arial"/>
          <w:bCs/>
          <w:color w:val="000000" w:themeColor="text1"/>
          <w:sz w:val="24"/>
          <w:szCs w:val="24"/>
        </w:rPr>
        <w:t>pharmacist</w:t>
      </w:r>
      <w:r w:rsidR="00242A1F">
        <w:rPr>
          <w:rFonts w:ascii="Arial" w:hAnsi="Arial" w:cs="Arial"/>
          <w:bCs/>
          <w:color w:val="000000" w:themeColor="text1"/>
          <w:sz w:val="24"/>
          <w:szCs w:val="24"/>
        </w:rPr>
        <w:t>s from the ICB Medicines Optimisation Team</w:t>
      </w:r>
      <w:r w:rsidR="00A67345" w:rsidRPr="005249A6">
        <w:rPr>
          <w:rFonts w:ascii="Arial" w:hAnsi="Arial" w:cs="Arial"/>
          <w:bCs/>
          <w:color w:val="000000" w:themeColor="text1"/>
          <w:sz w:val="24"/>
          <w:szCs w:val="24"/>
        </w:rPr>
        <w:t xml:space="preserve"> </w:t>
      </w:r>
      <w:r w:rsidR="00242A1F">
        <w:rPr>
          <w:rFonts w:ascii="Arial" w:hAnsi="Arial" w:cs="Arial"/>
          <w:bCs/>
          <w:color w:val="000000" w:themeColor="text1"/>
          <w:sz w:val="24"/>
          <w:szCs w:val="24"/>
        </w:rPr>
        <w:t>now form an essential</w:t>
      </w:r>
      <w:r w:rsidR="00A67345" w:rsidRPr="005249A6">
        <w:rPr>
          <w:rFonts w:ascii="Arial" w:hAnsi="Arial" w:cs="Arial"/>
          <w:bCs/>
          <w:color w:val="000000" w:themeColor="text1"/>
          <w:sz w:val="24"/>
          <w:szCs w:val="24"/>
        </w:rPr>
        <w:t xml:space="preserve"> part of our LeDeR review </w:t>
      </w:r>
      <w:r w:rsidR="004E33EF">
        <w:rPr>
          <w:rFonts w:ascii="Arial" w:hAnsi="Arial" w:cs="Arial"/>
          <w:bCs/>
          <w:color w:val="000000" w:themeColor="text1"/>
          <w:sz w:val="24"/>
          <w:szCs w:val="24"/>
        </w:rPr>
        <w:t>quality assurance</w:t>
      </w:r>
      <w:r w:rsidR="00242A1F">
        <w:rPr>
          <w:rFonts w:ascii="Arial" w:hAnsi="Arial" w:cs="Arial"/>
          <w:bCs/>
          <w:color w:val="000000" w:themeColor="text1"/>
          <w:sz w:val="24"/>
          <w:szCs w:val="24"/>
        </w:rPr>
        <w:t xml:space="preserve"> and governance</w:t>
      </w:r>
      <w:r w:rsidR="00A67345" w:rsidRPr="005249A6">
        <w:rPr>
          <w:rFonts w:ascii="Arial" w:hAnsi="Arial" w:cs="Arial"/>
          <w:bCs/>
          <w:color w:val="000000" w:themeColor="text1"/>
          <w:sz w:val="24"/>
          <w:szCs w:val="24"/>
        </w:rPr>
        <w:t xml:space="preserve"> process</w:t>
      </w:r>
      <w:r w:rsidR="00A23714" w:rsidRPr="005249A6">
        <w:rPr>
          <w:rFonts w:ascii="Arial" w:hAnsi="Arial" w:cs="Arial"/>
          <w:bCs/>
          <w:color w:val="000000" w:themeColor="text1"/>
          <w:sz w:val="24"/>
          <w:szCs w:val="24"/>
        </w:rPr>
        <w:t>.</w:t>
      </w:r>
      <w:r w:rsidR="004E33EF">
        <w:rPr>
          <w:rFonts w:ascii="Arial" w:hAnsi="Arial" w:cs="Arial"/>
          <w:bCs/>
          <w:color w:val="000000" w:themeColor="text1"/>
          <w:sz w:val="24"/>
          <w:szCs w:val="24"/>
        </w:rPr>
        <w:t xml:space="preserve"> </w:t>
      </w:r>
      <w:r w:rsidR="00242A1F">
        <w:rPr>
          <w:rFonts w:ascii="Arial" w:hAnsi="Arial" w:cs="Arial"/>
          <w:bCs/>
          <w:color w:val="000000" w:themeColor="text1"/>
          <w:sz w:val="24"/>
          <w:szCs w:val="24"/>
        </w:rPr>
        <w:t>E</w:t>
      </w:r>
      <w:r w:rsidR="00A67345" w:rsidRPr="005249A6">
        <w:rPr>
          <w:rFonts w:ascii="Arial" w:hAnsi="Arial" w:cs="Arial"/>
          <w:bCs/>
          <w:color w:val="000000" w:themeColor="text1"/>
          <w:sz w:val="24"/>
          <w:szCs w:val="24"/>
        </w:rPr>
        <w:t>valuation of redacted LeDeR review</w:t>
      </w:r>
      <w:r w:rsidR="006A4736" w:rsidRPr="005249A6">
        <w:rPr>
          <w:rFonts w:ascii="Arial" w:hAnsi="Arial" w:cs="Arial"/>
          <w:bCs/>
          <w:color w:val="000000" w:themeColor="text1"/>
          <w:sz w:val="24"/>
          <w:szCs w:val="24"/>
        </w:rPr>
        <w:t>s</w:t>
      </w:r>
      <w:r w:rsidR="00242A1F">
        <w:rPr>
          <w:rFonts w:ascii="Arial" w:hAnsi="Arial" w:cs="Arial"/>
          <w:bCs/>
          <w:color w:val="000000" w:themeColor="text1"/>
          <w:sz w:val="24"/>
          <w:szCs w:val="24"/>
        </w:rPr>
        <w:t xml:space="preserve"> is undertaken by</w:t>
      </w:r>
      <w:r w:rsidR="00A67345" w:rsidRPr="005249A6">
        <w:rPr>
          <w:rFonts w:ascii="Arial" w:hAnsi="Arial" w:cs="Arial"/>
          <w:bCs/>
          <w:color w:val="000000" w:themeColor="text1"/>
          <w:sz w:val="24"/>
          <w:szCs w:val="24"/>
        </w:rPr>
        <w:t xml:space="preserve"> </w:t>
      </w:r>
      <w:r w:rsidR="00242A1F">
        <w:rPr>
          <w:rFonts w:ascii="Arial" w:hAnsi="Arial" w:cs="Arial"/>
          <w:bCs/>
          <w:color w:val="000000" w:themeColor="text1"/>
          <w:sz w:val="24"/>
          <w:szCs w:val="24"/>
        </w:rPr>
        <w:t xml:space="preserve">a team of available </w:t>
      </w:r>
      <w:r w:rsidR="00A67345" w:rsidRPr="005249A6">
        <w:rPr>
          <w:rFonts w:ascii="Arial" w:hAnsi="Arial" w:cs="Arial"/>
          <w:bCs/>
          <w:color w:val="000000" w:themeColor="text1"/>
          <w:sz w:val="24"/>
          <w:szCs w:val="24"/>
        </w:rPr>
        <w:t>pharmacist</w:t>
      </w:r>
      <w:r w:rsidR="00242A1F">
        <w:rPr>
          <w:rFonts w:ascii="Arial" w:hAnsi="Arial" w:cs="Arial"/>
          <w:bCs/>
          <w:color w:val="000000" w:themeColor="text1"/>
          <w:sz w:val="24"/>
          <w:szCs w:val="24"/>
        </w:rPr>
        <w:t>s</w:t>
      </w:r>
      <w:r w:rsidR="00A67345" w:rsidRPr="005249A6">
        <w:rPr>
          <w:rFonts w:ascii="Arial" w:hAnsi="Arial" w:cs="Arial"/>
          <w:bCs/>
          <w:color w:val="000000" w:themeColor="text1"/>
          <w:sz w:val="24"/>
          <w:szCs w:val="24"/>
        </w:rPr>
        <w:t xml:space="preserve"> before final approva</w:t>
      </w:r>
      <w:r w:rsidR="00242A1F">
        <w:rPr>
          <w:rFonts w:ascii="Arial" w:hAnsi="Arial" w:cs="Arial"/>
          <w:bCs/>
          <w:color w:val="000000" w:themeColor="text1"/>
          <w:sz w:val="24"/>
          <w:szCs w:val="24"/>
        </w:rPr>
        <w:t>l of the review</w:t>
      </w:r>
      <w:r w:rsidR="00A67345" w:rsidRPr="005249A6">
        <w:rPr>
          <w:rFonts w:ascii="Arial" w:hAnsi="Arial" w:cs="Arial"/>
          <w:bCs/>
          <w:color w:val="000000" w:themeColor="text1"/>
          <w:sz w:val="24"/>
          <w:szCs w:val="24"/>
        </w:rPr>
        <w:t xml:space="preserve">. </w:t>
      </w:r>
      <w:r w:rsidR="00242A1F">
        <w:rPr>
          <w:rFonts w:ascii="Arial" w:hAnsi="Arial" w:cs="Arial"/>
          <w:bCs/>
          <w:color w:val="000000" w:themeColor="text1"/>
          <w:sz w:val="24"/>
          <w:szCs w:val="24"/>
        </w:rPr>
        <w:t>This process became business</w:t>
      </w:r>
      <w:r w:rsidR="00A67345" w:rsidRPr="005249A6">
        <w:rPr>
          <w:rFonts w:ascii="Arial" w:hAnsi="Arial" w:cs="Arial"/>
          <w:bCs/>
          <w:color w:val="000000" w:themeColor="text1"/>
          <w:sz w:val="24"/>
          <w:szCs w:val="24"/>
        </w:rPr>
        <w:t xml:space="preserve"> as usual </w:t>
      </w:r>
      <w:r w:rsidR="00242A1F">
        <w:rPr>
          <w:rFonts w:ascii="Arial" w:hAnsi="Arial" w:cs="Arial"/>
          <w:bCs/>
          <w:color w:val="000000" w:themeColor="text1"/>
          <w:sz w:val="24"/>
          <w:szCs w:val="24"/>
        </w:rPr>
        <w:t>in October</w:t>
      </w:r>
      <w:r w:rsidR="00A67345" w:rsidRPr="005249A6">
        <w:rPr>
          <w:rFonts w:ascii="Arial" w:hAnsi="Arial" w:cs="Arial"/>
          <w:bCs/>
          <w:color w:val="000000" w:themeColor="text1"/>
          <w:sz w:val="24"/>
          <w:szCs w:val="24"/>
        </w:rPr>
        <w:t xml:space="preserve"> 2023</w:t>
      </w:r>
      <w:r w:rsidR="00843F7F" w:rsidRPr="005249A6">
        <w:rPr>
          <w:rFonts w:ascii="Arial" w:hAnsi="Arial" w:cs="Arial"/>
          <w:bCs/>
          <w:color w:val="000000" w:themeColor="text1"/>
          <w:sz w:val="24"/>
          <w:szCs w:val="24"/>
        </w:rPr>
        <w:t>.</w:t>
      </w:r>
      <w:r w:rsidR="00242A1F">
        <w:rPr>
          <w:rFonts w:ascii="Arial" w:hAnsi="Arial" w:cs="Arial"/>
          <w:bCs/>
          <w:color w:val="000000" w:themeColor="text1"/>
          <w:sz w:val="24"/>
          <w:szCs w:val="24"/>
        </w:rPr>
        <w:t xml:space="preserve"> We are the first ICB to have taken this step and are very proud that other ICB’s now wish to adopt a similar strategy.</w:t>
      </w:r>
    </w:p>
    <w:p w14:paraId="5B9011D8" w14:textId="77777777" w:rsidR="0063787B" w:rsidRDefault="0063787B" w:rsidP="004E33EF">
      <w:pPr>
        <w:jc w:val="both"/>
        <w:rPr>
          <w:rFonts w:ascii="Arial" w:hAnsi="Arial" w:cs="Arial"/>
          <w:bCs/>
          <w:color w:val="000000" w:themeColor="text1"/>
          <w:sz w:val="24"/>
          <w:szCs w:val="24"/>
        </w:rPr>
      </w:pPr>
    </w:p>
    <w:p w14:paraId="2FB86E2E" w14:textId="382597BD" w:rsidR="0063787B" w:rsidRDefault="0063787B" w:rsidP="004E33EF">
      <w:pPr>
        <w:jc w:val="both"/>
        <w:rPr>
          <w:rFonts w:ascii="Arial" w:hAnsi="Arial" w:cs="Arial"/>
          <w:bCs/>
          <w:color w:val="000000" w:themeColor="text1"/>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760640" behindDoc="0" locked="0" layoutInCell="1" allowOverlap="1" wp14:anchorId="153AF72B" wp14:editId="06F94C68">
                <wp:simplePos x="0" y="0"/>
                <wp:positionH relativeFrom="column">
                  <wp:posOffset>38100</wp:posOffset>
                </wp:positionH>
                <wp:positionV relativeFrom="paragraph">
                  <wp:posOffset>21590</wp:posOffset>
                </wp:positionV>
                <wp:extent cx="6515100" cy="7067550"/>
                <wp:effectExtent l="0" t="0" r="19050" b="19050"/>
                <wp:wrapNone/>
                <wp:docPr id="36817865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100" cy="7067550"/>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4060B9" w14:textId="77777777" w:rsidR="0063787B" w:rsidRPr="00D840B7" w:rsidRDefault="0063787B" w:rsidP="0063787B">
                            <w:pPr>
                              <w:jc w:val="both"/>
                              <w:rPr>
                                <w:rFonts w:ascii="Arial" w:hAnsi="Arial" w:cs="Arial"/>
                                <w:b/>
                                <w:color w:val="215868" w:themeColor="accent5" w:themeShade="80"/>
                                <w:sz w:val="24"/>
                                <w:szCs w:val="24"/>
                              </w:rPr>
                            </w:pPr>
                            <w:r w:rsidRPr="00967FBE">
                              <w:rPr>
                                <w:rFonts w:ascii="Arial" w:hAnsi="Arial" w:cs="Arial"/>
                                <w:b/>
                                <w:color w:val="215868" w:themeColor="accent5" w:themeShade="80"/>
                                <w:sz w:val="24"/>
                                <w:szCs w:val="24"/>
                              </w:rPr>
                              <w:t>Senior Medicines Optimisation Pharmacist Deepa Baxi</w:t>
                            </w:r>
                            <w:r w:rsidRPr="00D840B7">
                              <w:rPr>
                                <w:rFonts w:ascii="Arial" w:hAnsi="Arial" w:cs="Arial"/>
                                <w:bCs/>
                                <w:color w:val="215868" w:themeColor="accent5" w:themeShade="80"/>
                                <w:sz w:val="24"/>
                                <w:szCs w:val="24"/>
                              </w:rPr>
                              <w:t xml:space="preserve"> </w:t>
                            </w:r>
                            <w:r w:rsidRPr="00967FBE">
                              <w:rPr>
                                <w:rFonts w:ascii="Arial" w:hAnsi="Arial" w:cs="Arial"/>
                                <w:b/>
                                <w:color w:val="215868" w:themeColor="accent5" w:themeShade="80"/>
                                <w:sz w:val="24"/>
                                <w:szCs w:val="24"/>
                              </w:rPr>
                              <w:t>gives us a perspective from the ICB team:</w:t>
                            </w:r>
                          </w:p>
                          <w:p w14:paraId="22CB882E" w14:textId="77777777" w:rsidR="0063787B" w:rsidRDefault="0063787B" w:rsidP="0063787B">
                            <w:pPr>
                              <w:jc w:val="both"/>
                              <w:rPr>
                                <w:rFonts w:ascii="Arial" w:hAnsi="Arial" w:cs="Arial"/>
                                <w:bCs/>
                                <w:color w:val="000000" w:themeColor="text1"/>
                                <w:sz w:val="24"/>
                                <w:szCs w:val="24"/>
                              </w:rPr>
                            </w:pPr>
                          </w:p>
                          <w:p w14:paraId="7534008F" w14:textId="27DB986C"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The Medicines Safety Officers began to provide input on LeDeR Reviews from November 2023 to support Nottingham and Nottinghamshire ICB LeDeR team complete </w:t>
                            </w:r>
                            <w:r w:rsidR="00D840B7">
                              <w:rPr>
                                <w:rFonts w:ascii="Arial" w:hAnsi="Arial" w:cs="Arial"/>
                                <w:bCs/>
                                <w:color w:val="000000" w:themeColor="text1"/>
                                <w:sz w:val="24"/>
                                <w:szCs w:val="24"/>
                              </w:rPr>
                              <w:t>l</w:t>
                            </w:r>
                            <w:r w:rsidRPr="00787F78">
                              <w:rPr>
                                <w:rFonts w:ascii="Arial" w:hAnsi="Arial" w:cs="Arial"/>
                                <w:bCs/>
                                <w:color w:val="000000" w:themeColor="text1"/>
                                <w:sz w:val="24"/>
                                <w:szCs w:val="24"/>
                              </w:rPr>
                              <w:t xml:space="preserve">earning </w:t>
                            </w:r>
                            <w:r w:rsidR="00D840B7">
                              <w:rPr>
                                <w:rFonts w:ascii="Arial" w:hAnsi="Arial" w:cs="Arial"/>
                                <w:bCs/>
                                <w:color w:val="000000" w:themeColor="text1"/>
                                <w:sz w:val="24"/>
                                <w:szCs w:val="24"/>
                              </w:rPr>
                              <w:t>d</w:t>
                            </w:r>
                            <w:r w:rsidRPr="00787F78">
                              <w:rPr>
                                <w:rFonts w:ascii="Arial" w:hAnsi="Arial" w:cs="Arial"/>
                                <w:bCs/>
                                <w:color w:val="000000" w:themeColor="text1"/>
                                <w:sz w:val="24"/>
                                <w:szCs w:val="24"/>
                              </w:rPr>
                              <w:t>isability</w:t>
                            </w:r>
                            <w:r w:rsidR="00D840B7">
                              <w:rPr>
                                <w:rFonts w:ascii="Arial" w:hAnsi="Arial" w:cs="Arial"/>
                                <w:bCs/>
                                <w:color w:val="000000" w:themeColor="text1"/>
                                <w:sz w:val="24"/>
                                <w:szCs w:val="24"/>
                              </w:rPr>
                              <w:t xml:space="preserve"> and autism</w:t>
                            </w:r>
                            <w:r w:rsidRPr="00787F78">
                              <w:rPr>
                                <w:rFonts w:ascii="Arial" w:hAnsi="Arial" w:cs="Arial"/>
                                <w:bCs/>
                                <w:color w:val="000000" w:themeColor="text1"/>
                                <w:sz w:val="24"/>
                                <w:szCs w:val="24"/>
                              </w:rPr>
                              <w:t xml:space="preserve"> </w:t>
                            </w:r>
                            <w:r w:rsidR="00D840B7">
                              <w:rPr>
                                <w:rFonts w:ascii="Arial" w:hAnsi="Arial" w:cs="Arial"/>
                                <w:bCs/>
                                <w:color w:val="000000" w:themeColor="text1"/>
                                <w:sz w:val="24"/>
                                <w:szCs w:val="24"/>
                              </w:rPr>
                              <w:t>lives and deaths</w:t>
                            </w:r>
                            <w:r w:rsidRPr="00787F78">
                              <w:rPr>
                                <w:rFonts w:ascii="Arial" w:hAnsi="Arial" w:cs="Arial"/>
                                <w:bCs/>
                                <w:color w:val="000000" w:themeColor="text1"/>
                                <w:sz w:val="24"/>
                                <w:szCs w:val="24"/>
                              </w:rPr>
                              <w:t xml:space="preserve"> </w:t>
                            </w:r>
                            <w:r w:rsidR="00D840B7">
                              <w:rPr>
                                <w:rFonts w:ascii="Arial" w:hAnsi="Arial" w:cs="Arial"/>
                                <w:bCs/>
                                <w:color w:val="000000" w:themeColor="text1"/>
                                <w:sz w:val="24"/>
                                <w:szCs w:val="24"/>
                              </w:rPr>
                              <w:t>(LeDeR) r</w:t>
                            </w:r>
                            <w:r w:rsidRPr="00787F78">
                              <w:rPr>
                                <w:rFonts w:ascii="Arial" w:hAnsi="Arial" w:cs="Arial"/>
                                <w:bCs/>
                                <w:color w:val="000000" w:themeColor="text1"/>
                                <w:sz w:val="24"/>
                                <w:szCs w:val="24"/>
                              </w:rPr>
                              <w:t xml:space="preserve">eviews. The aim for our team of pharmacists and technicians is to support the medications element of the reviews, identifying areas of improvements and good practice.  The team has close links with social care providers and can provide support from a governance perspective within this remit. </w:t>
                            </w:r>
                          </w:p>
                          <w:p w14:paraId="6706627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As experts in medicines, we provide advice in the following </w:t>
                            </w:r>
                            <w:proofErr w:type="gramStart"/>
                            <w:r w:rsidRPr="00787F78">
                              <w:rPr>
                                <w:rFonts w:ascii="Arial" w:hAnsi="Arial" w:cs="Arial"/>
                                <w:bCs/>
                                <w:color w:val="000000" w:themeColor="text1"/>
                                <w:sz w:val="24"/>
                                <w:szCs w:val="24"/>
                              </w:rPr>
                              <w:t>areas</w:t>
                            </w:r>
                            <w:proofErr w:type="gramEnd"/>
                          </w:p>
                          <w:p w14:paraId="7AFC341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Information on medication licensing, ensuring treatment is in line with recommended indications.</w:t>
                            </w:r>
                          </w:p>
                          <w:p w14:paraId="38672D6C"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Reviewing whether medication prescribed is in line with National and Local guidelines and formularies.</w:t>
                            </w:r>
                          </w:p>
                          <w:p w14:paraId="694664C5"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Information regarding correct administration.</w:t>
                            </w:r>
                          </w:p>
                          <w:p w14:paraId="4C94BFEB"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Identifying any potential interaction. </w:t>
                            </w:r>
                          </w:p>
                          <w:p w14:paraId="019378DC"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Highlighting different routes of administration for a medication should the patient be unable to take the existing medication they are prescribed.</w:t>
                            </w:r>
                          </w:p>
                          <w:p w14:paraId="11904546" w14:textId="77777777" w:rsidR="0063787B" w:rsidRPr="00787F78" w:rsidRDefault="0063787B" w:rsidP="0063787B">
                            <w:pPr>
                              <w:jc w:val="both"/>
                              <w:rPr>
                                <w:rFonts w:ascii="Arial" w:hAnsi="Arial" w:cs="Arial"/>
                                <w:bCs/>
                                <w:color w:val="000000" w:themeColor="text1"/>
                                <w:sz w:val="24"/>
                                <w:szCs w:val="24"/>
                              </w:rPr>
                            </w:pPr>
                          </w:p>
                          <w:p w14:paraId="66BE4E7E"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During November 2023 – </w:t>
                            </w:r>
                            <w:r>
                              <w:rPr>
                                <w:rFonts w:ascii="Arial" w:hAnsi="Arial" w:cs="Arial"/>
                                <w:bCs/>
                                <w:color w:val="000000" w:themeColor="text1"/>
                                <w:sz w:val="24"/>
                                <w:szCs w:val="24"/>
                              </w:rPr>
                              <w:t xml:space="preserve">end of </w:t>
                            </w:r>
                            <w:r w:rsidRPr="00787F78">
                              <w:rPr>
                                <w:rFonts w:ascii="Arial" w:hAnsi="Arial" w:cs="Arial"/>
                                <w:bCs/>
                                <w:color w:val="000000" w:themeColor="text1"/>
                                <w:sz w:val="24"/>
                                <w:szCs w:val="24"/>
                              </w:rPr>
                              <w:t>March 2024 the team ha</w:t>
                            </w:r>
                            <w:r>
                              <w:rPr>
                                <w:rFonts w:ascii="Arial" w:hAnsi="Arial" w:cs="Arial"/>
                                <w:bCs/>
                                <w:color w:val="000000" w:themeColor="text1"/>
                                <w:sz w:val="24"/>
                                <w:szCs w:val="24"/>
                              </w:rPr>
                              <w:t>s</w:t>
                            </w:r>
                            <w:r w:rsidRPr="00787F78">
                              <w:rPr>
                                <w:rFonts w:ascii="Arial" w:hAnsi="Arial" w:cs="Arial"/>
                                <w:bCs/>
                                <w:color w:val="000000" w:themeColor="text1"/>
                                <w:sz w:val="24"/>
                                <w:szCs w:val="24"/>
                              </w:rPr>
                              <w:t xml:space="preserve"> supported 15 LeDeR reviews. </w:t>
                            </w:r>
                          </w:p>
                          <w:p w14:paraId="2DD628BB" w14:textId="77777777" w:rsidR="0063787B" w:rsidRDefault="0063787B" w:rsidP="0063787B">
                            <w:pPr>
                              <w:jc w:val="both"/>
                              <w:rPr>
                                <w:rFonts w:ascii="Arial" w:hAnsi="Arial" w:cs="Arial"/>
                                <w:bCs/>
                                <w:color w:val="000000" w:themeColor="text1"/>
                                <w:sz w:val="24"/>
                                <w:szCs w:val="24"/>
                              </w:rPr>
                            </w:pPr>
                          </w:p>
                          <w:p w14:paraId="0BE54DC7"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Common themes our team have identified during the reviews have </w:t>
                            </w:r>
                            <w:proofErr w:type="gramStart"/>
                            <w:r w:rsidRPr="00787F78">
                              <w:rPr>
                                <w:rFonts w:ascii="Arial" w:hAnsi="Arial" w:cs="Arial"/>
                                <w:bCs/>
                                <w:color w:val="000000" w:themeColor="text1"/>
                                <w:sz w:val="24"/>
                                <w:szCs w:val="24"/>
                              </w:rPr>
                              <w:t>been</w:t>
                            </w:r>
                            <w:proofErr w:type="gramEnd"/>
                          </w:p>
                          <w:p w14:paraId="76E57579"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Learning and Disability annual reviews are often not completed.</w:t>
                            </w:r>
                          </w:p>
                          <w:p w14:paraId="5BD8AD4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Directions for medication are not always complete e.g., PRN (when required) medication </w:t>
                            </w:r>
                          </w:p>
                          <w:p w14:paraId="227C3C42"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Adherence to guidelines could be improved/ strengthened messages for patient/ carer.</w:t>
                            </w:r>
                          </w:p>
                          <w:p w14:paraId="1320840D"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Medications causing QT-prolongation of which more than one prescribed.  </w:t>
                            </w:r>
                          </w:p>
                          <w:p w14:paraId="6176928E"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Inappropriateness of medication e.g., hay fever medication prescribed during winter months.</w:t>
                            </w:r>
                          </w:p>
                          <w:p w14:paraId="1CE13565" w14:textId="77777777" w:rsidR="0063787B" w:rsidRPr="00787F78" w:rsidRDefault="0063787B" w:rsidP="0063787B">
                            <w:pPr>
                              <w:jc w:val="both"/>
                              <w:rPr>
                                <w:rFonts w:ascii="Arial" w:hAnsi="Arial" w:cs="Arial"/>
                                <w:bCs/>
                                <w:color w:val="000000" w:themeColor="text1"/>
                                <w:sz w:val="24"/>
                                <w:szCs w:val="24"/>
                              </w:rPr>
                            </w:pPr>
                          </w:p>
                          <w:p w14:paraId="06CA1513" w14:textId="77777777" w:rsidR="0063787B" w:rsidRDefault="0063787B" w:rsidP="0063787B">
                            <w:pPr>
                              <w:jc w:val="both"/>
                              <w:rPr>
                                <w:rFonts w:ascii="Arial" w:hAnsi="Arial" w:cs="Arial"/>
                                <w:bCs/>
                                <w:color w:val="000000" w:themeColor="text1"/>
                                <w:sz w:val="24"/>
                                <w:szCs w:val="24"/>
                              </w:rPr>
                            </w:pPr>
                          </w:p>
                          <w:p w14:paraId="119721EB" w14:textId="77777777" w:rsidR="0063787B"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The LeDeR team have found our feedback input invaluable and enriching, with other areas looking to onboard pharmacy input to their LeDeR reviews. </w:t>
                            </w:r>
                          </w:p>
                          <w:p w14:paraId="6DFCE7B2" w14:textId="77777777" w:rsidR="0063787B" w:rsidRDefault="0063787B" w:rsidP="0063787B">
                            <w:pPr>
                              <w:jc w:val="both"/>
                              <w:rPr>
                                <w:rFonts w:ascii="Arial" w:hAnsi="Arial" w:cs="Arial"/>
                                <w:bCs/>
                                <w:color w:val="000000" w:themeColor="text1"/>
                                <w:sz w:val="24"/>
                                <w:szCs w:val="24"/>
                              </w:rPr>
                            </w:pPr>
                          </w:p>
                          <w:p w14:paraId="54D2A0DD" w14:textId="77777777" w:rsidR="0063787B" w:rsidRDefault="0063787B" w:rsidP="006378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AF72B" id="Rectangle: Rounded Corners 3" o:spid="_x0000_s1028" alt="&quot;&quot;" style="position:absolute;left:0;text-align:left;margin-left:3pt;margin-top:1.7pt;width:513pt;height:5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" fillcolor="#92cddc [1944]" strokecolor="#0a121c [484]" strokeweight="2pt">
                <v:textbox>
                  <w:txbxContent>
                    <w:p w14:paraId="4A4060B9" w14:textId="77777777" w:rsidR="0063787B" w:rsidRPr="00D840B7" w:rsidRDefault="0063787B" w:rsidP="0063787B">
                      <w:pPr>
                        <w:jc w:val="both"/>
                        <w:rPr>
                          <w:rFonts w:ascii="Arial" w:hAnsi="Arial" w:cs="Arial"/>
                          <w:b/>
                          <w:color w:val="215868" w:themeColor="accent5" w:themeShade="80"/>
                          <w:sz w:val="24"/>
                          <w:szCs w:val="24"/>
                        </w:rPr>
                      </w:pPr>
                      <w:r w:rsidRPr="00967FBE">
                        <w:rPr>
                          <w:rFonts w:ascii="Arial" w:hAnsi="Arial" w:cs="Arial"/>
                          <w:b/>
                          <w:color w:val="215868" w:themeColor="accent5" w:themeShade="80"/>
                          <w:sz w:val="24"/>
                          <w:szCs w:val="24"/>
                        </w:rPr>
                        <w:t>Senior Medicines Optimisation Pharmacist Deepa Baxi</w:t>
                      </w:r>
                      <w:r w:rsidRPr="00D840B7">
                        <w:rPr>
                          <w:rFonts w:ascii="Arial" w:hAnsi="Arial" w:cs="Arial"/>
                          <w:bCs/>
                          <w:color w:val="215868" w:themeColor="accent5" w:themeShade="80"/>
                          <w:sz w:val="24"/>
                          <w:szCs w:val="24"/>
                        </w:rPr>
                        <w:t xml:space="preserve"> </w:t>
                      </w:r>
                      <w:r w:rsidRPr="00967FBE">
                        <w:rPr>
                          <w:rFonts w:ascii="Arial" w:hAnsi="Arial" w:cs="Arial"/>
                          <w:b/>
                          <w:color w:val="215868" w:themeColor="accent5" w:themeShade="80"/>
                          <w:sz w:val="24"/>
                          <w:szCs w:val="24"/>
                        </w:rPr>
                        <w:t>gives us a perspective from the ICB team:</w:t>
                      </w:r>
                    </w:p>
                    <w:p w14:paraId="22CB882E" w14:textId="77777777" w:rsidR="0063787B" w:rsidRDefault="0063787B" w:rsidP="0063787B">
                      <w:pPr>
                        <w:jc w:val="both"/>
                        <w:rPr>
                          <w:rFonts w:ascii="Arial" w:hAnsi="Arial" w:cs="Arial"/>
                          <w:bCs/>
                          <w:color w:val="000000" w:themeColor="text1"/>
                          <w:sz w:val="24"/>
                          <w:szCs w:val="24"/>
                        </w:rPr>
                      </w:pPr>
                    </w:p>
                    <w:p w14:paraId="7534008F" w14:textId="27DB986C"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The Medicines Safety Officers began to provide input on LeDeR Reviews from November 2023 to support Nottingham and Nottinghamshire ICB LeDeR team complete </w:t>
                      </w:r>
                      <w:r w:rsidR="00D840B7">
                        <w:rPr>
                          <w:rFonts w:ascii="Arial" w:hAnsi="Arial" w:cs="Arial"/>
                          <w:bCs/>
                          <w:color w:val="000000" w:themeColor="text1"/>
                          <w:sz w:val="24"/>
                          <w:szCs w:val="24"/>
                        </w:rPr>
                        <w:t>l</w:t>
                      </w:r>
                      <w:r w:rsidRPr="00787F78">
                        <w:rPr>
                          <w:rFonts w:ascii="Arial" w:hAnsi="Arial" w:cs="Arial"/>
                          <w:bCs/>
                          <w:color w:val="000000" w:themeColor="text1"/>
                          <w:sz w:val="24"/>
                          <w:szCs w:val="24"/>
                        </w:rPr>
                        <w:t xml:space="preserve">earning </w:t>
                      </w:r>
                      <w:r w:rsidR="00D840B7">
                        <w:rPr>
                          <w:rFonts w:ascii="Arial" w:hAnsi="Arial" w:cs="Arial"/>
                          <w:bCs/>
                          <w:color w:val="000000" w:themeColor="text1"/>
                          <w:sz w:val="24"/>
                          <w:szCs w:val="24"/>
                        </w:rPr>
                        <w:t>d</w:t>
                      </w:r>
                      <w:r w:rsidRPr="00787F78">
                        <w:rPr>
                          <w:rFonts w:ascii="Arial" w:hAnsi="Arial" w:cs="Arial"/>
                          <w:bCs/>
                          <w:color w:val="000000" w:themeColor="text1"/>
                          <w:sz w:val="24"/>
                          <w:szCs w:val="24"/>
                        </w:rPr>
                        <w:t>isability</w:t>
                      </w:r>
                      <w:r w:rsidR="00D840B7">
                        <w:rPr>
                          <w:rFonts w:ascii="Arial" w:hAnsi="Arial" w:cs="Arial"/>
                          <w:bCs/>
                          <w:color w:val="000000" w:themeColor="text1"/>
                          <w:sz w:val="24"/>
                          <w:szCs w:val="24"/>
                        </w:rPr>
                        <w:t xml:space="preserve"> and autism</w:t>
                      </w:r>
                      <w:r w:rsidRPr="00787F78">
                        <w:rPr>
                          <w:rFonts w:ascii="Arial" w:hAnsi="Arial" w:cs="Arial"/>
                          <w:bCs/>
                          <w:color w:val="000000" w:themeColor="text1"/>
                          <w:sz w:val="24"/>
                          <w:szCs w:val="24"/>
                        </w:rPr>
                        <w:t xml:space="preserve"> </w:t>
                      </w:r>
                      <w:r w:rsidR="00D840B7">
                        <w:rPr>
                          <w:rFonts w:ascii="Arial" w:hAnsi="Arial" w:cs="Arial"/>
                          <w:bCs/>
                          <w:color w:val="000000" w:themeColor="text1"/>
                          <w:sz w:val="24"/>
                          <w:szCs w:val="24"/>
                        </w:rPr>
                        <w:t>lives and deaths</w:t>
                      </w:r>
                      <w:r w:rsidRPr="00787F78">
                        <w:rPr>
                          <w:rFonts w:ascii="Arial" w:hAnsi="Arial" w:cs="Arial"/>
                          <w:bCs/>
                          <w:color w:val="000000" w:themeColor="text1"/>
                          <w:sz w:val="24"/>
                          <w:szCs w:val="24"/>
                        </w:rPr>
                        <w:t xml:space="preserve"> </w:t>
                      </w:r>
                      <w:r w:rsidR="00D840B7">
                        <w:rPr>
                          <w:rFonts w:ascii="Arial" w:hAnsi="Arial" w:cs="Arial"/>
                          <w:bCs/>
                          <w:color w:val="000000" w:themeColor="text1"/>
                          <w:sz w:val="24"/>
                          <w:szCs w:val="24"/>
                        </w:rPr>
                        <w:t>(LeDeR) r</w:t>
                      </w:r>
                      <w:r w:rsidRPr="00787F78">
                        <w:rPr>
                          <w:rFonts w:ascii="Arial" w:hAnsi="Arial" w:cs="Arial"/>
                          <w:bCs/>
                          <w:color w:val="000000" w:themeColor="text1"/>
                          <w:sz w:val="24"/>
                          <w:szCs w:val="24"/>
                        </w:rPr>
                        <w:t xml:space="preserve">eviews. The aim for our team of pharmacists and technicians is to support the medications element of the reviews, identifying areas of improvements and good practice.  The team has close links with social care providers and can provide support from a governance perspective within this remit. </w:t>
                      </w:r>
                    </w:p>
                    <w:p w14:paraId="6706627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As experts in medicines, we provide advice in the following </w:t>
                      </w:r>
                      <w:proofErr w:type="gramStart"/>
                      <w:r w:rsidRPr="00787F78">
                        <w:rPr>
                          <w:rFonts w:ascii="Arial" w:hAnsi="Arial" w:cs="Arial"/>
                          <w:bCs/>
                          <w:color w:val="000000" w:themeColor="text1"/>
                          <w:sz w:val="24"/>
                          <w:szCs w:val="24"/>
                        </w:rPr>
                        <w:t>areas</w:t>
                      </w:r>
                      <w:proofErr w:type="gramEnd"/>
                    </w:p>
                    <w:p w14:paraId="7AFC341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Information on medication licensing, ensuring treatment is in line with recommended indications.</w:t>
                      </w:r>
                    </w:p>
                    <w:p w14:paraId="38672D6C"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Reviewing whether medication prescribed is in line with National and Local guidelines and formularies.</w:t>
                      </w:r>
                    </w:p>
                    <w:p w14:paraId="694664C5"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Information regarding correct administration.</w:t>
                      </w:r>
                    </w:p>
                    <w:p w14:paraId="4C94BFEB"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Identifying any potential interaction. </w:t>
                      </w:r>
                    </w:p>
                    <w:p w14:paraId="019378DC"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Highlighting different routes of administration for a medication should the patient be unable to take the existing medication they are prescribed.</w:t>
                      </w:r>
                    </w:p>
                    <w:p w14:paraId="11904546" w14:textId="77777777" w:rsidR="0063787B" w:rsidRPr="00787F78" w:rsidRDefault="0063787B" w:rsidP="0063787B">
                      <w:pPr>
                        <w:jc w:val="both"/>
                        <w:rPr>
                          <w:rFonts w:ascii="Arial" w:hAnsi="Arial" w:cs="Arial"/>
                          <w:bCs/>
                          <w:color w:val="000000" w:themeColor="text1"/>
                          <w:sz w:val="24"/>
                          <w:szCs w:val="24"/>
                        </w:rPr>
                      </w:pPr>
                    </w:p>
                    <w:p w14:paraId="66BE4E7E"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During November 2023 – </w:t>
                      </w:r>
                      <w:r>
                        <w:rPr>
                          <w:rFonts w:ascii="Arial" w:hAnsi="Arial" w:cs="Arial"/>
                          <w:bCs/>
                          <w:color w:val="000000" w:themeColor="text1"/>
                          <w:sz w:val="24"/>
                          <w:szCs w:val="24"/>
                        </w:rPr>
                        <w:t xml:space="preserve">end of </w:t>
                      </w:r>
                      <w:r w:rsidRPr="00787F78">
                        <w:rPr>
                          <w:rFonts w:ascii="Arial" w:hAnsi="Arial" w:cs="Arial"/>
                          <w:bCs/>
                          <w:color w:val="000000" w:themeColor="text1"/>
                          <w:sz w:val="24"/>
                          <w:szCs w:val="24"/>
                        </w:rPr>
                        <w:t>March 2024 the team ha</w:t>
                      </w:r>
                      <w:r>
                        <w:rPr>
                          <w:rFonts w:ascii="Arial" w:hAnsi="Arial" w:cs="Arial"/>
                          <w:bCs/>
                          <w:color w:val="000000" w:themeColor="text1"/>
                          <w:sz w:val="24"/>
                          <w:szCs w:val="24"/>
                        </w:rPr>
                        <w:t>s</w:t>
                      </w:r>
                      <w:r w:rsidRPr="00787F78">
                        <w:rPr>
                          <w:rFonts w:ascii="Arial" w:hAnsi="Arial" w:cs="Arial"/>
                          <w:bCs/>
                          <w:color w:val="000000" w:themeColor="text1"/>
                          <w:sz w:val="24"/>
                          <w:szCs w:val="24"/>
                        </w:rPr>
                        <w:t xml:space="preserve"> supported 15 LeDeR reviews. </w:t>
                      </w:r>
                    </w:p>
                    <w:p w14:paraId="2DD628BB" w14:textId="77777777" w:rsidR="0063787B" w:rsidRDefault="0063787B" w:rsidP="0063787B">
                      <w:pPr>
                        <w:jc w:val="both"/>
                        <w:rPr>
                          <w:rFonts w:ascii="Arial" w:hAnsi="Arial" w:cs="Arial"/>
                          <w:bCs/>
                          <w:color w:val="000000" w:themeColor="text1"/>
                          <w:sz w:val="24"/>
                          <w:szCs w:val="24"/>
                        </w:rPr>
                      </w:pPr>
                    </w:p>
                    <w:p w14:paraId="0BE54DC7"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Common themes our team have identified during the reviews have </w:t>
                      </w:r>
                      <w:proofErr w:type="gramStart"/>
                      <w:r w:rsidRPr="00787F78">
                        <w:rPr>
                          <w:rFonts w:ascii="Arial" w:hAnsi="Arial" w:cs="Arial"/>
                          <w:bCs/>
                          <w:color w:val="000000" w:themeColor="text1"/>
                          <w:sz w:val="24"/>
                          <w:szCs w:val="24"/>
                        </w:rPr>
                        <w:t>been</w:t>
                      </w:r>
                      <w:proofErr w:type="gramEnd"/>
                    </w:p>
                    <w:p w14:paraId="76E57579"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Learning and Disability annual reviews are often not completed.</w:t>
                      </w:r>
                    </w:p>
                    <w:p w14:paraId="5BD8AD46"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Directions for medication are not always complete e.g., PRN (when required) medication </w:t>
                      </w:r>
                    </w:p>
                    <w:p w14:paraId="227C3C42"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Adherence to guidelines could be improved/ strengthened messages for patient/ carer.</w:t>
                      </w:r>
                    </w:p>
                    <w:p w14:paraId="1320840D"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 xml:space="preserve">Medications causing QT-prolongation of which more than one prescribed.  </w:t>
                      </w:r>
                    </w:p>
                    <w:p w14:paraId="6176928E" w14:textId="77777777" w:rsidR="0063787B" w:rsidRPr="00787F78"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w:t>
                      </w:r>
                      <w:r w:rsidRPr="00787F78">
                        <w:rPr>
                          <w:rFonts w:ascii="Arial" w:hAnsi="Arial" w:cs="Arial"/>
                          <w:bCs/>
                          <w:color w:val="000000" w:themeColor="text1"/>
                          <w:sz w:val="24"/>
                          <w:szCs w:val="24"/>
                        </w:rPr>
                        <w:tab/>
                        <w:t>Inappropriateness of medication e.g., hay fever medication prescribed during winter months.</w:t>
                      </w:r>
                    </w:p>
                    <w:p w14:paraId="1CE13565" w14:textId="77777777" w:rsidR="0063787B" w:rsidRPr="00787F78" w:rsidRDefault="0063787B" w:rsidP="0063787B">
                      <w:pPr>
                        <w:jc w:val="both"/>
                        <w:rPr>
                          <w:rFonts w:ascii="Arial" w:hAnsi="Arial" w:cs="Arial"/>
                          <w:bCs/>
                          <w:color w:val="000000" w:themeColor="text1"/>
                          <w:sz w:val="24"/>
                          <w:szCs w:val="24"/>
                        </w:rPr>
                      </w:pPr>
                    </w:p>
                    <w:p w14:paraId="06CA1513" w14:textId="77777777" w:rsidR="0063787B" w:rsidRDefault="0063787B" w:rsidP="0063787B">
                      <w:pPr>
                        <w:jc w:val="both"/>
                        <w:rPr>
                          <w:rFonts w:ascii="Arial" w:hAnsi="Arial" w:cs="Arial"/>
                          <w:bCs/>
                          <w:color w:val="000000" w:themeColor="text1"/>
                          <w:sz w:val="24"/>
                          <w:szCs w:val="24"/>
                        </w:rPr>
                      </w:pPr>
                    </w:p>
                    <w:p w14:paraId="119721EB" w14:textId="77777777" w:rsidR="0063787B" w:rsidRDefault="0063787B" w:rsidP="0063787B">
                      <w:pPr>
                        <w:jc w:val="both"/>
                        <w:rPr>
                          <w:rFonts w:ascii="Arial" w:hAnsi="Arial" w:cs="Arial"/>
                          <w:bCs/>
                          <w:color w:val="000000" w:themeColor="text1"/>
                          <w:sz w:val="24"/>
                          <w:szCs w:val="24"/>
                        </w:rPr>
                      </w:pPr>
                      <w:r w:rsidRPr="00787F78">
                        <w:rPr>
                          <w:rFonts w:ascii="Arial" w:hAnsi="Arial" w:cs="Arial"/>
                          <w:bCs/>
                          <w:color w:val="000000" w:themeColor="text1"/>
                          <w:sz w:val="24"/>
                          <w:szCs w:val="24"/>
                        </w:rPr>
                        <w:t xml:space="preserve">The LeDeR team have found our feedback input invaluable and enriching, with other areas looking to onboard pharmacy input to their LeDeR reviews. </w:t>
                      </w:r>
                    </w:p>
                    <w:p w14:paraId="6DFCE7B2" w14:textId="77777777" w:rsidR="0063787B" w:rsidRDefault="0063787B" w:rsidP="0063787B">
                      <w:pPr>
                        <w:jc w:val="both"/>
                        <w:rPr>
                          <w:rFonts w:ascii="Arial" w:hAnsi="Arial" w:cs="Arial"/>
                          <w:bCs/>
                          <w:color w:val="000000" w:themeColor="text1"/>
                          <w:sz w:val="24"/>
                          <w:szCs w:val="24"/>
                        </w:rPr>
                      </w:pPr>
                    </w:p>
                    <w:p w14:paraId="54D2A0DD" w14:textId="77777777" w:rsidR="0063787B" w:rsidRDefault="0063787B" w:rsidP="0063787B">
                      <w:pPr>
                        <w:jc w:val="center"/>
                      </w:pPr>
                    </w:p>
                  </w:txbxContent>
                </v:textbox>
              </v:roundrect>
            </w:pict>
          </mc:Fallback>
        </mc:AlternateContent>
      </w:r>
    </w:p>
    <w:p w14:paraId="13440E5D" w14:textId="77777777" w:rsidR="0063787B" w:rsidRDefault="0063787B" w:rsidP="004E33EF">
      <w:pPr>
        <w:jc w:val="both"/>
        <w:rPr>
          <w:rFonts w:ascii="Arial" w:hAnsi="Arial" w:cs="Arial"/>
          <w:bCs/>
          <w:color w:val="000000" w:themeColor="text1"/>
          <w:sz w:val="24"/>
          <w:szCs w:val="24"/>
        </w:rPr>
      </w:pPr>
    </w:p>
    <w:p w14:paraId="5E3949D1" w14:textId="77777777" w:rsidR="00787F78" w:rsidRDefault="00787F78" w:rsidP="004E33EF">
      <w:pPr>
        <w:jc w:val="both"/>
        <w:rPr>
          <w:rFonts w:ascii="Arial" w:hAnsi="Arial" w:cs="Arial"/>
          <w:bCs/>
          <w:color w:val="000000" w:themeColor="text1"/>
          <w:sz w:val="24"/>
          <w:szCs w:val="24"/>
        </w:rPr>
      </w:pPr>
    </w:p>
    <w:p w14:paraId="19C1D732" w14:textId="77777777" w:rsidR="0063787B" w:rsidRDefault="0063787B" w:rsidP="004E33EF">
      <w:pPr>
        <w:jc w:val="both"/>
        <w:rPr>
          <w:rFonts w:ascii="Arial" w:hAnsi="Arial" w:cs="Arial"/>
          <w:b/>
          <w:color w:val="31849B" w:themeColor="accent5" w:themeShade="BF"/>
          <w:sz w:val="24"/>
          <w:szCs w:val="24"/>
        </w:rPr>
      </w:pPr>
    </w:p>
    <w:p w14:paraId="2ED91F50" w14:textId="77777777" w:rsidR="0063787B" w:rsidRDefault="0063787B" w:rsidP="004E33EF">
      <w:pPr>
        <w:jc w:val="both"/>
        <w:rPr>
          <w:rFonts w:ascii="Arial" w:hAnsi="Arial" w:cs="Arial"/>
          <w:b/>
          <w:color w:val="31849B" w:themeColor="accent5" w:themeShade="BF"/>
          <w:sz w:val="24"/>
          <w:szCs w:val="24"/>
        </w:rPr>
      </w:pPr>
    </w:p>
    <w:p w14:paraId="54C08DD8" w14:textId="77777777" w:rsidR="0063787B" w:rsidRDefault="0063787B" w:rsidP="004E33EF">
      <w:pPr>
        <w:jc w:val="both"/>
        <w:rPr>
          <w:rFonts w:ascii="Arial" w:hAnsi="Arial" w:cs="Arial"/>
          <w:b/>
          <w:color w:val="31849B" w:themeColor="accent5" w:themeShade="BF"/>
          <w:sz w:val="24"/>
          <w:szCs w:val="24"/>
        </w:rPr>
      </w:pPr>
    </w:p>
    <w:p w14:paraId="1896446F" w14:textId="77777777" w:rsidR="0063787B" w:rsidRDefault="0063787B" w:rsidP="004E33EF">
      <w:pPr>
        <w:jc w:val="both"/>
        <w:rPr>
          <w:rFonts w:ascii="Arial" w:hAnsi="Arial" w:cs="Arial"/>
          <w:b/>
          <w:color w:val="31849B" w:themeColor="accent5" w:themeShade="BF"/>
          <w:sz w:val="24"/>
          <w:szCs w:val="24"/>
        </w:rPr>
      </w:pPr>
    </w:p>
    <w:p w14:paraId="49281493" w14:textId="77777777" w:rsidR="0063787B" w:rsidRDefault="0063787B" w:rsidP="004E33EF">
      <w:pPr>
        <w:jc w:val="both"/>
        <w:rPr>
          <w:rFonts w:ascii="Arial" w:hAnsi="Arial" w:cs="Arial"/>
          <w:b/>
          <w:color w:val="31849B" w:themeColor="accent5" w:themeShade="BF"/>
          <w:sz w:val="24"/>
          <w:szCs w:val="24"/>
        </w:rPr>
      </w:pPr>
    </w:p>
    <w:p w14:paraId="30581763" w14:textId="77777777" w:rsidR="00EE3779" w:rsidRDefault="00EE3779" w:rsidP="00EE3779">
      <w:pPr>
        <w:jc w:val="both"/>
        <w:rPr>
          <w:rFonts w:ascii="Arial" w:hAnsi="Arial" w:cs="Arial"/>
          <w:bCs/>
          <w:sz w:val="24"/>
          <w:szCs w:val="24"/>
        </w:rPr>
      </w:pPr>
      <w:bookmarkStart w:id="15" w:name="_Toc143510806"/>
    </w:p>
    <w:p w14:paraId="3F584512" w14:textId="77777777" w:rsidR="0063787B" w:rsidRDefault="0063787B" w:rsidP="00EE3779">
      <w:pPr>
        <w:jc w:val="both"/>
        <w:rPr>
          <w:rFonts w:ascii="Arial" w:hAnsi="Arial" w:cs="Arial"/>
          <w:bCs/>
          <w:sz w:val="24"/>
          <w:szCs w:val="24"/>
        </w:rPr>
      </w:pPr>
    </w:p>
    <w:p w14:paraId="20F941B7" w14:textId="77777777" w:rsidR="0063787B" w:rsidRDefault="0063787B" w:rsidP="00EE3779">
      <w:pPr>
        <w:jc w:val="both"/>
        <w:rPr>
          <w:rFonts w:ascii="Arial" w:hAnsi="Arial" w:cs="Arial"/>
          <w:bCs/>
          <w:sz w:val="24"/>
          <w:szCs w:val="24"/>
        </w:rPr>
      </w:pPr>
    </w:p>
    <w:p w14:paraId="55FE69F1" w14:textId="77777777" w:rsidR="0063787B" w:rsidRDefault="0063787B" w:rsidP="00EE3779">
      <w:pPr>
        <w:jc w:val="both"/>
        <w:rPr>
          <w:rFonts w:ascii="Arial" w:hAnsi="Arial" w:cs="Arial"/>
          <w:bCs/>
          <w:sz w:val="24"/>
          <w:szCs w:val="24"/>
        </w:rPr>
      </w:pPr>
    </w:p>
    <w:p w14:paraId="703F5536" w14:textId="77777777" w:rsidR="0063787B" w:rsidRDefault="0063787B" w:rsidP="00EE3779">
      <w:pPr>
        <w:jc w:val="both"/>
        <w:rPr>
          <w:rFonts w:ascii="Arial" w:hAnsi="Arial" w:cs="Arial"/>
          <w:bCs/>
          <w:sz w:val="24"/>
          <w:szCs w:val="24"/>
        </w:rPr>
      </w:pPr>
    </w:p>
    <w:p w14:paraId="61CE8134" w14:textId="77777777" w:rsidR="0063787B" w:rsidRDefault="0063787B" w:rsidP="00EE3779">
      <w:pPr>
        <w:jc w:val="both"/>
        <w:rPr>
          <w:rFonts w:ascii="Arial" w:hAnsi="Arial" w:cs="Arial"/>
          <w:bCs/>
          <w:sz w:val="24"/>
          <w:szCs w:val="24"/>
        </w:rPr>
      </w:pPr>
    </w:p>
    <w:p w14:paraId="04D32CE8" w14:textId="77777777" w:rsidR="0063787B" w:rsidRDefault="0063787B" w:rsidP="00EE3779">
      <w:pPr>
        <w:jc w:val="both"/>
        <w:rPr>
          <w:rFonts w:ascii="Arial" w:hAnsi="Arial" w:cs="Arial"/>
          <w:bCs/>
          <w:sz w:val="24"/>
          <w:szCs w:val="24"/>
        </w:rPr>
      </w:pPr>
    </w:p>
    <w:p w14:paraId="0C6A0A81" w14:textId="77777777" w:rsidR="0063787B" w:rsidRDefault="0063787B" w:rsidP="00EE3779">
      <w:pPr>
        <w:jc w:val="both"/>
        <w:rPr>
          <w:rFonts w:ascii="Arial" w:hAnsi="Arial" w:cs="Arial"/>
          <w:bCs/>
          <w:sz w:val="24"/>
          <w:szCs w:val="24"/>
        </w:rPr>
      </w:pPr>
    </w:p>
    <w:p w14:paraId="38289F67" w14:textId="77777777" w:rsidR="0063787B" w:rsidRDefault="0063787B" w:rsidP="00EE3779">
      <w:pPr>
        <w:jc w:val="both"/>
        <w:rPr>
          <w:rFonts w:ascii="Arial" w:hAnsi="Arial" w:cs="Arial"/>
          <w:bCs/>
          <w:sz w:val="24"/>
          <w:szCs w:val="24"/>
        </w:rPr>
      </w:pPr>
    </w:p>
    <w:p w14:paraId="5E7AE623" w14:textId="77777777" w:rsidR="0063787B" w:rsidRDefault="0063787B" w:rsidP="00EE3779">
      <w:pPr>
        <w:jc w:val="both"/>
        <w:rPr>
          <w:rFonts w:ascii="Arial" w:hAnsi="Arial" w:cs="Arial"/>
          <w:bCs/>
          <w:sz w:val="24"/>
          <w:szCs w:val="24"/>
        </w:rPr>
      </w:pPr>
    </w:p>
    <w:p w14:paraId="2706EAF0" w14:textId="77777777" w:rsidR="0063787B" w:rsidRDefault="0063787B" w:rsidP="00EE3779">
      <w:pPr>
        <w:jc w:val="both"/>
        <w:rPr>
          <w:rFonts w:ascii="Arial" w:hAnsi="Arial" w:cs="Arial"/>
          <w:bCs/>
          <w:sz w:val="24"/>
          <w:szCs w:val="24"/>
        </w:rPr>
      </w:pPr>
    </w:p>
    <w:p w14:paraId="0CE908C8" w14:textId="77777777" w:rsidR="0063787B" w:rsidRDefault="0063787B" w:rsidP="00EE3779">
      <w:pPr>
        <w:jc w:val="both"/>
        <w:rPr>
          <w:rFonts w:ascii="Arial" w:hAnsi="Arial" w:cs="Arial"/>
          <w:bCs/>
          <w:sz w:val="24"/>
          <w:szCs w:val="24"/>
        </w:rPr>
      </w:pPr>
    </w:p>
    <w:p w14:paraId="7804AAF9" w14:textId="77777777" w:rsidR="0063787B" w:rsidRDefault="0063787B" w:rsidP="00EE3779">
      <w:pPr>
        <w:jc w:val="both"/>
        <w:rPr>
          <w:rFonts w:ascii="Arial" w:hAnsi="Arial" w:cs="Arial"/>
          <w:bCs/>
          <w:sz w:val="24"/>
          <w:szCs w:val="24"/>
        </w:rPr>
      </w:pPr>
    </w:p>
    <w:p w14:paraId="76C39736" w14:textId="77777777" w:rsidR="0063787B" w:rsidRDefault="0063787B" w:rsidP="00EE3779">
      <w:pPr>
        <w:jc w:val="both"/>
        <w:rPr>
          <w:rFonts w:ascii="Arial" w:hAnsi="Arial" w:cs="Arial"/>
          <w:bCs/>
          <w:sz w:val="24"/>
          <w:szCs w:val="24"/>
        </w:rPr>
      </w:pPr>
    </w:p>
    <w:p w14:paraId="60E4E446" w14:textId="77777777" w:rsidR="0063787B" w:rsidRDefault="0063787B" w:rsidP="00EE3779">
      <w:pPr>
        <w:jc w:val="both"/>
        <w:rPr>
          <w:rFonts w:ascii="Arial" w:hAnsi="Arial" w:cs="Arial"/>
          <w:bCs/>
          <w:sz w:val="24"/>
          <w:szCs w:val="24"/>
        </w:rPr>
      </w:pPr>
    </w:p>
    <w:p w14:paraId="55EF419F" w14:textId="77777777" w:rsidR="0063787B" w:rsidRDefault="0063787B" w:rsidP="00EE3779">
      <w:pPr>
        <w:jc w:val="both"/>
        <w:rPr>
          <w:rFonts w:ascii="Arial" w:hAnsi="Arial" w:cs="Arial"/>
          <w:bCs/>
          <w:sz w:val="24"/>
          <w:szCs w:val="24"/>
        </w:rPr>
      </w:pPr>
    </w:p>
    <w:p w14:paraId="06BEE7CF" w14:textId="77777777" w:rsidR="0063787B" w:rsidRDefault="0063787B" w:rsidP="00EE3779">
      <w:pPr>
        <w:jc w:val="both"/>
        <w:rPr>
          <w:rFonts w:ascii="Arial" w:hAnsi="Arial" w:cs="Arial"/>
          <w:bCs/>
          <w:sz w:val="24"/>
          <w:szCs w:val="24"/>
        </w:rPr>
      </w:pPr>
    </w:p>
    <w:p w14:paraId="0A43127E" w14:textId="77777777" w:rsidR="0063787B" w:rsidRDefault="0063787B" w:rsidP="00EE3779">
      <w:pPr>
        <w:jc w:val="both"/>
        <w:rPr>
          <w:rFonts w:ascii="Arial" w:hAnsi="Arial" w:cs="Arial"/>
          <w:bCs/>
          <w:sz w:val="24"/>
          <w:szCs w:val="24"/>
        </w:rPr>
      </w:pPr>
    </w:p>
    <w:p w14:paraId="26EB6890" w14:textId="77777777" w:rsidR="0063787B" w:rsidRDefault="0063787B" w:rsidP="00EE3779">
      <w:pPr>
        <w:jc w:val="both"/>
        <w:rPr>
          <w:rFonts w:ascii="Arial" w:hAnsi="Arial" w:cs="Arial"/>
          <w:bCs/>
          <w:sz w:val="24"/>
          <w:szCs w:val="24"/>
        </w:rPr>
      </w:pPr>
    </w:p>
    <w:p w14:paraId="6A9B2965" w14:textId="77777777" w:rsidR="0063787B" w:rsidRDefault="0063787B" w:rsidP="00EE3779">
      <w:pPr>
        <w:jc w:val="both"/>
        <w:rPr>
          <w:rFonts w:ascii="Arial" w:hAnsi="Arial" w:cs="Arial"/>
          <w:bCs/>
          <w:sz w:val="24"/>
          <w:szCs w:val="24"/>
        </w:rPr>
      </w:pPr>
    </w:p>
    <w:p w14:paraId="76EB0C1F" w14:textId="77777777" w:rsidR="0063787B" w:rsidRDefault="0063787B" w:rsidP="00EE3779">
      <w:pPr>
        <w:jc w:val="both"/>
        <w:rPr>
          <w:rFonts w:ascii="Arial" w:hAnsi="Arial" w:cs="Arial"/>
          <w:bCs/>
          <w:sz w:val="24"/>
          <w:szCs w:val="24"/>
        </w:rPr>
      </w:pPr>
    </w:p>
    <w:p w14:paraId="6A25FBB3" w14:textId="77777777" w:rsidR="0063787B" w:rsidRDefault="0063787B" w:rsidP="00EE3779">
      <w:pPr>
        <w:jc w:val="both"/>
        <w:rPr>
          <w:rFonts w:ascii="Arial" w:hAnsi="Arial" w:cs="Arial"/>
          <w:bCs/>
          <w:sz w:val="24"/>
          <w:szCs w:val="24"/>
        </w:rPr>
      </w:pPr>
    </w:p>
    <w:p w14:paraId="04F2B1CC" w14:textId="77777777" w:rsidR="0063787B" w:rsidRDefault="0063787B" w:rsidP="00EE3779">
      <w:pPr>
        <w:jc w:val="both"/>
        <w:rPr>
          <w:rFonts w:ascii="Arial" w:hAnsi="Arial" w:cs="Arial"/>
          <w:bCs/>
          <w:sz w:val="24"/>
          <w:szCs w:val="24"/>
        </w:rPr>
      </w:pPr>
    </w:p>
    <w:p w14:paraId="02FD458F" w14:textId="77777777" w:rsidR="0063787B" w:rsidRDefault="0063787B" w:rsidP="00EE3779">
      <w:pPr>
        <w:jc w:val="both"/>
        <w:rPr>
          <w:rFonts w:ascii="Arial" w:hAnsi="Arial" w:cs="Arial"/>
          <w:bCs/>
          <w:sz w:val="24"/>
          <w:szCs w:val="24"/>
        </w:rPr>
      </w:pPr>
    </w:p>
    <w:p w14:paraId="37F76B65" w14:textId="4E976A40" w:rsidR="00EE3779" w:rsidRDefault="00EE3779" w:rsidP="00EE3779">
      <w:pPr>
        <w:jc w:val="both"/>
        <w:rPr>
          <w:rFonts w:ascii="Arial" w:hAnsi="Arial" w:cs="Arial"/>
          <w:bCs/>
          <w:sz w:val="24"/>
          <w:szCs w:val="24"/>
        </w:rPr>
      </w:pPr>
    </w:p>
    <w:p w14:paraId="13C68CED" w14:textId="77777777" w:rsidR="0063787B" w:rsidRDefault="0063787B" w:rsidP="0019415C">
      <w:pPr>
        <w:jc w:val="both"/>
        <w:rPr>
          <w:rStyle w:val="Strong"/>
          <w:rFonts w:ascii="Arial" w:hAnsi="Arial" w:cs="Arial"/>
          <w:color w:val="31849B" w:themeColor="accent5" w:themeShade="BF"/>
          <w:sz w:val="32"/>
          <w:szCs w:val="32"/>
        </w:rPr>
      </w:pPr>
    </w:p>
    <w:p w14:paraId="3455BCF9" w14:textId="77777777" w:rsidR="0063787B" w:rsidRDefault="0063787B" w:rsidP="0019415C">
      <w:pPr>
        <w:jc w:val="both"/>
        <w:rPr>
          <w:rStyle w:val="Strong"/>
          <w:rFonts w:ascii="Arial" w:hAnsi="Arial" w:cs="Arial"/>
          <w:color w:val="31849B" w:themeColor="accent5" w:themeShade="BF"/>
          <w:sz w:val="32"/>
          <w:szCs w:val="32"/>
        </w:rPr>
      </w:pPr>
    </w:p>
    <w:p w14:paraId="1245FA57" w14:textId="77777777" w:rsidR="0063787B" w:rsidRDefault="0063787B" w:rsidP="0019415C">
      <w:pPr>
        <w:jc w:val="both"/>
        <w:rPr>
          <w:rStyle w:val="Strong"/>
          <w:rFonts w:ascii="Arial" w:hAnsi="Arial" w:cs="Arial"/>
          <w:color w:val="31849B" w:themeColor="accent5" w:themeShade="BF"/>
          <w:sz w:val="32"/>
          <w:szCs w:val="32"/>
        </w:rPr>
      </w:pPr>
    </w:p>
    <w:p w14:paraId="50734DD9" w14:textId="77777777" w:rsidR="0063787B" w:rsidRDefault="0063787B" w:rsidP="0019415C">
      <w:pPr>
        <w:jc w:val="both"/>
        <w:rPr>
          <w:rStyle w:val="Strong"/>
          <w:rFonts w:ascii="Arial" w:hAnsi="Arial" w:cs="Arial"/>
          <w:color w:val="31849B" w:themeColor="accent5" w:themeShade="BF"/>
          <w:sz w:val="32"/>
          <w:szCs w:val="32"/>
        </w:rPr>
      </w:pPr>
    </w:p>
    <w:p w14:paraId="76015B9E" w14:textId="77777777" w:rsidR="0063787B" w:rsidRDefault="0063787B" w:rsidP="0019415C">
      <w:pPr>
        <w:jc w:val="both"/>
        <w:rPr>
          <w:rStyle w:val="Strong"/>
          <w:rFonts w:ascii="Arial" w:hAnsi="Arial" w:cs="Arial"/>
          <w:color w:val="31849B" w:themeColor="accent5" w:themeShade="BF"/>
          <w:sz w:val="32"/>
          <w:szCs w:val="32"/>
        </w:rPr>
      </w:pPr>
    </w:p>
    <w:p w14:paraId="5D6B2B73" w14:textId="727E654E" w:rsidR="0019415C" w:rsidRPr="00A20F2B" w:rsidRDefault="0019415C" w:rsidP="0019415C">
      <w:pPr>
        <w:jc w:val="both"/>
        <w:rPr>
          <w:rStyle w:val="Strong"/>
          <w:rFonts w:ascii="Arial" w:hAnsi="Arial" w:cs="Arial"/>
          <w:color w:val="31849B" w:themeColor="accent5" w:themeShade="BF"/>
          <w:sz w:val="32"/>
          <w:szCs w:val="32"/>
        </w:rPr>
      </w:pPr>
      <w:r w:rsidRPr="00A20F2B">
        <w:rPr>
          <w:rStyle w:val="Strong"/>
          <w:rFonts w:ascii="Arial" w:hAnsi="Arial" w:cs="Arial"/>
          <w:color w:val="31849B" w:themeColor="accent5" w:themeShade="BF"/>
          <w:sz w:val="32"/>
          <w:szCs w:val="32"/>
        </w:rPr>
        <w:t>Areas for Improvement</w:t>
      </w:r>
    </w:p>
    <w:p w14:paraId="736EB5AA" w14:textId="77777777" w:rsidR="0019415C" w:rsidRPr="005249A6" w:rsidRDefault="0019415C" w:rsidP="0019415C">
      <w:pPr>
        <w:pStyle w:val="ListParagraph"/>
        <w:jc w:val="both"/>
        <w:rPr>
          <w:rStyle w:val="Strong"/>
          <w:rFonts w:ascii="Arial" w:hAnsi="Arial" w:cs="Arial"/>
          <w:sz w:val="24"/>
          <w:szCs w:val="24"/>
        </w:rPr>
      </w:pPr>
    </w:p>
    <w:p w14:paraId="793C2142" w14:textId="77777777" w:rsidR="0019415C" w:rsidRPr="005249A6" w:rsidRDefault="0019415C" w:rsidP="0019415C">
      <w:pPr>
        <w:jc w:val="both"/>
        <w:rPr>
          <w:rFonts w:ascii="Arial" w:hAnsi="Arial" w:cs="Arial"/>
          <w:bCs/>
          <w:sz w:val="24"/>
          <w:szCs w:val="24"/>
        </w:rPr>
      </w:pPr>
      <w:r w:rsidRPr="005249A6">
        <w:rPr>
          <w:rFonts w:ascii="Arial" w:hAnsi="Arial" w:cs="Arial"/>
          <w:bCs/>
          <w:sz w:val="24"/>
          <w:szCs w:val="24"/>
        </w:rPr>
        <w:t>The following recommendations are made to further improve the LeDeR programme in Nottingham and Nottinghamshire</w:t>
      </w:r>
      <w:r>
        <w:rPr>
          <w:rFonts w:ascii="Arial" w:hAnsi="Arial" w:cs="Arial"/>
          <w:bCs/>
          <w:sz w:val="24"/>
          <w:szCs w:val="24"/>
        </w:rPr>
        <w:t xml:space="preserve">. </w:t>
      </w:r>
      <w:r w:rsidRPr="005249A6">
        <w:rPr>
          <w:rFonts w:ascii="Arial" w:hAnsi="Arial" w:cs="Arial"/>
          <w:bCs/>
          <w:sz w:val="24"/>
          <w:szCs w:val="24"/>
        </w:rPr>
        <w:t>Whilst the LeDeR programme has made significant progress, there are still areas where further improvement is needed. These areas include:</w:t>
      </w:r>
    </w:p>
    <w:p w14:paraId="12D4CD67" w14:textId="77777777" w:rsidR="0019415C" w:rsidRPr="005249A6" w:rsidRDefault="0019415C" w:rsidP="0019415C">
      <w:pPr>
        <w:ind w:left="567" w:hanging="567"/>
        <w:jc w:val="both"/>
        <w:rPr>
          <w:rFonts w:ascii="Arial" w:hAnsi="Arial" w:cs="Arial"/>
          <w:b/>
          <w:sz w:val="24"/>
          <w:szCs w:val="24"/>
        </w:rPr>
      </w:pPr>
    </w:p>
    <w:p w14:paraId="08D8959A" w14:textId="77777777" w:rsidR="0019415C" w:rsidRPr="005249A6" w:rsidRDefault="0019415C" w:rsidP="0019415C">
      <w:pPr>
        <w:pStyle w:val="ListParagraph"/>
        <w:numPr>
          <w:ilvl w:val="0"/>
          <w:numId w:val="56"/>
        </w:numPr>
        <w:ind w:left="567" w:hanging="567"/>
        <w:contextualSpacing w:val="0"/>
        <w:jc w:val="both"/>
        <w:rPr>
          <w:rFonts w:ascii="Arial" w:hAnsi="Arial" w:cs="Arial"/>
          <w:bCs/>
          <w:sz w:val="24"/>
          <w:szCs w:val="24"/>
        </w:rPr>
      </w:pPr>
      <w:r w:rsidRPr="005249A6">
        <w:rPr>
          <w:rFonts w:ascii="Arial" w:hAnsi="Arial" w:cs="Arial"/>
          <w:bCs/>
          <w:sz w:val="24"/>
          <w:szCs w:val="24"/>
        </w:rPr>
        <w:t>Ensuring all reviews are completed within the NHS</w:t>
      </w:r>
      <w:r>
        <w:rPr>
          <w:rFonts w:ascii="Arial" w:hAnsi="Arial" w:cs="Arial"/>
          <w:bCs/>
          <w:sz w:val="24"/>
          <w:szCs w:val="24"/>
        </w:rPr>
        <w:t xml:space="preserve"> </w:t>
      </w:r>
      <w:r w:rsidRPr="005249A6">
        <w:rPr>
          <w:rFonts w:ascii="Arial" w:hAnsi="Arial" w:cs="Arial"/>
          <w:bCs/>
          <w:sz w:val="24"/>
          <w:szCs w:val="24"/>
        </w:rPr>
        <w:t>E</w:t>
      </w:r>
      <w:r>
        <w:rPr>
          <w:rFonts w:ascii="Arial" w:hAnsi="Arial" w:cs="Arial"/>
          <w:bCs/>
          <w:sz w:val="24"/>
          <w:szCs w:val="24"/>
        </w:rPr>
        <w:t>ngland</w:t>
      </w:r>
      <w:r w:rsidRPr="005249A6">
        <w:rPr>
          <w:rFonts w:ascii="Arial" w:hAnsi="Arial" w:cs="Arial"/>
          <w:bCs/>
          <w:sz w:val="24"/>
          <w:szCs w:val="24"/>
        </w:rPr>
        <w:t xml:space="preserve"> stipulated 6-month timeframe</w:t>
      </w:r>
      <w:r>
        <w:rPr>
          <w:rFonts w:ascii="Arial" w:hAnsi="Arial" w:cs="Arial"/>
          <w:bCs/>
          <w:sz w:val="24"/>
          <w:szCs w:val="24"/>
        </w:rPr>
        <w:t>.</w:t>
      </w:r>
    </w:p>
    <w:p w14:paraId="77EFFCB9" w14:textId="77777777" w:rsidR="0019415C" w:rsidRPr="005249A6" w:rsidRDefault="0019415C" w:rsidP="0019415C">
      <w:pPr>
        <w:ind w:left="567" w:hanging="567"/>
        <w:jc w:val="both"/>
        <w:rPr>
          <w:rFonts w:ascii="Arial" w:hAnsi="Arial" w:cs="Arial"/>
          <w:bCs/>
          <w:sz w:val="24"/>
          <w:szCs w:val="24"/>
        </w:rPr>
      </w:pPr>
    </w:p>
    <w:p w14:paraId="4CBF45DC" w14:textId="77777777" w:rsidR="0019415C" w:rsidRPr="005249A6" w:rsidRDefault="0019415C" w:rsidP="0019415C">
      <w:pPr>
        <w:pStyle w:val="ListParagraph"/>
        <w:numPr>
          <w:ilvl w:val="0"/>
          <w:numId w:val="56"/>
        </w:numPr>
        <w:ind w:left="567" w:hanging="567"/>
        <w:contextualSpacing w:val="0"/>
        <w:jc w:val="both"/>
        <w:rPr>
          <w:rFonts w:ascii="Arial" w:hAnsi="Arial" w:cs="Arial"/>
          <w:bCs/>
          <w:sz w:val="24"/>
          <w:szCs w:val="24"/>
        </w:rPr>
      </w:pPr>
      <w:r w:rsidRPr="005249A6">
        <w:rPr>
          <w:rFonts w:ascii="Arial" w:hAnsi="Arial" w:cs="Arial"/>
          <w:bCs/>
          <w:sz w:val="24"/>
          <w:szCs w:val="24"/>
        </w:rPr>
        <w:t xml:space="preserve">Supporting provider colleagues to complete Structured Judgement Care Reviews (SJR’s/SJCR’s) in a timely fashion that allows completion and </w:t>
      </w:r>
      <w:r w:rsidRPr="00490FE5">
        <w:rPr>
          <w:rFonts w:ascii="Arial" w:hAnsi="Arial" w:cs="Arial"/>
          <w:bCs/>
          <w:sz w:val="24"/>
          <w:szCs w:val="24"/>
        </w:rPr>
        <w:t>Nottingham and Nottinghamshire Integrated Care Board (NNICB</w:t>
      </w:r>
      <w:r>
        <w:rPr>
          <w:rFonts w:ascii="Arial" w:hAnsi="Arial" w:cs="Arial"/>
          <w:bCs/>
          <w:sz w:val="24"/>
          <w:szCs w:val="24"/>
        </w:rPr>
        <w:t>) Quality Assurance</w:t>
      </w:r>
      <w:r w:rsidRPr="005249A6">
        <w:rPr>
          <w:rFonts w:ascii="Arial" w:hAnsi="Arial" w:cs="Arial"/>
          <w:bCs/>
          <w:sz w:val="24"/>
          <w:szCs w:val="24"/>
        </w:rPr>
        <w:t xml:space="preserve"> Panel approval prior to </w:t>
      </w:r>
      <w:r>
        <w:rPr>
          <w:rFonts w:ascii="Arial" w:hAnsi="Arial" w:cs="Arial"/>
          <w:bCs/>
          <w:sz w:val="24"/>
          <w:szCs w:val="24"/>
        </w:rPr>
        <w:t xml:space="preserve">the </w:t>
      </w:r>
      <w:r w:rsidRPr="005249A6">
        <w:rPr>
          <w:rFonts w:ascii="Arial" w:hAnsi="Arial" w:cs="Arial"/>
          <w:bCs/>
          <w:sz w:val="24"/>
          <w:szCs w:val="24"/>
        </w:rPr>
        <w:t>NHS</w:t>
      </w:r>
      <w:r>
        <w:rPr>
          <w:rFonts w:ascii="Arial" w:hAnsi="Arial" w:cs="Arial"/>
          <w:bCs/>
          <w:sz w:val="24"/>
          <w:szCs w:val="24"/>
        </w:rPr>
        <w:t xml:space="preserve"> </w:t>
      </w:r>
      <w:r w:rsidRPr="005249A6">
        <w:rPr>
          <w:rFonts w:ascii="Arial" w:hAnsi="Arial" w:cs="Arial"/>
          <w:bCs/>
          <w:sz w:val="24"/>
          <w:szCs w:val="24"/>
        </w:rPr>
        <w:t>E</w:t>
      </w:r>
      <w:r>
        <w:rPr>
          <w:rFonts w:ascii="Arial" w:hAnsi="Arial" w:cs="Arial"/>
          <w:bCs/>
          <w:sz w:val="24"/>
          <w:szCs w:val="24"/>
        </w:rPr>
        <w:t>ngland</w:t>
      </w:r>
      <w:r w:rsidRPr="005249A6">
        <w:rPr>
          <w:rFonts w:ascii="Arial" w:hAnsi="Arial" w:cs="Arial"/>
          <w:bCs/>
          <w:sz w:val="24"/>
          <w:szCs w:val="24"/>
        </w:rPr>
        <w:t xml:space="preserve"> deadline.</w:t>
      </w:r>
    </w:p>
    <w:p w14:paraId="60E7DE1D" w14:textId="77777777" w:rsidR="0019415C" w:rsidRPr="005249A6" w:rsidRDefault="0019415C" w:rsidP="0019415C">
      <w:pPr>
        <w:ind w:left="567" w:hanging="567"/>
        <w:jc w:val="both"/>
        <w:rPr>
          <w:rFonts w:ascii="Arial" w:hAnsi="Arial" w:cs="Arial"/>
          <w:bCs/>
          <w:sz w:val="24"/>
          <w:szCs w:val="24"/>
        </w:rPr>
      </w:pPr>
    </w:p>
    <w:p w14:paraId="3A40EC88" w14:textId="77777777" w:rsidR="0019415C" w:rsidRPr="005249A6" w:rsidRDefault="0019415C" w:rsidP="0019415C">
      <w:pPr>
        <w:pStyle w:val="ListParagraph"/>
        <w:numPr>
          <w:ilvl w:val="0"/>
          <w:numId w:val="56"/>
        </w:numPr>
        <w:ind w:left="567" w:hanging="567"/>
        <w:contextualSpacing w:val="0"/>
        <w:jc w:val="both"/>
        <w:rPr>
          <w:rFonts w:ascii="Arial" w:hAnsi="Arial" w:cs="Arial"/>
          <w:bCs/>
          <w:sz w:val="24"/>
          <w:szCs w:val="24"/>
        </w:rPr>
      </w:pPr>
      <w:r w:rsidRPr="005249A6">
        <w:rPr>
          <w:rFonts w:ascii="Arial" w:hAnsi="Arial" w:cs="Arial"/>
          <w:bCs/>
          <w:sz w:val="24"/>
          <w:szCs w:val="24"/>
        </w:rPr>
        <w:t>Improving the quality of data collection and analysis at local and national level.</w:t>
      </w:r>
    </w:p>
    <w:p w14:paraId="67BEE9C2" w14:textId="77777777" w:rsidR="0019415C" w:rsidRPr="005249A6" w:rsidRDefault="0019415C" w:rsidP="0019415C">
      <w:pPr>
        <w:ind w:left="567" w:hanging="567"/>
        <w:jc w:val="both"/>
        <w:rPr>
          <w:rFonts w:ascii="Arial" w:hAnsi="Arial" w:cs="Arial"/>
          <w:bCs/>
          <w:sz w:val="24"/>
          <w:szCs w:val="24"/>
        </w:rPr>
      </w:pPr>
    </w:p>
    <w:p w14:paraId="221A94D7" w14:textId="77777777" w:rsidR="0019415C" w:rsidRPr="005249A6" w:rsidRDefault="0019415C" w:rsidP="0019415C">
      <w:pPr>
        <w:pStyle w:val="ListParagraph"/>
        <w:numPr>
          <w:ilvl w:val="0"/>
          <w:numId w:val="56"/>
        </w:numPr>
        <w:ind w:left="567" w:hanging="567"/>
        <w:contextualSpacing w:val="0"/>
        <w:jc w:val="both"/>
        <w:rPr>
          <w:rFonts w:ascii="Arial" w:hAnsi="Arial" w:cs="Arial"/>
          <w:bCs/>
          <w:sz w:val="24"/>
          <w:szCs w:val="24"/>
        </w:rPr>
      </w:pPr>
      <w:r w:rsidRPr="005249A6">
        <w:rPr>
          <w:rFonts w:ascii="Arial" w:hAnsi="Arial" w:cs="Arial"/>
          <w:bCs/>
          <w:sz w:val="24"/>
          <w:szCs w:val="24"/>
        </w:rPr>
        <w:t>Strengthen</w:t>
      </w:r>
      <w:r>
        <w:rPr>
          <w:rFonts w:ascii="Arial" w:hAnsi="Arial" w:cs="Arial"/>
          <w:bCs/>
          <w:sz w:val="24"/>
          <w:szCs w:val="24"/>
        </w:rPr>
        <w:t xml:space="preserve">ing </w:t>
      </w:r>
      <w:r w:rsidRPr="005249A6">
        <w:rPr>
          <w:rFonts w:ascii="Arial" w:hAnsi="Arial" w:cs="Arial"/>
          <w:bCs/>
          <w:sz w:val="24"/>
          <w:szCs w:val="24"/>
        </w:rPr>
        <w:t>the learning from serious incidents and deaths to improve care practice.</w:t>
      </w:r>
    </w:p>
    <w:p w14:paraId="70CCBC04" w14:textId="77777777" w:rsidR="0019415C" w:rsidRPr="005249A6" w:rsidRDefault="0019415C" w:rsidP="0019415C">
      <w:pPr>
        <w:ind w:left="567" w:hanging="567"/>
        <w:jc w:val="both"/>
        <w:rPr>
          <w:rFonts w:ascii="Arial" w:hAnsi="Arial" w:cs="Arial"/>
          <w:bCs/>
          <w:sz w:val="24"/>
          <w:szCs w:val="24"/>
        </w:rPr>
      </w:pPr>
    </w:p>
    <w:p w14:paraId="7955E354" w14:textId="77777777" w:rsidR="0019415C" w:rsidRPr="005249A6" w:rsidRDefault="0019415C" w:rsidP="0019415C">
      <w:pPr>
        <w:pStyle w:val="ListParagraph"/>
        <w:numPr>
          <w:ilvl w:val="0"/>
          <w:numId w:val="56"/>
        </w:numPr>
        <w:ind w:left="567" w:hanging="567"/>
        <w:contextualSpacing w:val="0"/>
        <w:jc w:val="both"/>
        <w:rPr>
          <w:rFonts w:ascii="Arial" w:hAnsi="Arial" w:cs="Arial"/>
          <w:bCs/>
          <w:sz w:val="24"/>
          <w:szCs w:val="24"/>
        </w:rPr>
      </w:pPr>
      <w:r w:rsidRPr="005249A6">
        <w:rPr>
          <w:rFonts w:ascii="Arial" w:hAnsi="Arial" w:cs="Arial"/>
          <w:bCs/>
          <w:sz w:val="24"/>
          <w:szCs w:val="24"/>
        </w:rPr>
        <w:t xml:space="preserve">Further developing our follow up of SMART </w:t>
      </w:r>
      <w:r>
        <w:rPr>
          <w:rFonts w:ascii="Arial" w:hAnsi="Arial" w:cs="Arial"/>
          <w:bCs/>
          <w:sz w:val="24"/>
          <w:szCs w:val="24"/>
        </w:rPr>
        <w:t>(S</w:t>
      </w:r>
      <w:r w:rsidRPr="009A54AF">
        <w:rPr>
          <w:rFonts w:ascii="Arial" w:hAnsi="Arial" w:cs="Arial"/>
          <w:bCs/>
          <w:sz w:val="24"/>
          <w:szCs w:val="24"/>
        </w:rPr>
        <w:t xml:space="preserve">pecific, </w:t>
      </w:r>
      <w:r>
        <w:rPr>
          <w:rFonts w:ascii="Arial" w:hAnsi="Arial" w:cs="Arial"/>
          <w:bCs/>
          <w:sz w:val="24"/>
          <w:szCs w:val="24"/>
        </w:rPr>
        <w:t>M</w:t>
      </w:r>
      <w:r w:rsidRPr="009A54AF">
        <w:rPr>
          <w:rFonts w:ascii="Arial" w:hAnsi="Arial" w:cs="Arial"/>
          <w:bCs/>
          <w:sz w:val="24"/>
          <w:szCs w:val="24"/>
        </w:rPr>
        <w:t xml:space="preserve">easurable, </w:t>
      </w:r>
      <w:r>
        <w:rPr>
          <w:rFonts w:ascii="Arial" w:hAnsi="Arial" w:cs="Arial"/>
          <w:bCs/>
          <w:sz w:val="24"/>
          <w:szCs w:val="24"/>
        </w:rPr>
        <w:t>A</w:t>
      </w:r>
      <w:r w:rsidRPr="009A54AF">
        <w:rPr>
          <w:rFonts w:ascii="Arial" w:hAnsi="Arial" w:cs="Arial"/>
          <w:bCs/>
          <w:sz w:val="24"/>
          <w:szCs w:val="24"/>
        </w:rPr>
        <w:t xml:space="preserve">chievable, </w:t>
      </w:r>
      <w:r>
        <w:rPr>
          <w:rFonts w:ascii="Arial" w:hAnsi="Arial" w:cs="Arial"/>
          <w:bCs/>
          <w:sz w:val="24"/>
          <w:szCs w:val="24"/>
        </w:rPr>
        <w:t>R</w:t>
      </w:r>
      <w:r w:rsidRPr="009A54AF">
        <w:rPr>
          <w:rFonts w:ascii="Arial" w:hAnsi="Arial" w:cs="Arial"/>
          <w:bCs/>
          <w:sz w:val="24"/>
          <w:szCs w:val="24"/>
        </w:rPr>
        <w:t xml:space="preserve">elevant, and </w:t>
      </w:r>
      <w:r>
        <w:rPr>
          <w:rFonts w:ascii="Arial" w:hAnsi="Arial" w:cs="Arial"/>
          <w:bCs/>
          <w:sz w:val="24"/>
          <w:szCs w:val="24"/>
        </w:rPr>
        <w:t>T</w:t>
      </w:r>
      <w:r w:rsidRPr="009A54AF">
        <w:rPr>
          <w:rFonts w:ascii="Arial" w:hAnsi="Arial" w:cs="Arial"/>
          <w:bCs/>
          <w:sz w:val="24"/>
          <w:szCs w:val="24"/>
        </w:rPr>
        <w:t>ime-bound</w:t>
      </w:r>
      <w:r>
        <w:rPr>
          <w:rFonts w:ascii="Arial" w:hAnsi="Arial" w:cs="Arial"/>
          <w:bCs/>
          <w:sz w:val="24"/>
          <w:szCs w:val="24"/>
        </w:rPr>
        <w:t>)</w:t>
      </w:r>
      <w:r w:rsidRPr="009A54AF">
        <w:rPr>
          <w:rFonts w:ascii="Arial" w:hAnsi="Arial" w:cs="Arial"/>
          <w:bCs/>
          <w:sz w:val="24"/>
          <w:szCs w:val="24"/>
        </w:rPr>
        <w:t xml:space="preserve"> </w:t>
      </w:r>
      <w:r w:rsidRPr="005249A6">
        <w:rPr>
          <w:rFonts w:ascii="Arial" w:hAnsi="Arial" w:cs="Arial"/>
          <w:bCs/>
          <w:sz w:val="24"/>
          <w:szCs w:val="24"/>
        </w:rPr>
        <w:t xml:space="preserve">actions to measure for </w:t>
      </w:r>
      <w:r>
        <w:rPr>
          <w:rFonts w:ascii="Arial" w:hAnsi="Arial" w:cs="Arial"/>
          <w:bCs/>
          <w:sz w:val="24"/>
          <w:szCs w:val="24"/>
        </w:rPr>
        <w:t>impact a</w:t>
      </w:r>
      <w:r w:rsidRPr="005249A6">
        <w:rPr>
          <w:rFonts w:ascii="Arial" w:hAnsi="Arial" w:cs="Arial"/>
          <w:bCs/>
          <w:sz w:val="24"/>
          <w:szCs w:val="24"/>
        </w:rPr>
        <w:t>nd assurance that all actions have been completed by the care provider.</w:t>
      </w:r>
    </w:p>
    <w:p w14:paraId="0C6B9CC7" w14:textId="5BBDE2B6" w:rsidR="00EE3779" w:rsidRDefault="00EE3779" w:rsidP="00EE3779">
      <w:pPr>
        <w:jc w:val="both"/>
        <w:rPr>
          <w:rFonts w:ascii="Arial" w:hAnsi="Arial" w:cs="Arial"/>
          <w:bCs/>
          <w:sz w:val="24"/>
          <w:szCs w:val="24"/>
        </w:rPr>
      </w:pPr>
      <w:r>
        <w:rPr>
          <w:noProof/>
        </w:rPr>
        <w:drawing>
          <wp:anchor distT="0" distB="0" distL="114300" distR="114300" simplePos="0" relativeHeight="251740160" behindDoc="0" locked="0" layoutInCell="1" allowOverlap="1" wp14:anchorId="5901F8B0" wp14:editId="001D64C9">
            <wp:simplePos x="0" y="0"/>
            <wp:positionH relativeFrom="margin">
              <wp:posOffset>5615305</wp:posOffset>
            </wp:positionH>
            <wp:positionV relativeFrom="paragraph">
              <wp:posOffset>13335</wp:posOffset>
            </wp:positionV>
            <wp:extent cx="781050" cy="661670"/>
            <wp:effectExtent l="0" t="0" r="0" b="508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55" cstate="print">
                      <a:biLevel thresh="50000"/>
                      <a:extLst>
                        <a:ext uri="{28A0092B-C50C-407E-A947-70E740481C1C}">
                          <a14:useLocalDpi xmlns:a14="http://schemas.microsoft.com/office/drawing/2010/main" val="0"/>
                        </a:ext>
                      </a:extLst>
                    </a:blip>
                    <a:srcRect/>
                    <a:stretch>
                      <a:fillRect/>
                    </a:stretch>
                  </pic:blipFill>
                  <pic:spPr bwMode="auto">
                    <a:xfrm>
                      <a:off x="0" y="0"/>
                      <a:ext cx="78105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5"/>
    <w:p w14:paraId="6A458601" w14:textId="77777777" w:rsidR="007B183E" w:rsidRPr="007B183E" w:rsidRDefault="007B183E" w:rsidP="007B183E"/>
    <w:p w14:paraId="63B6C395" w14:textId="3069DA32" w:rsidR="00956722" w:rsidRDefault="00956722" w:rsidP="005249A6">
      <w:pPr>
        <w:ind w:left="360" w:hanging="360"/>
        <w:jc w:val="both"/>
        <w:rPr>
          <w:rFonts w:ascii="Arial" w:hAnsi="Arial" w:cs="Arial"/>
          <w:b/>
          <w:sz w:val="24"/>
          <w:szCs w:val="24"/>
        </w:rPr>
      </w:pPr>
    </w:p>
    <w:p w14:paraId="6625BE80" w14:textId="77777777" w:rsidR="00B065BC" w:rsidRPr="005249A6" w:rsidRDefault="00B065BC" w:rsidP="005249A6">
      <w:pPr>
        <w:ind w:left="360" w:hanging="360"/>
        <w:jc w:val="both"/>
        <w:rPr>
          <w:rFonts w:ascii="Arial" w:hAnsi="Arial" w:cs="Arial"/>
          <w:b/>
          <w:sz w:val="24"/>
          <w:szCs w:val="24"/>
        </w:rPr>
      </w:pPr>
    </w:p>
    <w:p w14:paraId="2CBCC5DB" w14:textId="77777777" w:rsidR="00B065BC" w:rsidRPr="005249A6" w:rsidRDefault="00B065BC" w:rsidP="00B065BC">
      <w:pPr>
        <w:ind w:left="360" w:hanging="360"/>
        <w:jc w:val="both"/>
        <w:rPr>
          <w:rFonts w:ascii="Arial" w:hAnsi="Arial" w:cs="Arial"/>
          <w:bCs/>
          <w:sz w:val="24"/>
          <w:szCs w:val="24"/>
        </w:rPr>
      </w:pPr>
    </w:p>
    <w:p w14:paraId="13771F48" w14:textId="712D674D" w:rsidR="001F3BE7" w:rsidRDefault="001F3BE7" w:rsidP="005249A6">
      <w:pPr>
        <w:ind w:left="360" w:hanging="360"/>
        <w:jc w:val="both"/>
        <w:rPr>
          <w:rFonts w:ascii="Arial" w:hAnsi="Arial" w:cs="Arial"/>
          <w:bCs/>
          <w:sz w:val="24"/>
          <w:szCs w:val="24"/>
        </w:rPr>
      </w:pPr>
    </w:p>
    <w:p w14:paraId="25CB7A3B" w14:textId="5B177443" w:rsidR="007B183E" w:rsidRPr="00CD6D64" w:rsidRDefault="007B183E" w:rsidP="007B183E">
      <w:pPr>
        <w:ind w:left="360" w:hanging="360"/>
        <w:jc w:val="both"/>
        <w:rPr>
          <w:rFonts w:ascii="Arial" w:hAnsi="Arial" w:cs="Arial"/>
          <w:b/>
          <w:color w:val="31849B" w:themeColor="accent5" w:themeShade="BF"/>
          <w:sz w:val="32"/>
          <w:szCs w:val="32"/>
        </w:rPr>
      </w:pPr>
      <w:r w:rsidRPr="00CD6D64">
        <w:rPr>
          <w:rFonts w:ascii="Arial" w:hAnsi="Arial" w:cs="Arial"/>
          <w:b/>
          <w:color w:val="31849B" w:themeColor="accent5" w:themeShade="BF"/>
          <w:sz w:val="32"/>
          <w:szCs w:val="32"/>
        </w:rPr>
        <w:t>Objectives for 202</w:t>
      </w:r>
      <w:r w:rsidR="00F0199D">
        <w:rPr>
          <w:rFonts w:ascii="Arial" w:hAnsi="Arial" w:cs="Arial"/>
          <w:b/>
          <w:color w:val="31849B" w:themeColor="accent5" w:themeShade="BF"/>
          <w:sz w:val="32"/>
          <w:szCs w:val="32"/>
        </w:rPr>
        <w:t>4</w:t>
      </w:r>
      <w:r w:rsidRPr="00CD6D64">
        <w:rPr>
          <w:rFonts w:ascii="Arial" w:hAnsi="Arial" w:cs="Arial"/>
          <w:b/>
          <w:color w:val="31849B" w:themeColor="accent5" w:themeShade="BF"/>
          <w:sz w:val="32"/>
          <w:szCs w:val="32"/>
        </w:rPr>
        <w:t>/2</w:t>
      </w:r>
      <w:r w:rsidR="00F0199D">
        <w:rPr>
          <w:rFonts w:ascii="Arial" w:hAnsi="Arial" w:cs="Arial"/>
          <w:b/>
          <w:color w:val="31849B" w:themeColor="accent5" w:themeShade="BF"/>
          <w:sz w:val="32"/>
          <w:szCs w:val="32"/>
        </w:rPr>
        <w:t>5</w:t>
      </w:r>
      <w:r w:rsidRPr="00CD6D64">
        <w:rPr>
          <w:rFonts w:ascii="Arial" w:hAnsi="Arial" w:cs="Arial"/>
          <w:b/>
          <w:color w:val="31849B" w:themeColor="accent5" w:themeShade="BF"/>
          <w:sz w:val="32"/>
          <w:szCs w:val="32"/>
        </w:rPr>
        <w:t xml:space="preserve"> and Beyond</w:t>
      </w:r>
    </w:p>
    <w:p w14:paraId="13FF9E08" w14:textId="77777777" w:rsidR="007B183E" w:rsidRPr="005249A6" w:rsidRDefault="007B183E" w:rsidP="005249A6">
      <w:pPr>
        <w:ind w:left="360" w:hanging="360"/>
        <w:jc w:val="both"/>
        <w:rPr>
          <w:rFonts w:ascii="Arial" w:hAnsi="Arial" w:cs="Arial"/>
          <w:b/>
          <w:sz w:val="24"/>
          <w:szCs w:val="24"/>
        </w:rPr>
      </w:pPr>
    </w:p>
    <w:p w14:paraId="3F46CD89" w14:textId="58CA6D9B" w:rsidR="00605F24" w:rsidRPr="00AB03A5" w:rsidRDefault="00605F2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 xml:space="preserve">We will continue to feedback and consult with system colleagues on a regular basis and will communicate reviewer and LeDeR Quality Assurance panel concerns, questions, </w:t>
      </w:r>
      <w:r w:rsidR="00FC0FAB" w:rsidRPr="005249A6">
        <w:rPr>
          <w:rFonts w:ascii="Arial" w:hAnsi="Arial" w:cs="Arial"/>
          <w:bCs/>
          <w:sz w:val="24"/>
          <w:szCs w:val="24"/>
        </w:rPr>
        <w:t>recommendations,</w:t>
      </w:r>
      <w:r w:rsidRPr="005249A6">
        <w:rPr>
          <w:rFonts w:ascii="Arial" w:hAnsi="Arial" w:cs="Arial"/>
          <w:bCs/>
          <w:sz w:val="24"/>
          <w:szCs w:val="24"/>
        </w:rPr>
        <w:t xml:space="preserve"> and actions. In the spirit of PDSA (Plan, Do, Study, Act) cycles, we aim to continually review and refine our feedback processes</w:t>
      </w:r>
      <w:r w:rsidR="00716860">
        <w:rPr>
          <w:rFonts w:ascii="Arial" w:hAnsi="Arial" w:cs="Arial"/>
          <w:bCs/>
          <w:sz w:val="24"/>
          <w:szCs w:val="24"/>
        </w:rPr>
        <w:t>.</w:t>
      </w:r>
      <w:r w:rsidRPr="005249A6">
        <w:rPr>
          <w:rFonts w:ascii="Arial" w:hAnsi="Arial" w:cs="Arial"/>
          <w:bCs/>
          <w:sz w:val="24"/>
          <w:szCs w:val="24"/>
        </w:rPr>
        <w:t xml:space="preserve"> </w:t>
      </w:r>
      <w:r w:rsidR="00716860">
        <w:rPr>
          <w:rFonts w:ascii="Arial" w:hAnsi="Arial" w:cs="Arial"/>
          <w:bCs/>
          <w:sz w:val="24"/>
          <w:szCs w:val="24"/>
        </w:rPr>
        <w:t>Regular meetings are now timetabled with the Safeguarding Team to take</w:t>
      </w:r>
      <w:r w:rsidRPr="00AB03A5">
        <w:rPr>
          <w:rFonts w:ascii="Arial" w:hAnsi="Arial" w:cs="Arial"/>
          <w:bCs/>
          <w:sz w:val="24"/>
          <w:szCs w:val="24"/>
        </w:rPr>
        <w:t xml:space="preserve"> a detailed look at aspects of care highlighted in a LeDeR review where we feel that safeguarding issues are indicated. </w:t>
      </w:r>
      <w:r w:rsidR="00FC0FAB">
        <w:rPr>
          <w:rFonts w:ascii="Arial" w:hAnsi="Arial" w:cs="Arial"/>
          <w:bCs/>
          <w:sz w:val="24"/>
          <w:szCs w:val="24"/>
        </w:rPr>
        <w:t xml:space="preserve">Our reviews </w:t>
      </w:r>
      <w:r w:rsidR="00716860">
        <w:rPr>
          <w:rFonts w:ascii="Arial" w:hAnsi="Arial" w:cs="Arial"/>
          <w:bCs/>
          <w:sz w:val="24"/>
          <w:szCs w:val="24"/>
        </w:rPr>
        <w:t>have highlighted</w:t>
      </w:r>
      <w:r w:rsidR="00FC0FAB">
        <w:rPr>
          <w:rFonts w:ascii="Arial" w:hAnsi="Arial" w:cs="Arial"/>
          <w:bCs/>
          <w:sz w:val="24"/>
          <w:szCs w:val="24"/>
        </w:rPr>
        <w:t xml:space="preserve"> issues that</w:t>
      </w:r>
      <w:r w:rsidR="00716860">
        <w:rPr>
          <w:rFonts w:ascii="Arial" w:hAnsi="Arial" w:cs="Arial"/>
          <w:bCs/>
          <w:sz w:val="24"/>
          <w:szCs w:val="24"/>
        </w:rPr>
        <w:t xml:space="preserve"> have</w:t>
      </w:r>
      <w:r w:rsidR="00FC0FAB">
        <w:rPr>
          <w:rFonts w:ascii="Arial" w:hAnsi="Arial" w:cs="Arial"/>
          <w:bCs/>
          <w:sz w:val="24"/>
          <w:szCs w:val="24"/>
        </w:rPr>
        <w:t xml:space="preserve"> then become a safeguarding referral.</w:t>
      </w:r>
    </w:p>
    <w:p w14:paraId="1A47C4BB" w14:textId="77777777" w:rsidR="00605F24" w:rsidRPr="005249A6" w:rsidRDefault="00605F24" w:rsidP="005249A6">
      <w:pPr>
        <w:ind w:left="360" w:hanging="360"/>
        <w:jc w:val="both"/>
        <w:rPr>
          <w:rFonts w:ascii="Arial" w:hAnsi="Arial" w:cs="Arial"/>
          <w:bCs/>
          <w:sz w:val="24"/>
          <w:szCs w:val="24"/>
        </w:rPr>
      </w:pPr>
    </w:p>
    <w:p w14:paraId="4E530A1B" w14:textId="2CDE0993" w:rsidR="00605F24" w:rsidRPr="005249A6" w:rsidRDefault="00512EB2" w:rsidP="00AB03A5">
      <w:pPr>
        <w:pStyle w:val="ListParagraph"/>
        <w:numPr>
          <w:ilvl w:val="0"/>
          <w:numId w:val="59"/>
        </w:numPr>
        <w:jc w:val="both"/>
        <w:rPr>
          <w:rFonts w:ascii="Arial" w:hAnsi="Arial" w:cs="Arial"/>
          <w:bCs/>
          <w:sz w:val="24"/>
          <w:szCs w:val="24"/>
        </w:rPr>
      </w:pPr>
      <w:r>
        <w:rPr>
          <w:rFonts w:ascii="Arial" w:hAnsi="Arial" w:cs="Arial"/>
          <w:bCs/>
          <w:sz w:val="24"/>
          <w:szCs w:val="24"/>
        </w:rPr>
        <w:t xml:space="preserve">Approximately 22% of people </w:t>
      </w:r>
      <w:r w:rsidR="00605F24" w:rsidRPr="005249A6">
        <w:rPr>
          <w:rFonts w:ascii="Arial" w:hAnsi="Arial" w:cs="Arial"/>
          <w:bCs/>
          <w:sz w:val="24"/>
          <w:szCs w:val="24"/>
        </w:rPr>
        <w:t xml:space="preserve">with learning disabilities </w:t>
      </w:r>
      <w:r>
        <w:rPr>
          <w:rFonts w:ascii="Arial" w:hAnsi="Arial" w:cs="Arial"/>
          <w:bCs/>
          <w:sz w:val="24"/>
          <w:szCs w:val="24"/>
        </w:rPr>
        <w:t>are affected by</w:t>
      </w:r>
      <w:r w:rsidR="00605F24" w:rsidRPr="005249A6">
        <w:rPr>
          <w:rFonts w:ascii="Arial" w:hAnsi="Arial" w:cs="Arial"/>
          <w:bCs/>
          <w:sz w:val="24"/>
          <w:szCs w:val="24"/>
        </w:rPr>
        <w:t xml:space="preserve"> epilepsy</w:t>
      </w:r>
      <w:r>
        <w:rPr>
          <w:rFonts w:ascii="Arial" w:hAnsi="Arial" w:cs="Arial"/>
          <w:bCs/>
          <w:sz w:val="24"/>
          <w:szCs w:val="24"/>
        </w:rPr>
        <w:t>. They</w:t>
      </w:r>
      <w:r w:rsidR="00605F24" w:rsidRPr="005249A6">
        <w:rPr>
          <w:rFonts w:ascii="Arial" w:hAnsi="Arial" w:cs="Arial"/>
          <w:bCs/>
          <w:sz w:val="24"/>
          <w:szCs w:val="24"/>
        </w:rPr>
        <w:t xml:space="preserve"> are at greater risk of premature death and higher risk of sudden unexpected death in epilepsy (SUDEP).  We will work with colleagues </w:t>
      </w:r>
      <w:r w:rsidR="000F3280">
        <w:rPr>
          <w:rFonts w:ascii="Arial" w:hAnsi="Arial" w:cs="Arial"/>
          <w:bCs/>
          <w:sz w:val="24"/>
          <w:szCs w:val="24"/>
        </w:rPr>
        <w:t>through</w:t>
      </w:r>
      <w:r w:rsidR="00605F24" w:rsidRPr="005249A6">
        <w:rPr>
          <w:rFonts w:ascii="Arial" w:hAnsi="Arial" w:cs="Arial"/>
          <w:bCs/>
          <w:sz w:val="24"/>
          <w:szCs w:val="24"/>
        </w:rPr>
        <w:t xml:space="preserve"> LeDeR reviews to identify people who die and who suffered with epilepsy during their life.</w:t>
      </w:r>
    </w:p>
    <w:p w14:paraId="60B44940" w14:textId="77777777" w:rsidR="00B33BF2" w:rsidRPr="005249A6" w:rsidRDefault="00B33BF2" w:rsidP="005249A6">
      <w:pPr>
        <w:pStyle w:val="ListParagraph"/>
        <w:jc w:val="both"/>
        <w:rPr>
          <w:rFonts w:ascii="Arial" w:hAnsi="Arial" w:cs="Arial"/>
          <w:bCs/>
          <w:sz w:val="24"/>
          <w:szCs w:val="24"/>
        </w:rPr>
      </w:pPr>
    </w:p>
    <w:p w14:paraId="6FF7C292" w14:textId="6A422D58" w:rsidR="00605F24" w:rsidRPr="005249A6" w:rsidRDefault="00605F2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 xml:space="preserve">Cardiac issues are now the second highest cause of death for people with learning disabilities and autism in </w:t>
      </w:r>
      <w:r w:rsidR="000F3280">
        <w:rPr>
          <w:rFonts w:ascii="Arial" w:hAnsi="Arial" w:cs="Arial"/>
          <w:bCs/>
          <w:sz w:val="24"/>
          <w:szCs w:val="24"/>
        </w:rPr>
        <w:t>20</w:t>
      </w:r>
      <w:r w:rsidRPr="005249A6">
        <w:rPr>
          <w:rFonts w:ascii="Arial" w:hAnsi="Arial" w:cs="Arial"/>
          <w:bCs/>
          <w:sz w:val="24"/>
          <w:szCs w:val="24"/>
        </w:rPr>
        <w:t>2</w:t>
      </w:r>
      <w:r w:rsidR="00EE6235">
        <w:rPr>
          <w:rFonts w:ascii="Arial" w:hAnsi="Arial" w:cs="Arial"/>
          <w:bCs/>
          <w:sz w:val="24"/>
          <w:szCs w:val="24"/>
        </w:rPr>
        <w:t>3</w:t>
      </w:r>
      <w:r w:rsidRPr="005249A6">
        <w:rPr>
          <w:rFonts w:ascii="Arial" w:hAnsi="Arial" w:cs="Arial"/>
          <w:bCs/>
          <w:sz w:val="24"/>
          <w:szCs w:val="24"/>
        </w:rPr>
        <w:t>/2</w:t>
      </w:r>
      <w:r w:rsidR="00EE6235">
        <w:rPr>
          <w:rFonts w:ascii="Arial" w:hAnsi="Arial" w:cs="Arial"/>
          <w:bCs/>
          <w:sz w:val="24"/>
          <w:szCs w:val="24"/>
        </w:rPr>
        <w:t>4</w:t>
      </w:r>
      <w:r w:rsidRPr="005249A6">
        <w:rPr>
          <w:rFonts w:ascii="Arial" w:hAnsi="Arial" w:cs="Arial"/>
          <w:bCs/>
          <w:sz w:val="24"/>
          <w:szCs w:val="24"/>
        </w:rPr>
        <w:t>. Other causes of death such as cancer have not emerged as being statistically unusual, so we gained approval from the N</w:t>
      </w:r>
      <w:r w:rsidR="000F3280">
        <w:rPr>
          <w:rFonts w:ascii="Arial" w:hAnsi="Arial" w:cs="Arial"/>
          <w:bCs/>
          <w:sz w:val="24"/>
          <w:szCs w:val="24"/>
        </w:rPr>
        <w:t xml:space="preserve">ottingham and </w:t>
      </w:r>
      <w:r w:rsidR="000F3280" w:rsidRPr="005249A6">
        <w:rPr>
          <w:rFonts w:ascii="Arial" w:hAnsi="Arial" w:cs="Arial"/>
          <w:bCs/>
          <w:sz w:val="24"/>
          <w:szCs w:val="24"/>
        </w:rPr>
        <w:t>N</w:t>
      </w:r>
      <w:r w:rsidR="000F3280">
        <w:rPr>
          <w:rFonts w:ascii="Arial" w:hAnsi="Arial" w:cs="Arial"/>
          <w:bCs/>
          <w:sz w:val="24"/>
          <w:szCs w:val="24"/>
        </w:rPr>
        <w:t xml:space="preserve">ottinghamshire </w:t>
      </w:r>
      <w:r w:rsidR="000F3280" w:rsidRPr="005249A6">
        <w:rPr>
          <w:rFonts w:ascii="Arial" w:hAnsi="Arial" w:cs="Arial"/>
          <w:bCs/>
          <w:sz w:val="24"/>
          <w:szCs w:val="24"/>
        </w:rPr>
        <w:t>I</w:t>
      </w:r>
      <w:r w:rsidR="000F3280">
        <w:rPr>
          <w:rFonts w:ascii="Arial" w:hAnsi="Arial" w:cs="Arial"/>
          <w:bCs/>
          <w:sz w:val="24"/>
          <w:szCs w:val="24"/>
        </w:rPr>
        <w:t xml:space="preserve">ntegrated </w:t>
      </w:r>
      <w:r w:rsidRPr="005249A6">
        <w:rPr>
          <w:rFonts w:ascii="Arial" w:hAnsi="Arial" w:cs="Arial"/>
          <w:bCs/>
          <w:sz w:val="24"/>
          <w:szCs w:val="24"/>
        </w:rPr>
        <w:t>C</w:t>
      </w:r>
      <w:r w:rsidR="000F3280">
        <w:rPr>
          <w:rFonts w:ascii="Arial" w:hAnsi="Arial" w:cs="Arial"/>
          <w:bCs/>
          <w:sz w:val="24"/>
          <w:szCs w:val="24"/>
        </w:rPr>
        <w:t xml:space="preserve">are </w:t>
      </w:r>
      <w:r w:rsidRPr="005249A6">
        <w:rPr>
          <w:rFonts w:ascii="Arial" w:hAnsi="Arial" w:cs="Arial"/>
          <w:bCs/>
          <w:sz w:val="24"/>
          <w:szCs w:val="24"/>
        </w:rPr>
        <w:t>S</w:t>
      </w:r>
      <w:r w:rsidR="000F3280">
        <w:rPr>
          <w:rFonts w:ascii="Arial" w:hAnsi="Arial" w:cs="Arial"/>
          <w:bCs/>
          <w:sz w:val="24"/>
          <w:szCs w:val="24"/>
        </w:rPr>
        <w:t>ystem</w:t>
      </w:r>
      <w:r w:rsidRPr="005249A6">
        <w:rPr>
          <w:rFonts w:ascii="Arial" w:hAnsi="Arial" w:cs="Arial"/>
          <w:bCs/>
          <w:sz w:val="24"/>
          <w:szCs w:val="24"/>
        </w:rPr>
        <w:t xml:space="preserve"> Physical Health Steering Group to swap our local areas of focus for the undertaking of focussed reviews.  Cardiac issues have now replaced cancer as a local </w:t>
      </w:r>
      <w:r w:rsidRPr="005249A6">
        <w:rPr>
          <w:rFonts w:ascii="Arial" w:hAnsi="Arial" w:cs="Arial"/>
          <w:bCs/>
          <w:sz w:val="24"/>
          <w:szCs w:val="24"/>
        </w:rPr>
        <w:lastRenderedPageBreak/>
        <w:t>area of focus.</w:t>
      </w:r>
      <w:r w:rsidR="006B2207" w:rsidRPr="005249A6">
        <w:rPr>
          <w:rFonts w:ascii="Arial" w:hAnsi="Arial" w:cs="Arial"/>
          <w:bCs/>
          <w:sz w:val="24"/>
          <w:szCs w:val="24"/>
        </w:rPr>
        <w:t xml:space="preserve"> We are now in early discussions with system colleagues on how to best address this issue.</w:t>
      </w:r>
    </w:p>
    <w:p w14:paraId="1DDCC02A" w14:textId="77777777" w:rsidR="0043619D" w:rsidRPr="005249A6" w:rsidRDefault="0043619D" w:rsidP="005249A6">
      <w:pPr>
        <w:pStyle w:val="ListParagraph"/>
        <w:jc w:val="both"/>
        <w:rPr>
          <w:rFonts w:ascii="Arial" w:hAnsi="Arial" w:cs="Arial"/>
          <w:bCs/>
          <w:sz w:val="24"/>
          <w:szCs w:val="24"/>
        </w:rPr>
      </w:pPr>
    </w:p>
    <w:p w14:paraId="2AB84AA3" w14:textId="26DFF846" w:rsidR="0043619D" w:rsidRPr="00AB03A5" w:rsidRDefault="00605F2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A representative from the LeDeR team is now included in the ICB Quality/Safeguarding panel discussions for all serious incident investigations involving L</w:t>
      </w:r>
      <w:r w:rsidR="000F3280">
        <w:rPr>
          <w:rFonts w:ascii="Arial" w:hAnsi="Arial" w:cs="Arial"/>
          <w:bCs/>
          <w:sz w:val="24"/>
          <w:szCs w:val="24"/>
        </w:rPr>
        <w:t xml:space="preserve">earning </w:t>
      </w:r>
      <w:r w:rsidR="009A7CDA" w:rsidRPr="005249A6">
        <w:rPr>
          <w:rFonts w:ascii="Arial" w:hAnsi="Arial" w:cs="Arial"/>
          <w:bCs/>
          <w:sz w:val="24"/>
          <w:szCs w:val="24"/>
        </w:rPr>
        <w:t>D</w:t>
      </w:r>
      <w:r w:rsidR="009A7CDA">
        <w:rPr>
          <w:rFonts w:ascii="Arial" w:hAnsi="Arial" w:cs="Arial"/>
          <w:bCs/>
          <w:sz w:val="24"/>
          <w:szCs w:val="24"/>
        </w:rPr>
        <w:t xml:space="preserve">isability </w:t>
      </w:r>
      <w:r w:rsidR="009A7CDA" w:rsidRPr="005249A6">
        <w:rPr>
          <w:rFonts w:ascii="Arial" w:hAnsi="Arial" w:cs="Arial"/>
          <w:bCs/>
          <w:sz w:val="24"/>
          <w:szCs w:val="24"/>
        </w:rPr>
        <w:t>&amp;</w:t>
      </w:r>
      <w:r w:rsidRPr="005249A6">
        <w:rPr>
          <w:rFonts w:ascii="Arial" w:hAnsi="Arial" w:cs="Arial"/>
          <w:bCs/>
          <w:sz w:val="24"/>
          <w:szCs w:val="24"/>
        </w:rPr>
        <w:t xml:space="preserve"> A</w:t>
      </w:r>
      <w:r w:rsidR="000F3280">
        <w:rPr>
          <w:rFonts w:ascii="Arial" w:hAnsi="Arial" w:cs="Arial"/>
          <w:bCs/>
          <w:sz w:val="24"/>
          <w:szCs w:val="24"/>
        </w:rPr>
        <w:t>utism</w:t>
      </w:r>
      <w:r w:rsidRPr="005249A6">
        <w:rPr>
          <w:rFonts w:ascii="Arial" w:hAnsi="Arial" w:cs="Arial"/>
          <w:bCs/>
          <w:sz w:val="24"/>
          <w:szCs w:val="24"/>
        </w:rPr>
        <w:t xml:space="preserve"> cases</w:t>
      </w:r>
      <w:r w:rsidR="000F3280">
        <w:rPr>
          <w:rFonts w:ascii="Arial" w:hAnsi="Arial" w:cs="Arial"/>
          <w:bCs/>
          <w:sz w:val="24"/>
          <w:szCs w:val="24"/>
        </w:rPr>
        <w:t>. T</w:t>
      </w:r>
      <w:r w:rsidRPr="005249A6">
        <w:rPr>
          <w:rFonts w:ascii="Arial" w:hAnsi="Arial" w:cs="Arial"/>
          <w:bCs/>
          <w:sz w:val="24"/>
          <w:szCs w:val="24"/>
        </w:rPr>
        <w:t>his will also give advance warning if a death has occurred as</w:t>
      </w:r>
      <w:r w:rsidR="00583877">
        <w:rPr>
          <w:rFonts w:ascii="Arial" w:hAnsi="Arial" w:cs="Arial"/>
          <w:bCs/>
          <w:sz w:val="24"/>
          <w:szCs w:val="24"/>
        </w:rPr>
        <w:t xml:space="preserve"> the</w:t>
      </w:r>
      <w:r w:rsidRPr="005249A6">
        <w:rPr>
          <w:rFonts w:ascii="Arial" w:hAnsi="Arial" w:cs="Arial"/>
          <w:bCs/>
          <w:sz w:val="24"/>
          <w:szCs w:val="24"/>
        </w:rPr>
        <w:t xml:space="preserve"> result of a serious incident. It also allows our input to be given in cases where a living person is involved. This is now ‘business as usual’.</w:t>
      </w:r>
    </w:p>
    <w:p w14:paraId="0ECB5CEB" w14:textId="77777777" w:rsidR="0043619D" w:rsidRPr="005249A6" w:rsidRDefault="0043619D" w:rsidP="005249A6">
      <w:pPr>
        <w:pStyle w:val="ListParagraph"/>
        <w:jc w:val="both"/>
        <w:rPr>
          <w:rFonts w:ascii="Arial" w:hAnsi="Arial" w:cs="Arial"/>
          <w:bCs/>
          <w:sz w:val="24"/>
          <w:szCs w:val="24"/>
        </w:rPr>
      </w:pPr>
    </w:p>
    <w:p w14:paraId="05C2B58D" w14:textId="7C931C6F" w:rsidR="00605F24" w:rsidRPr="005249A6" w:rsidRDefault="00605F2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 xml:space="preserve">We are now routinely looking for any hint of safeguarding issues/referrals </w:t>
      </w:r>
      <w:r w:rsidR="00D03E5A" w:rsidRPr="005249A6">
        <w:rPr>
          <w:rFonts w:ascii="Arial" w:hAnsi="Arial" w:cs="Arial"/>
          <w:bCs/>
          <w:sz w:val="24"/>
          <w:szCs w:val="24"/>
        </w:rPr>
        <w:t xml:space="preserve">in the LeDeR notifications </w:t>
      </w:r>
      <w:r w:rsidRPr="005249A6">
        <w:rPr>
          <w:rFonts w:ascii="Arial" w:hAnsi="Arial" w:cs="Arial"/>
          <w:bCs/>
          <w:sz w:val="24"/>
          <w:szCs w:val="24"/>
        </w:rPr>
        <w:t>and where these are found, we’re discussing it with the ICB Safeguarding Team</w:t>
      </w:r>
      <w:r w:rsidR="00843F7F" w:rsidRPr="005249A6">
        <w:rPr>
          <w:rFonts w:ascii="Arial" w:hAnsi="Arial" w:cs="Arial"/>
          <w:bCs/>
          <w:sz w:val="24"/>
          <w:szCs w:val="24"/>
        </w:rPr>
        <w:t xml:space="preserve"> and Quality Team</w:t>
      </w:r>
      <w:r w:rsidR="00D03E5A" w:rsidRPr="005249A6">
        <w:rPr>
          <w:rFonts w:ascii="Arial" w:hAnsi="Arial" w:cs="Arial"/>
          <w:bCs/>
          <w:sz w:val="24"/>
          <w:szCs w:val="24"/>
        </w:rPr>
        <w:t xml:space="preserve"> to ensure that they are</w:t>
      </w:r>
      <w:r w:rsidR="000F3280">
        <w:rPr>
          <w:rFonts w:ascii="Arial" w:hAnsi="Arial" w:cs="Arial"/>
          <w:bCs/>
          <w:sz w:val="24"/>
          <w:szCs w:val="24"/>
        </w:rPr>
        <w:t xml:space="preserve"> </w:t>
      </w:r>
      <w:r w:rsidR="00D03E5A" w:rsidRPr="005249A6">
        <w:rPr>
          <w:rFonts w:ascii="Arial" w:hAnsi="Arial" w:cs="Arial"/>
          <w:bCs/>
          <w:sz w:val="24"/>
          <w:szCs w:val="24"/>
        </w:rPr>
        <w:t>alerted and</w:t>
      </w:r>
      <w:r w:rsidR="000F3280">
        <w:rPr>
          <w:rFonts w:ascii="Arial" w:hAnsi="Arial" w:cs="Arial"/>
          <w:bCs/>
          <w:sz w:val="24"/>
          <w:szCs w:val="24"/>
        </w:rPr>
        <w:t xml:space="preserve"> </w:t>
      </w:r>
      <w:r w:rsidR="00D03E5A" w:rsidRPr="005249A6">
        <w:rPr>
          <w:rFonts w:ascii="Arial" w:hAnsi="Arial" w:cs="Arial"/>
          <w:bCs/>
          <w:sz w:val="24"/>
          <w:szCs w:val="24"/>
        </w:rPr>
        <w:t xml:space="preserve">that if </w:t>
      </w:r>
      <w:r w:rsidR="009A7CDA" w:rsidRPr="005249A6">
        <w:rPr>
          <w:rFonts w:ascii="Arial" w:hAnsi="Arial" w:cs="Arial"/>
          <w:bCs/>
          <w:sz w:val="24"/>
          <w:szCs w:val="24"/>
        </w:rPr>
        <w:t>investigations are</w:t>
      </w:r>
      <w:r w:rsidR="00D03E5A" w:rsidRPr="005249A6">
        <w:rPr>
          <w:rFonts w:ascii="Arial" w:hAnsi="Arial" w:cs="Arial"/>
          <w:bCs/>
          <w:sz w:val="24"/>
          <w:szCs w:val="24"/>
        </w:rPr>
        <w:t xml:space="preserve"> being undertaken, the LeDeR review can be put on hold until</w:t>
      </w:r>
      <w:r w:rsidR="0047052F" w:rsidRPr="005249A6">
        <w:rPr>
          <w:rFonts w:ascii="Arial" w:hAnsi="Arial" w:cs="Arial"/>
          <w:bCs/>
          <w:sz w:val="24"/>
          <w:szCs w:val="24"/>
        </w:rPr>
        <w:t xml:space="preserve"> they are </w:t>
      </w:r>
      <w:r w:rsidR="009A7CDA" w:rsidRPr="005249A6">
        <w:rPr>
          <w:rFonts w:ascii="Arial" w:hAnsi="Arial" w:cs="Arial"/>
          <w:bCs/>
          <w:sz w:val="24"/>
          <w:szCs w:val="24"/>
        </w:rPr>
        <w:t>complete,</w:t>
      </w:r>
      <w:r w:rsidR="0047052F" w:rsidRPr="005249A6">
        <w:rPr>
          <w:rFonts w:ascii="Arial" w:hAnsi="Arial" w:cs="Arial"/>
          <w:bCs/>
          <w:sz w:val="24"/>
          <w:szCs w:val="24"/>
        </w:rPr>
        <w:t xml:space="preserve"> and</w:t>
      </w:r>
      <w:r w:rsidR="00D03E5A" w:rsidRPr="005249A6">
        <w:rPr>
          <w:rFonts w:ascii="Arial" w:hAnsi="Arial" w:cs="Arial"/>
          <w:bCs/>
          <w:sz w:val="24"/>
          <w:szCs w:val="24"/>
        </w:rPr>
        <w:t xml:space="preserve"> all information</w:t>
      </w:r>
      <w:r w:rsidR="0047052F" w:rsidRPr="005249A6">
        <w:rPr>
          <w:rFonts w:ascii="Arial" w:hAnsi="Arial" w:cs="Arial"/>
          <w:bCs/>
          <w:sz w:val="24"/>
          <w:szCs w:val="24"/>
        </w:rPr>
        <w:t xml:space="preserve"> </w:t>
      </w:r>
      <w:r w:rsidR="00D03E5A" w:rsidRPr="005249A6">
        <w:rPr>
          <w:rFonts w:ascii="Arial" w:hAnsi="Arial" w:cs="Arial"/>
          <w:bCs/>
          <w:sz w:val="24"/>
          <w:szCs w:val="24"/>
        </w:rPr>
        <w:t>is made available</w:t>
      </w:r>
      <w:r w:rsidR="001059EF">
        <w:rPr>
          <w:rFonts w:ascii="Arial" w:hAnsi="Arial" w:cs="Arial"/>
          <w:bCs/>
          <w:sz w:val="24"/>
          <w:szCs w:val="24"/>
        </w:rPr>
        <w:t>.</w:t>
      </w:r>
    </w:p>
    <w:p w14:paraId="4BFD8A9D" w14:textId="77777777" w:rsidR="00605F24" w:rsidRPr="005249A6" w:rsidRDefault="00605F24" w:rsidP="005249A6">
      <w:pPr>
        <w:ind w:left="360" w:hanging="360"/>
        <w:jc w:val="both"/>
        <w:rPr>
          <w:rFonts w:ascii="Arial" w:hAnsi="Arial" w:cs="Arial"/>
          <w:bCs/>
          <w:sz w:val="24"/>
          <w:szCs w:val="24"/>
        </w:rPr>
      </w:pPr>
    </w:p>
    <w:p w14:paraId="46BC4CB8" w14:textId="77777777" w:rsidR="00AA1AB4" w:rsidRDefault="00605F24" w:rsidP="000F3280">
      <w:pPr>
        <w:pStyle w:val="ListParagraph"/>
        <w:numPr>
          <w:ilvl w:val="0"/>
          <w:numId w:val="59"/>
        </w:numPr>
        <w:jc w:val="both"/>
        <w:rPr>
          <w:rFonts w:ascii="Arial" w:hAnsi="Arial" w:cs="Arial"/>
          <w:bCs/>
          <w:sz w:val="24"/>
          <w:szCs w:val="24"/>
        </w:rPr>
      </w:pPr>
      <w:r w:rsidRPr="005249A6">
        <w:rPr>
          <w:rFonts w:ascii="Arial" w:hAnsi="Arial" w:cs="Arial"/>
          <w:bCs/>
          <w:sz w:val="24"/>
          <w:szCs w:val="24"/>
        </w:rPr>
        <w:t>The NHS</w:t>
      </w:r>
      <w:r w:rsidR="000F3280">
        <w:rPr>
          <w:rFonts w:ascii="Arial" w:hAnsi="Arial" w:cs="Arial"/>
          <w:bCs/>
          <w:sz w:val="24"/>
          <w:szCs w:val="24"/>
        </w:rPr>
        <w:t xml:space="preserve"> </w:t>
      </w:r>
      <w:r w:rsidR="000F3280" w:rsidRPr="005249A6">
        <w:rPr>
          <w:rFonts w:ascii="Arial" w:hAnsi="Arial" w:cs="Arial"/>
          <w:bCs/>
          <w:sz w:val="24"/>
          <w:szCs w:val="24"/>
        </w:rPr>
        <w:t>E</w:t>
      </w:r>
      <w:r w:rsidR="000F3280">
        <w:rPr>
          <w:rFonts w:ascii="Arial" w:hAnsi="Arial" w:cs="Arial"/>
          <w:bCs/>
          <w:sz w:val="24"/>
          <w:szCs w:val="24"/>
        </w:rPr>
        <w:t>ngland</w:t>
      </w:r>
      <w:r w:rsidRPr="005249A6">
        <w:rPr>
          <w:rFonts w:ascii="Arial" w:hAnsi="Arial" w:cs="Arial"/>
          <w:bCs/>
          <w:sz w:val="24"/>
          <w:szCs w:val="24"/>
        </w:rPr>
        <w:t xml:space="preserve"> LeDeR platform has been completely overhauled and will be key to delivering improved the quality of reviews. There has been a significant improvement to the ease of use for reviewers and sections are more logically distributed, with expectations </w:t>
      </w:r>
      <w:proofErr w:type="gramStart"/>
      <w:r w:rsidRPr="005249A6">
        <w:rPr>
          <w:rFonts w:ascii="Arial" w:hAnsi="Arial" w:cs="Arial"/>
          <w:bCs/>
          <w:sz w:val="24"/>
          <w:szCs w:val="24"/>
        </w:rPr>
        <w:t>set</w:t>
      </w:r>
      <w:proofErr w:type="gramEnd"/>
      <w:r w:rsidRPr="005249A6">
        <w:rPr>
          <w:rFonts w:ascii="Arial" w:hAnsi="Arial" w:cs="Arial"/>
          <w:bCs/>
          <w:sz w:val="24"/>
          <w:szCs w:val="24"/>
        </w:rPr>
        <w:t xml:space="preserve"> </w:t>
      </w:r>
    </w:p>
    <w:p w14:paraId="49FB5D69" w14:textId="77777777" w:rsidR="00AA1AB4" w:rsidRPr="00CD6D64" w:rsidRDefault="00AA1AB4" w:rsidP="00CD6D64">
      <w:pPr>
        <w:rPr>
          <w:rFonts w:ascii="Arial" w:hAnsi="Arial" w:cs="Arial"/>
          <w:bCs/>
          <w:sz w:val="24"/>
          <w:szCs w:val="24"/>
        </w:rPr>
      </w:pPr>
    </w:p>
    <w:p w14:paraId="5A69C468" w14:textId="4B2ACC5F" w:rsidR="00605F24" w:rsidRPr="000F3280" w:rsidRDefault="00605F24" w:rsidP="000F3280">
      <w:pPr>
        <w:pStyle w:val="ListParagraph"/>
        <w:numPr>
          <w:ilvl w:val="0"/>
          <w:numId w:val="59"/>
        </w:numPr>
        <w:jc w:val="both"/>
        <w:rPr>
          <w:rFonts w:ascii="Arial" w:hAnsi="Arial" w:cs="Arial"/>
          <w:bCs/>
          <w:sz w:val="24"/>
          <w:szCs w:val="24"/>
        </w:rPr>
      </w:pPr>
      <w:r w:rsidRPr="005249A6">
        <w:rPr>
          <w:rFonts w:ascii="Arial" w:hAnsi="Arial" w:cs="Arial"/>
          <w:bCs/>
          <w:sz w:val="24"/>
          <w:szCs w:val="24"/>
        </w:rPr>
        <w:t>out in the margins of each free-text box.</w:t>
      </w:r>
      <w:r w:rsidR="000F3280">
        <w:rPr>
          <w:rFonts w:ascii="Arial" w:hAnsi="Arial" w:cs="Arial"/>
          <w:bCs/>
          <w:sz w:val="24"/>
          <w:szCs w:val="24"/>
        </w:rPr>
        <w:t xml:space="preserve"> </w:t>
      </w:r>
      <w:r w:rsidRPr="000F3280">
        <w:rPr>
          <w:rFonts w:ascii="Arial" w:hAnsi="Arial" w:cs="Arial"/>
          <w:bCs/>
          <w:sz w:val="24"/>
          <w:szCs w:val="24"/>
        </w:rPr>
        <w:t>This improvement has been followed up with a handbook and training session for all reviewers.</w:t>
      </w:r>
    </w:p>
    <w:p w14:paraId="7FAF1D76" w14:textId="77777777" w:rsidR="00843F7F" w:rsidRPr="005249A6" w:rsidRDefault="00843F7F" w:rsidP="005249A6">
      <w:pPr>
        <w:pStyle w:val="ListParagraph"/>
        <w:jc w:val="both"/>
        <w:rPr>
          <w:rFonts w:ascii="Arial" w:hAnsi="Arial" w:cs="Arial"/>
          <w:bCs/>
          <w:sz w:val="24"/>
          <w:szCs w:val="24"/>
        </w:rPr>
      </w:pPr>
    </w:p>
    <w:p w14:paraId="3A406E8E" w14:textId="2AA4FCCA" w:rsidR="005049F1" w:rsidRDefault="00843F7F" w:rsidP="006F0E17">
      <w:pPr>
        <w:pStyle w:val="ListParagraph"/>
        <w:numPr>
          <w:ilvl w:val="0"/>
          <w:numId w:val="59"/>
        </w:numPr>
        <w:jc w:val="both"/>
        <w:rPr>
          <w:rFonts w:ascii="Arial" w:hAnsi="Arial" w:cs="Arial"/>
          <w:bCs/>
          <w:sz w:val="24"/>
          <w:szCs w:val="24"/>
        </w:rPr>
      </w:pPr>
      <w:r w:rsidRPr="00CD6D64">
        <w:rPr>
          <w:rFonts w:ascii="Arial" w:hAnsi="Arial" w:cs="Arial"/>
          <w:bCs/>
          <w:sz w:val="24"/>
          <w:szCs w:val="24"/>
        </w:rPr>
        <w:t xml:space="preserve">NNICB reviewers </w:t>
      </w:r>
      <w:r w:rsidR="00CD6D64" w:rsidRPr="00CD6D64">
        <w:rPr>
          <w:rFonts w:ascii="Arial" w:hAnsi="Arial" w:cs="Arial"/>
          <w:bCs/>
          <w:sz w:val="24"/>
          <w:szCs w:val="24"/>
        </w:rPr>
        <w:t>now</w:t>
      </w:r>
      <w:r w:rsidRPr="00CD6D64">
        <w:rPr>
          <w:rFonts w:ascii="Arial" w:hAnsi="Arial" w:cs="Arial"/>
          <w:bCs/>
          <w:sz w:val="24"/>
          <w:szCs w:val="24"/>
        </w:rPr>
        <w:t xml:space="preserve"> form part of our quality assurance panel. This </w:t>
      </w:r>
      <w:r w:rsidR="00CD6D64" w:rsidRPr="00CD6D64">
        <w:rPr>
          <w:rFonts w:ascii="Arial" w:hAnsi="Arial" w:cs="Arial"/>
          <w:bCs/>
          <w:sz w:val="24"/>
          <w:szCs w:val="24"/>
        </w:rPr>
        <w:t xml:space="preserve">not only brings their expertise to the </w:t>
      </w:r>
      <w:r w:rsidR="009A7CDA" w:rsidRPr="00CD6D64">
        <w:rPr>
          <w:rFonts w:ascii="Arial" w:hAnsi="Arial" w:cs="Arial"/>
          <w:bCs/>
          <w:sz w:val="24"/>
          <w:szCs w:val="24"/>
        </w:rPr>
        <w:t>panel but</w:t>
      </w:r>
      <w:r w:rsidR="00CD6D64" w:rsidRPr="00CD6D64">
        <w:rPr>
          <w:rFonts w:ascii="Arial" w:hAnsi="Arial" w:cs="Arial"/>
          <w:bCs/>
          <w:sz w:val="24"/>
          <w:szCs w:val="24"/>
        </w:rPr>
        <w:t xml:space="preserve"> fosters a </w:t>
      </w:r>
      <w:r w:rsidR="00CD6D64">
        <w:rPr>
          <w:rFonts w:ascii="Arial" w:hAnsi="Arial" w:cs="Arial"/>
          <w:bCs/>
          <w:sz w:val="24"/>
          <w:szCs w:val="24"/>
        </w:rPr>
        <w:t>peer-</w:t>
      </w:r>
      <w:r w:rsidR="00CD6D64" w:rsidRPr="00CD6D64">
        <w:rPr>
          <w:rFonts w:ascii="Arial" w:hAnsi="Arial" w:cs="Arial"/>
          <w:bCs/>
          <w:sz w:val="24"/>
          <w:szCs w:val="24"/>
        </w:rPr>
        <w:t>learning environment for all members.</w:t>
      </w:r>
      <w:r w:rsidRPr="00CD6D64">
        <w:rPr>
          <w:rFonts w:ascii="Arial" w:hAnsi="Arial" w:cs="Arial"/>
          <w:bCs/>
          <w:sz w:val="24"/>
          <w:szCs w:val="24"/>
        </w:rPr>
        <w:t xml:space="preserve"> </w:t>
      </w:r>
    </w:p>
    <w:p w14:paraId="5031E4BF" w14:textId="77777777" w:rsidR="00CD6D64" w:rsidRPr="00CD6D64" w:rsidRDefault="00CD6D64" w:rsidP="00CD6D64">
      <w:pPr>
        <w:jc w:val="both"/>
        <w:rPr>
          <w:rFonts w:ascii="Arial" w:hAnsi="Arial" w:cs="Arial"/>
          <w:bCs/>
          <w:sz w:val="24"/>
          <w:szCs w:val="24"/>
        </w:rPr>
      </w:pPr>
    </w:p>
    <w:p w14:paraId="381289E2" w14:textId="5F0602FA" w:rsidR="005049F1" w:rsidRPr="005249A6" w:rsidRDefault="005049F1"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Improve</w:t>
      </w:r>
      <w:r w:rsidR="00CD6D64">
        <w:rPr>
          <w:rFonts w:ascii="Arial" w:hAnsi="Arial" w:cs="Arial"/>
          <w:bCs/>
          <w:sz w:val="24"/>
          <w:szCs w:val="24"/>
        </w:rPr>
        <w:t xml:space="preserve"> and maintain</w:t>
      </w:r>
      <w:r w:rsidRPr="005249A6">
        <w:rPr>
          <w:rFonts w:ascii="Arial" w:hAnsi="Arial" w:cs="Arial"/>
          <w:bCs/>
          <w:sz w:val="24"/>
          <w:szCs w:val="24"/>
        </w:rPr>
        <w:t xml:space="preserve"> performance against our </w:t>
      </w:r>
      <w:r w:rsidR="000F0C5B" w:rsidRPr="005249A6">
        <w:rPr>
          <w:rFonts w:ascii="Arial" w:hAnsi="Arial" w:cs="Arial"/>
          <w:bCs/>
          <w:sz w:val="24"/>
          <w:szCs w:val="24"/>
        </w:rPr>
        <w:t>6-month</w:t>
      </w:r>
      <w:r w:rsidRPr="005249A6">
        <w:rPr>
          <w:rFonts w:ascii="Arial" w:hAnsi="Arial" w:cs="Arial"/>
          <w:bCs/>
          <w:sz w:val="24"/>
          <w:szCs w:val="24"/>
        </w:rPr>
        <w:t xml:space="preserve"> target by developing timely access to medical notes</w:t>
      </w:r>
      <w:r w:rsidR="000F3280">
        <w:rPr>
          <w:rFonts w:ascii="Arial" w:hAnsi="Arial" w:cs="Arial"/>
          <w:bCs/>
          <w:sz w:val="24"/>
          <w:szCs w:val="24"/>
        </w:rPr>
        <w:t xml:space="preserve">, </w:t>
      </w:r>
      <w:r w:rsidRPr="005249A6">
        <w:rPr>
          <w:rFonts w:ascii="Arial" w:hAnsi="Arial" w:cs="Arial"/>
          <w:bCs/>
          <w:sz w:val="24"/>
          <w:szCs w:val="24"/>
        </w:rPr>
        <w:t>S</w:t>
      </w:r>
      <w:r w:rsidR="000F3280">
        <w:rPr>
          <w:rFonts w:ascii="Arial" w:hAnsi="Arial" w:cs="Arial"/>
          <w:bCs/>
          <w:sz w:val="24"/>
          <w:szCs w:val="24"/>
        </w:rPr>
        <w:t xml:space="preserve">tructured Judgment </w:t>
      </w:r>
      <w:r w:rsidRPr="005249A6">
        <w:rPr>
          <w:rFonts w:ascii="Arial" w:hAnsi="Arial" w:cs="Arial"/>
          <w:bCs/>
          <w:sz w:val="24"/>
          <w:szCs w:val="24"/>
        </w:rPr>
        <w:t>R</w:t>
      </w:r>
      <w:r w:rsidR="000F3280">
        <w:rPr>
          <w:rFonts w:ascii="Arial" w:hAnsi="Arial" w:cs="Arial"/>
          <w:bCs/>
          <w:sz w:val="24"/>
          <w:szCs w:val="24"/>
        </w:rPr>
        <w:t>eviews (SJR’</w:t>
      </w:r>
      <w:r w:rsidRPr="005249A6">
        <w:rPr>
          <w:rFonts w:ascii="Arial" w:hAnsi="Arial" w:cs="Arial"/>
          <w:bCs/>
          <w:sz w:val="24"/>
          <w:szCs w:val="24"/>
        </w:rPr>
        <w:t>s</w:t>
      </w:r>
      <w:r w:rsidR="000F3280">
        <w:rPr>
          <w:rFonts w:ascii="Arial" w:hAnsi="Arial" w:cs="Arial"/>
          <w:bCs/>
          <w:sz w:val="24"/>
          <w:szCs w:val="24"/>
        </w:rPr>
        <w:t>)</w:t>
      </w:r>
      <w:r w:rsidRPr="005249A6">
        <w:rPr>
          <w:rFonts w:ascii="Arial" w:hAnsi="Arial" w:cs="Arial"/>
          <w:bCs/>
          <w:sz w:val="24"/>
          <w:szCs w:val="24"/>
        </w:rPr>
        <w:t xml:space="preserve"> and G</w:t>
      </w:r>
      <w:r w:rsidR="000F3280">
        <w:rPr>
          <w:rFonts w:ascii="Arial" w:hAnsi="Arial" w:cs="Arial"/>
          <w:bCs/>
          <w:sz w:val="24"/>
          <w:szCs w:val="24"/>
        </w:rPr>
        <w:t xml:space="preserve">eneral </w:t>
      </w:r>
      <w:r w:rsidRPr="005249A6">
        <w:rPr>
          <w:rFonts w:ascii="Arial" w:hAnsi="Arial" w:cs="Arial"/>
          <w:bCs/>
          <w:sz w:val="24"/>
          <w:szCs w:val="24"/>
        </w:rPr>
        <w:t>P</w:t>
      </w:r>
      <w:r w:rsidR="000F3280">
        <w:rPr>
          <w:rFonts w:ascii="Arial" w:hAnsi="Arial" w:cs="Arial"/>
          <w:bCs/>
          <w:sz w:val="24"/>
          <w:szCs w:val="24"/>
        </w:rPr>
        <w:t>ractice (GP)</w:t>
      </w:r>
      <w:r w:rsidRPr="005249A6">
        <w:rPr>
          <w:rFonts w:ascii="Arial" w:hAnsi="Arial" w:cs="Arial"/>
          <w:bCs/>
          <w:sz w:val="24"/>
          <w:szCs w:val="24"/>
        </w:rPr>
        <w:t xml:space="preserve"> records and improving quality of reviews so that less time is spent adding to and making corrections</w:t>
      </w:r>
      <w:r w:rsidR="00126A32">
        <w:rPr>
          <w:rFonts w:ascii="Arial" w:hAnsi="Arial" w:cs="Arial"/>
          <w:bCs/>
          <w:sz w:val="24"/>
          <w:szCs w:val="24"/>
        </w:rPr>
        <w:t xml:space="preserve"> or </w:t>
      </w:r>
      <w:r w:rsidRPr="005249A6">
        <w:rPr>
          <w:rFonts w:ascii="Arial" w:hAnsi="Arial" w:cs="Arial"/>
          <w:bCs/>
          <w:sz w:val="24"/>
          <w:szCs w:val="24"/>
        </w:rPr>
        <w:t>amendments to reviews.</w:t>
      </w:r>
    </w:p>
    <w:p w14:paraId="685D53A5" w14:textId="77777777" w:rsidR="005049F1" w:rsidRPr="005249A6" w:rsidRDefault="005049F1" w:rsidP="005249A6">
      <w:pPr>
        <w:pStyle w:val="ListParagraph"/>
        <w:jc w:val="both"/>
        <w:rPr>
          <w:rFonts w:ascii="Arial" w:hAnsi="Arial" w:cs="Arial"/>
          <w:bCs/>
          <w:sz w:val="24"/>
          <w:szCs w:val="24"/>
        </w:rPr>
      </w:pPr>
    </w:p>
    <w:p w14:paraId="20F8AD80" w14:textId="60D7A7E8" w:rsidR="00A370EA" w:rsidRPr="005249A6" w:rsidRDefault="005049F1"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 xml:space="preserve">Give robust feedback to care providers in the form of </w:t>
      </w:r>
      <w:r w:rsidR="000F3280" w:rsidRPr="005249A6">
        <w:rPr>
          <w:rFonts w:ascii="Arial" w:hAnsi="Arial" w:cs="Arial"/>
          <w:bCs/>
          <w:sz w:val="24"/>
          <w:szCs w:val="24"/>
        </w:rPr>
        <w:t xml:space="preserve">SMART </w:t>
      </w:r>
      <w:r w:rsidR="000F3280">
        <w:rPr>
          <w:rFonts w:ascii="Arial" w:hAnsi="Arial" w:cs="Arial"/>
          <w:bCs/>
          <w:sz w:val="24"/>
          <w:szCs w:val="24"/>
        </w:rPr>
        <w:t>(S</w:t>
      </w:r>
      <w:r w:rsidR="000F3280" w:rsidRPr="009A54AF">
        <w:rPr>
          <w:rFonts w:ascii="Arial" w:hAnsi="Arial" w:cs="Arial"/>
          <w:bCs/>
          <w:sz w:val="24"/>
          <w:szCs w:val="24"/>
        </w:rPr>
        <w:t xml:space="preserve">pecific, </w:t>
      </w:r>
      <w:r w:rsidR="000F3280">
        <w:rPr>
          <w:rFonts w:ascii="Arial" w:hAnsi="Arial" w:cs="Arial"/>
          <w:bCs/>
          <w:sz w:val="24"/>
          <w:szCs w:val="24"/>
        </w:rPr>
        <w:t>M</w:t>
      </w:r>
      <w:r w:rsidR="000F3280" w:rsidRPr="009A54AF">
        <w:rPr>
          <w:rFonts w:ascii="Arial" w:hAnsi="Arial" w:cs="Arial"/>
          <w:bCs/>
          <w:sz w:val="24"/>
          <w:szCs w:val="24"/>
        </w:rPr>
        <w:t xml:space="preserve">easurable, </w:t>
      </w:r>
      <w:r w:rsidR="000F3280">
        <w:rPr>
          <w:rFonts w:ascii="Arial" w:hAnsi="Arial" w:cs="Arial"/>
          <w:bCs/>
          <w:sz w:val="24"/>
          <w:szCs w:val="24"/>
        </w:rPr>
        <w:t>A</w:t>
      </w:r>
      <w:r w:rsidR="000F3280" w:rsidRPr="009A54AF">
        <w:rPr>
          <w:rFonts w:ascii="Arial" w:hAnsi="Arial" w:cs="Arial"/>
          <w:bCs/>
          <w:sz w:val="24"/>
          <w:szCs w:val="24"/>
        </w:rPr>
        <w:t xml:space="preserve">chievable, </w:t>
      </w:r>
      <w:r w:rsidR="000F3280">
        <w:rPr>
          <w:rFonts w:ascii="Arial" w:hAnsi="Arial" w:cs="Arial"/>
          <w:bCs/>
          <w:sz w:val="24"/>
          <w:szCs w:val="24"/>
        </w:rPr>
        <w:t>R</w:t>
      </w:r>
      <w:r w:rsidR="000F3280" w:rsidRPr="009A54AF">
        <w:rPr>
          <w:rFonts w:ascii="Arial" w:hAnsi="Arial" w:cs="Arial"/>
          <w:bCs/>
          <w:sz w:val="24"/>
          <w:szCs w:val="24"/>
        </w:rPr>
        <w:t xml:space="preserve">elevant, and </w:t>
      </w:r>
      <w:r w:rsidR="000F3280">
        <w:rPr>
          <w:rFonts w:ascii="Arial" w:hAnsi="Arial" w:cs="Arial"/>
          <w:bCs/>
          <w:sz w:val="24"/>
          <w:szCs w:val="24"/>
        </w:rPr>
        <w:t>T</w:t>
      </w:r>
      <w:r w:rsidR="000F3280" w:rsidRPr="009A54AF">
        <w:rPr>
          <w:rFonts w:ascii="Arial" w:hAnsi="Arial" w:cs="Arial"/>
          <w:bCs/>
          <w:sz w:val="24"/>
          <w:szCs w:val="24"/>
        </w:rPr>
        <w:t>ime-bound</w:t>
      </w:r>
      <w:r w:rsidR="000F3280">
        <w:rPr>
          <w:rFonts w:ascii="Arial" w:hAnsi="Arial" w:cs="Arial"/>
          <w:bCs/>
          <w:sz w:val="24"/>
          <w:szCs w:val="24"/>
        </w:rPr>
        <w:t>)</w:t>
      </w:r>
      <w:r w:rsidR="000F3280" w:rsidRPr="009A54AF">
        <w:rPr>
          <w:rFonts w:ascii="Arial" w:hAnsi="Arial" w:cs="Arial"/>
          <w:bCs/>
          <w:sz w:val="24"/>
          <w:szCs w:val="24"/>
        </w:rPr>
        <w:t xml:space="preserve"> </w:t>
      </w:r>
      <w:r w:rsidRPr="005249A6">
        <w:rPr>
          <w:rFonts w:ascii="Arial" w:hAnsi="Arial" w:cs="Arial"/>
          <w:bCs/>
          <w:sz w:val="24"/>
          <w:szCs w:val="24"/>
        </w:rPr>
        <w:t>actions that will improve the safety and care of all of those entrusted to our N</w:t>
      </w:r>
      <w:r w:rsidR="00126A32">
        <w:rPr>
          <w:rFonts w:ascii="Arial" w:hAnsi="Arial" w:cs="Arial"/>
          <w:bCs/>
          <w:sz w:val="24"/>
          <w:szCs w:val="24"/>
        </w:rPr>
        <w:t xml:space="preserve">ottingham and </w:t>
      </w:r>
      <w:r w:rsidRPr="005249A6">
        <w:rPr>
          <w:rFonts w:ascii="Arial" w:hAnsi="Arial" w:cs="Arial"/>
          <w:bCs/>
          <w:sz w:val="24"/>
          <w:szCs w:val="24"/>
        </w:rPr>
        <w:t>N</w:t>
      </w:r>
      <w:r w:rsidR="00126A32">
        <w:rPr>
          <w:rFonts w:ascii="Arial" w:hAnsi="Arial" w:cs="Arial"/>
          <w:bCs/>
          <w:sz w:val="24"/>
          <w:szCs w:val="24"/>
        </w:rPr>
        <w:t xml:space="preserve">ottinghamshire </w:t>
      </w:r>
      <w:r w:rsidR="00126A32" w:rsidRPr="005249A6">
        <w:rPr>
          <w:rFonts w:ascii="Arial" w:hAnsi="Arial" w:cs="Arial"/>
          <w:bCs/>
          <w:sz w:val="24"/>
          <w:szCs w:val="24"/>
        </w:rPr>
        <w:t>I</w:t>
      </w:r>
      <w:r w:rsidR="00126A32">
        <w:rPr>
          <w:rFonts w:ascii="Arial" w:hAnsi="Arial" w:cs="Arial"/>
          <w:bCs/>
          <w:sz w:val="24"/>
          <w:szCs w:val="24"/>
        </w:rPr>
        <w:t xml:space="preserve">ntegrated </w:t>
      </w:r>
      <w:r w:rsidRPr="005249A6">
        <w:rPr>
          <w:rFonts w:ascii="Arial" w:hAnsi="Arial" w:cs="Arial"/>
          <w:bCs/>
          <w:sz w:val="24"/>
          <w:szCs w:val="24"/>
        </w:rPr>
        <w:t>C</w:t>
      </w:r>
      <w:r w:rsidR="00126A32">
        <w:rPr>
          <w:rFonts w:ascii="Arial" w:hAnsi="Arial" w:cs="Arial"/>
          <w:bCs/>
          <w:sz w:val="24"/>
          <w:szCs w:val="24"/>
        </w:rPr>
        <w:t>are S</w:t>
      </w:r>
      <w:r w:rsidRPr="005249A6">
        <w:rPr>
          <w:rFonts w:ascii="Arial" w:hAnsi="Arial" w:cs="Arial"/>
          <w:bCs/>
          <w:sz w:val="24"/>
          <w:szCs w:val="24"/>
        </w:rPr>
        <w:t>ystem.</w:t>
      </w:r>
    </w:p>
    <w:p w14:paraId="395314DF" w14:textId="77777777" w:rsidR="00C03244" w:rsidRPr="005249A6" w:rsidRDefault="00C03244" w:rsidP="005249A6">
      <w:pPr>
        <w:pStyle w:val="ListParagraph"/>
        <w:jc w:val="both"/>
        <w:rPr>
          <w:rFonts w:ascii="Arial" w:hAnsi="Arial" w:cs="Arial"/>
          <w:bCs/>
          <w:sz w:val="24"/>
          <w:szCs w:val="24"/>
        </w:rPr>
      </w:pPr>
    </w:p>
    <w:p w14:paraId="782EDFF8" w14:textId="05174129" w:rsidR="00C03244" w:rsidRDefault="00C0324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Respiratory</w:t>
      </w:r>
      <w:r w:rsidR="00B16084">
        <w:rPr>
          <w:rFonts w:ascii="Arial" w:hAnsi="Arial" w:cs="Arial"/>
          <w:bCs/>
          <w:sz w:val="24"/>
          <w:szCs w:val="24"/>
        </w:rPr>
        <w:t>, cardiac, sepsis and cancer deaths</w:t>
      </w:r>
      <w:r w:rsidRPr="005249A6">
        <w:rPr>
          <w:rFonts w:ascii="Arial" w:hAnsi="Arial" w:cs="Arial"/>
          <w:bCs/>
          <w:sz w:val="24"/>
          <w:szCs w:val="24"/>
        </w:rPr>
        <w:t xml:space="preserve"> to be a focus in </w:t>
      </w:r>
      <w:r w:rsidR="00126A32">
        <w:rPr>
          <w:rFonts w:ascii="Arial" w:hAnsi="Arial" w:cs="Arial"/>
          <w:bCs/>
          <w:sz w:val="24"/>
          <w:szCs w:val="24"/>
        </w:rPr>
        <w:t>20</w:t>
      </w:r>
      <w:r w:rsidRPr="005249A6">
        <w:rPr>
          <w:rFonts w:ascii="Arial" w:hAnsi="Arial" w:cs="Arial"/>
          <w:bCs/>
          <w:sz w:val="24"/>
          <w:szCs w:val="24"/>
        </w:rPr>
        <w:t>23</w:t>
      </w:r>
      <w:r w:rsidR="00126A32">
        <w:rPr>
          <w:rFonts w:ascii="Arial" w:hAnsi="Arial" w:cs="Arial"/>
          <w:bCs/>
          <w:sz w:val="24"/>
          <w:szCs w:val="24"/>
        </w:rPr>
        <w:t>/</w:t>
      </w:r>
      <w:r w:rsidRPr="005249A6">
        <w:rPr>
          <w:rFonts w:ascii="Arial" w:hAnsi="Arial" w:cs="Arial"/>
          <w:bCs/>
          <w:sz w:val="24"/>
          <w:szCs w:val="24"/>
        </w:rPr>
        <w:t>24</w:t>
      </w:r>
      <w:r w:rsidR="00AF32B6">
        <w:rPr>
          <w:rFonts w:ascii="Arial" w:hAnsi="Arial" w:cs="Arial"/>
          <w:bCs/>
          <w:sz w:val="24"/>
          <w:szCs w:val="24"/>
        </w:rPr>
        <w:t xml:space="preserve"> to align with system </w:t>
      </w:r>
      <w:r w:rsidR="00AF32B6" w:rsidRPr="00AF32B6">
        <w:rPr>
          <w:rFonts w:ascii="Arial" w:hAnsi="Arial" w:cs="Arial"/>
          <w:bCs/>
          <w:sz w:val="24"/>
          <w:szCs w:val="24"/>
        </w:rPr>
        <w:t>CORE20Plus5 target areas</w:t>
      </w:r>
      <w:r w:rsidR="00AF32B6">
        <w:rPr>
          <w:rFonts w:ascii="Arial" w:hAnsi="Arial" w:cs="Arial"/>
          <w:bCs/>
          <w:sz w:val="24"/>
          <w:szCs w:val="24"/>
        </w:rPr>
        <w:t>.</w:t>
      </w:r>
    </w:p>
    <w:p w14:paraId="1A491B40" w14:textId="2D70E430" w:rsidR="00C03244" w:rsidRPr="00CD6D64" w:rsidRDefault="00C03244" w:rsidP="00CD6D64">
      <w:pPr>
        <w:jc w:val="both"/>
        <w:rPr>
          <w:rFonts w:ascii="Arial" w:hAnsi="Arial" w:cs="Arial"/>
          <w:bCs/>
          <w:sz w:val="24"/>
          <w:szCs w:val="24"/>
        </w:rPr>
      </w:pPr>
    </w:p>
    <w:p w14:paraId="7D434F60" w14:textId="601AEEC6" w:rsidR="00C03244" w:rsidRDefault="00C03244" w:rsidP="00AB03A5">
      <w:pPr>
        <w:pStyle w:val="ListParagraph"/>
        <w:numPr>
          <w:ilvl w:val="0"/>
          <w:numId w:val="59"/>
        </w:numPr>
        <w:jc w:val="both"/>
        <w:rPr>
          <w:rFonts w:ascii="Arial" w:hAnsi="Arial" w:cs="Arial"/>
          <w:bCs/>
          <w:sz w:val="24"/>
          <w:szCs w:val="24"/>
        </w:rPr>
      </w:pPr>
      <w:r w:rsidRPr="005249A6">
        <w:rPr>
          <w:rFonts w:ascii="Arial" w:hAnsi="Arial" w:cs="Arial"/>
          <w:bCs/>
          <w:sz w:val="24"/>
          <w:szCs w:val="24"/>
        </w:rPr>
        <w:t xml:space="preserve">Embed ICB Reviewers into the </w:t>
      </w:r>
      <w:r w:rsidR="00AF32B6">
        <w:rPr>
          <w:rFonts w:ascii="Arial" w:hAnsi="Arial" w:cs="Arial"/>
          <w:bCs/>
          <w:sz w:val="24"/>
          <w:szCs w:val="24"/>
        </w:rPr>
        <w:t xml:space="preserve">Nottingham and Nottinghamshire </w:t>
      </w:r>
      <w:r w:rsidR="00126A32">
        <w:rPr>
          <w:rFonts w:ascii="Arial" w:hAnsi="Arial" w:cs="Arial"/>
          <w:bCs/>
          <w:sz w:val="24"/>
          <w:szCs w:val="24"/>
        </w:rPr>
        <w:t>S</w:t>
      </w:r>
      <w:r w:rsidRPr="005249A6">
        <w:rPr>
          <w:rFonts w:ascii="Arial" w:hAnsi="Arial" w:cs="Arial"/>
          <w:bCs/>
          <w:sz w:val="24"/>
          <w:szCs w:val="24"/>
        </w:rPr>
        <w:t>ystem</w:t>
      </w:r>
    </w:p>
    <w:p w14:paraId="557FF0FE" w14:textId="095FF60B" w:rsidR="00EE6235" w:rsidRPr="00EE6235" w:rsidRDefault="00EE6235" w:rsidP="00EE6235">
      <w:pPr>
        <w:pStyle w:val="ListParagraph"/>
        <w:rPr>
          <w:rFonts w:ascii="Arial" w:hAnsi="Arial" w:cs="Arial"/>
          <w:bCs/>
          <w:sz w:val="24"/>
          <w:szCs w:val="24"/>
        </w:rPr>
      </w:pPr>
    </w:p>
    <w:p w14:paraId="3F672ADB" w14:textId="40F334BC" w:rsidR="00EE6235" w:rsidRPr="00EE6235" w:rsidRDefault="00EE6235" w:rsidP="00EE6235">
      <w:pPr>
        <w:pStyle w:val="ListParagraph"/>
        <w:jc w:val="both"/>
        <w:rPr>
          <w:rFonts w:ascii="Arial" w:hAnsi="Arial" w:cs="Arial"/>
          <w:bCs/>
          <w:color w:val="31849B" w:themeColor="accent5" w:themeShade="BF"/>
          <w:sz w:val="24"/>
          <w:szCs w:val="24"/>
        </w:rPr>
      </w:pPr>
    </w:p>
    <w:p w14:paraId="00C7C26E" w14:textId="35311281" w:rsidR="00CD6D64" w:rsidRDefault="00CD6D64" w:rsidP="00EE6235">
      <w:pPr>
        <w:pStyle w:val="ListParagraph"/>
        <w:jc w:val="both"/>
        <w:rPr>
          <w:rFonts w:ascii="Arial" w:hAnsi="Arial" w:cs="Arial"/>
          <w:bCs/>
          <w:color w:val="31849B" w:themeColor="accent5" w:themeShade="BF"/>
          <w:sz w:val="24"/>
          <w:szCs w:val="24"/>
        </w:rPr>
      </w:pPr>
    </w:p>
    <w:p w14:paraId="401B3A62" w14:textId="77777777" w:rsidR="009A4FAC" w:rsidRDefault="009A4FAC" w:rsidP="00EE6235">
      <w:pPr>
        <w:pStyle w:val="ListParagraph"/>
        <w:jc w:val="both"/>
        <w:rPr>
          <w:rFonts w:ascii="Arial" w:hAnsi="Arial" w:cs="Arial"/>
          <w:bCs/>
          <w:color w:val="31849B" w:themeColor="accent5" w:themeShade="BF"/>
          <w:sz w:val="24"/>
          <w:szCs w:val="24"/>
        </w:rPr>
      </w:pPr>
    </w:p>
    <w:p w14:paraId="41227EA7" w14:textId="77777777" w:rsidR="009A4FAC" w:rsidRDefault="009A4FAC" w:rsidP="00EE6235">
      <w:pPr>
        <w:pStyle w:val="ListParagraph"/>
        <w:jc w:val="both"/>
        <w:rPr>
          <w:rFonts w:ascii="Arial" w:hAnsi="Arial" w:cs="Arial"/>
          <w:bCs/>
          <w:color w:val="31849B" w:themeColor="accent5" w:themeShade="BF"/>
          <w:sz w:val="24"/>
          <w:szCs w:val="24"/>
        </w:rPr>
      </w:pPr>
    </w:p>
    <w:p w14:paraId="3329A751" w14:textId="77777777" w:rsidR="009A4FAC" w:rsidRDefault="009A4FAC" w:rsidP="00EE6235">
      <w:pPr>
        <w:pStyle w:val="ListParagraph"/>
        <w:jc w:val="both"/>
        <w:rPr>
          <w:rFonts w:ascii="Arial" w:hAnsi="Arial" w:cs="Arial"/>
          <w:bCs/>
          <w:color w:val="31849B" w:themeColor="accent5" w:themeShade="BF"/>
          <w:sz w:val="24"/>
          <w:szCs w:val="24"/>
        </w:rPr>
      </w:pPr>
    </w:p>
    <w:p w14:paraId="29B2F8AD" w14:textId="77777777" w:rsidR="009A4FAC" w:rsidRDefault="009A4FAC" w:rsidP="00EE6235">
      <w:pPr>
        <w:pStyle w:val="ListParagraph"/>
        <w:jc w:val="both"/>
        <w:rPr>
          <w:rFonts w:ascii="Arial" w:hAnsi="Arial" w:cs="Arial"/>
          <w:bCs/>
          <w:color w:val="31849B" w:themeColor="accent5" w:themeShade="BF"/>
          <w:sz w:val="24"/>
          <w:szCs w:val="24"/>
        </w:rPr>
      </w:pPr>
    </w:p>
    <w:p w14:paraId="1D0D7C57" w14:textId="77777777" w:rsidR="009A4FAC" w:rsidRDefault="009A4FAC" w:rsidP="00EE6235">
      <w:pPr>
        <w:pStyle w:val="ListParagraph"/>
        <w:jc w:val="both"/>
        <w:rPr>
          <w:rFonts w:ascii="Arial" w:hAnsi="Arial" w:cs="Arial"/>
          <w:bCs/>
          <w:color w:val="31849B" w:themeColor="accent5" w:themeShade="BF"/>
          <w:sz w:val="24"/>
          <w:szCs w:val="24"/>
        </w:rPr>
      </w:pPr>
    </w:p>
    <w:p w14:paraId="0029BF53" w14:textId="4223A3AC" w:rsidR="00EE6235" w:rsidRPr="00337ADF" w:rsidRDefault="00EE6235" w:rsidP="005A0247">
      <w:pPr>
        <w:jc w:val="center"/>
        <w:rPr>
          <w:rFonts w:ascii="Arial" w:hAnsi="Arial" w:cs="Arial"/>
          <w:bCs/>
          <w:sz w:val="24"/>
          <w:szCs w:val="24"/>
        </w:rPr>
      </w:pPr>
    </w:p>
    <w:p w14:paraId="07F50C4D" w14:textId="7E65605D" w:rsidR="00EE6235" w:rsidRPr="005249A6" w:rsidRDefault="00EE6235" w:rsidP="00EE6235">
      <w:pPr>
        <w:pStyle w:val="ListParagraph"/>
        <w:jc w:val="both"/>
        <w:rPr>
          <w:rFonts w:ascii="Arial" w:hAnsi="Arial" w:cs="Arial"/>
          <w:bCs/>
          <w:sz w:val="24"/>
          <w:szCs w:val="24"/>
        </w:rPr>
      </w:pPr>
    </w:p>
    <w:p w14:paraId="2CF35F1B" w14:textId="122EC919" w:rsidR="00AB03A5" w:rsidRDefault="00F0199D" w:rsidP="005249A6">
      <w:pPr>
        <w:pStyle w:val="ListParagraph"/>
        <w:jc w:val="both"/>
        <w:rPr>
          <w:rFonts w:ascii="Arial" w:hAnsi="Arial" w:cs="Arial"/>
          <w:bCs/>
          <w:sz w:val="24"/>
          <w:szCs w:val="24"/>
        </w:rPr>
      </w:pPr>
      <w:r>
        <w:rPr>
          <w:noProof/>
        </w:rPr>
        <w:lastRenderedPageBreak/>
        <mc:AlternateContent>
          <mc:Choice Requires="wps">
            <w:drawing>
              <wp:anchor distT="0" distB="0" distL="114300" distR="114300" simplePos="0" relativeHeight="251764736" behindDoc="0" locked="0" layoutInCell="1" allowOverlap="1" wp14:anchorId="025D338D" wp14:editId="6635A077">
                <wp:simplePos x="0" y="0"/>
                <wp:positionH relativeFrom="margin">
                  <wp:align>center</wp:align>
                </wp:positionH>
                <wp:positionV relativeFrom="paragraph">
                  <wp:posOffset>160655</wp:posOffset>
                </wp:positionV>
                <wp:extent cx="7048500" cy="7667625"/>
                <wp:effectExtent l="0" t="0" r="19050" b="28575"/>
                <wp:wrapNone/>
                <wp:docPr id="176396834"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0" cy="7667625"/>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B4BDC8" w14:textId="750B7172" w:rsidR="00F0199D" w:rsidRPr="00967FBE" w:rsidRDefault="00F0199D" w:rsidP="00337ADF">
                            <w:pPr>
                              <w:pStyle w:val="ListParagraph"/>
                              <w:ind w:left="0"/>
                              <w:jc w:val="center"/>
                              <w:rPr>
                                <w:rFonts w:ascii="Arial" w:hAnsi="Arial" w:cs="Arial"/>
                                <w:b/>
                                <w:color w:val="215868" w:themeColor="accent5" w:themeShade="80"/>
                                <w:sz w:val="24"/>
                                <w:szCs w:val="24"/>
                              </w:rPr>
                            </w:pPr>
                            <w:r w:rsidRPr="00967FBE">
                              <w:rPr>
                                <w:rFonts w:ascii="Arial" w:hAnsi="Arial" w:cs="Arial"/>
                                <w:b/>
                                <w:color w:val="215868" w:themeColor="accent5" w:themeShade="80"/>
                                <w:sz w:val="24"/>
                                <w:szCs w:val="24"/>
                              </w:rPr>
                              <w:t>A final word from Sue</w:t>
                            </w:r>
                            <w:r w:rsidR="005B4786" w:rsidRPr="00967FBE">
                              <w:rPr>
                                <w:rFonts w:ascii="Arial" w:hAnsi="Arial" w:cs="Arial"/>
                                <w:b/>
                                <w:color w:val="215868" w:themeColor="accent5" w:themeShade="80"/>
                                <w:sz w:val="24"/>
                                <w:szCs w:val="24"/>
                              </w:rPr>
                              <w:t>,</w:t>
                            </w:r>
                            <w:r w:rsidRPr="00967FBE">
                              <w:rPr>
                                <w:rFonts w:ascii="Arial" w:hAnsi="Arial" w:cs="Arial"/>
                                <w:b/>
                                <w:color w:val="215868" w:themeColor="accent5" w:themeShade="80"/>
                                <w:sz w:val="24"/>
                                <w:szCs w:val="24"/>
                              </w:rPr>
                              <w:t xml:space="preserve"> an Expert </w:t>
                            </w:r>
                            <w:r w:rsidR="005B4786" w:rsidRPr="00967FBE">
                              <w:rPr>
                                <w:rFonts w:ascii="Arial" w:hAnsi="Arial" w:cs="Arial"/>
                                <w:b/>
                                <w:color w:val="215868" w:themeColor="accent5" w:themeShade="80"/>
                                <w:sz w:val="24"/>
                                <w:szCs w:val="24"/>
                              </w:rPr>
                              <w:t>by</w:t>
                            </w:r>
                            <w:r w:rsidRPr="00967FBE">
                              <w:rPr>
                                <w:rFonts w:ascii="Arial" w:hAnsi="Arial" w:cs="Arial"/>
                                <w:b/>
                                <w:color w:val="215868" w:themeColor="accent5" w:themeShade="80"/>
                                <w:sz w:val="24"/>
                                <w:szCs w:val="24"/>
                              </w:rPr>
                              <w:t xml:space="preserve"> Experience (EBE)</w:t>
                            </w:r>
                          </w:p>
                          <w:p w14:paraId="6594C251" w14:textId="77777777" w:rsidR="00F0199D" w:rsidRPr="00967FBE" w:rsidRDefault="00F0199D" w:rsidP="00337ADF">
                            <w:pPr>
                              <w:pStyle w:val="ListParagraph"/>
                              <w:ind w:left="0"/>
                              <w:jc w:val="center"/>
                              <w:rPr>
                                <w:rFonts w:ascii="Arial" w:hAnsi="Arial" w:cs="Arial"/>
                                <w:b/>
                                <w:color w:val="215868" w:themeColor="accent5" w:themeShade="80"/>
                                <w:sz w:val="24"/>
                                <w:szCs w:val="24"/>
                              </w:rPr>
                            </w:pPr>
                          </w:p>
                          <w:p w14:paraId="3316C70A" w14:textId="06737DFB" w:rsidR="006257AE" w:rsidRPr="00967FBE" w:rsidRDefault="006257AE" w:rsidP="00337ADF">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As a parent of a 26-year-old young man with severe learning disability and autism who is also non</w:t>
                            </w:r>
                            <w:r w:rsidRPr="00967FBE">
                              <w:rPr>
                                <w:rStyle w:val="CommentReference"/>
                                <w:color w:val="215868" w:themeColor="accent5" w:themeShade="80"/>
                              </w:rPr>
                              <w:annotationRef/>
                            </w:r>
                            <w:r w:rsidRPr="00967FBE">
                              <w:rPr>
                                <w:rFonts w:ascii="Arial" w:hAnsi="Arial" w:cs="Arial"/>
                                <w:bCs/>
                                <w:color w:val="215868" w:themeColor="accent5" w:themeShade="80"/>
                                <w:sz w:val="24"/>
                                <w:szCs w:val="24"/>
                              </w:rPr>
                              <w:t>-verbal</w:t>
                            </w:r>
                            <w:r w:rsidR="00F0199D" w:rsidRPr="00967FBE">
                              <w:rPr>
                                <w:rFonts w:ascii="Arial" w:hAnsi="Arial" w:cs="Arial"/>
                                <w:bCs/>
                                <w:color w:val="215868" w:themeColor="accent5" w:themeShade="80"/>
                                <w:sz w:val="24"/>
                                <w:szCs w:val="24"/>
                              </w:rPr>
                              <w:t>,</w:t>
                            </w:r>
                            <w:r w:rsidRPr="00967FBE">
                              <w:rPr>
                                <w:rFonts w:ascii="Arial" w:hAnsi="Arial" w:cs="Arial"/>
                                <w:bCs/>
                                <w:color w:val="215868" w:themeColor="accent5" w:themeShade="80"/>
                                <w:sz w:val="24"/>
                                <w:szCs w:val="24"/>
                              </w:rPr>
                              <w:t xml:space="preserve"> I was happy to accept the invitation to join the LeDeR working group as an EBE recently. </w:t>
                            </w:r>
                            <w:proofErr w:type="gramStart"/>
                            <w:r w:rsidRPr="00967FBE">
                              <w:rPr>
                                <w:rFonts w:ascii="Arial" w:hAnsi="Arial" w:cs="Arial"/>
                                <w:bCs/>
                                <w:color w:val="215868" w:themeColor="accent5" w:themeShade="80"/>
                                <w:sz w:val="24"/>
                                <w:szCs w:val="24"/>
                              </w:rPr>
                              <w:t>On the whole</w:t>
                            </w:r>
                            <w:proofErr w:type="gramEnd"/>
                            <w:r w:rsidRPr="00967FBE">
                              <w:rPr>
                                <w:rFonts w:ascii="Arial" w:hAnsi="Arial" w:cs="Arial"/>
                                <w:bCs/>
                                <w:color w:val="215868" w:themeColor="accent5" w:themeShade="80"/>
                                <w:sz w:val="24"/>
                                <w:szCs w:val="24"/>
                              </w:rPr>
                              <w:t xml:space="preserve"> we have been generally fortunate with my son’s physical health, the main issue being asthma which is well controlled.  However, diagnosing and treating this as a child initially was very difficult i.e. how do you explain to the GP the breathing sounds ‘off’, how do you explain that the mask you are putting over his face will make his chest feel better.  Even as an adult he cannot use an inhaler himself and we use an </w:t>
                            </w:r>
                            <w:r w:rsidR="001F086D" w:rsidRPr="00967FBE">
                              <w:rPr>
                                <w:rFonts w:ascii="Arial" w:hAnsi="Arial" w:cs="Arial"/>
                                <w:bCs/>
                                <w:color w:val="215868" w:themeColor="accent5" w:themeShade="80"/>
                                <w:sz w:val="24"/>
                                <w:szCs w:val="24"/>
                              </w:rPr>
                              <w:t>AeroChamber™</w:t>
                            </w:r>
                            <w:r w:rsidRPr="00967FBE">
                              <w:rPr>
                                <w:rFonts w:ascii="Arial" w:hAnsi="Arial" w:cs="Arial"/>
                                <w:bCs/>
                                <w:color w:val="215868" w:themeColor="accent5" w:themeShade="80"/>
                                <w:sz w:val="24"/>
                                <w:szCs w:val="24"/>
                              </w:rPr>
                              <w:t xml:space="preserve"> with face mask to administer the inhaler puffs which he is used to and accepts.</w:t>
                            </w:r>
                          </w:p>
                          <w:p w14:paraId="7652F365" w14:textId="3B1BEF31"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Whil</w:t>
                            </w:r>
                            <w:r w:rsidR="00F0199D" w:rsidRPr="00967FBE">
                              <w:rPr>
                                <w:rFonts w:ascii="Arial" w:hAnsi="Arial" w:cs="Arial"/>
                                <w:bCs/>
                                <w:color w:val="215868" w:themeColor="accent5" w:themeShade="80"/>
                                <w:sz w:val="24"/>
                                <w:szCs w:val="24"/>
                              </w:rPr>
                              <w:t>st</w:t>
                            </w:r>
                            <w:r w:rsidRPr="00967FBE">
                              <w:rPr>
                                <w:rFonts w:ascii="Arial" w:hAnsi="Arial" w:cs="Arial"/>
                                <w:bCs/>
                                <w:color w:val="215868" w:themeColor="accent5" w:themeShade="80"/>
                                <w:sz w:val="24"/>
                                <w:szCs w:val="24"/>
                              </w:rPr>
                              <w:t xml:space="preserve"> a </w:t>
                            </w:r>
                            <w:r w:rsidR="00967FBE" w:rsidRPr="00967FBE">
                              <w:rPr>
                                <w:rFonts w:ascii="Arial" w:hAnsi="Arial" w:cs="Arial"/>
                                <w:bCs/>
                                <w:color w:val="215868" w:themeColor="accent5" w:themeShade="80"/>
                                <w:sz w:val="24"/>
                                <w:szCs w:val="24"/>
                              </w:rPr>
                              <w:t>learning-disabled</w:t>
                            </w:r>
                            <w:r w:rsidRPr="00967FBE">
                              <w:rPr>
                                <w:rFonts w:ascii="Arial" w:hAnsi="Arial" w:cs="Arial"/>
                                <w:bCs/>
                                <w:color w:val="215868" w:themeColor="accent5" w:themeShade="80"/>
                                <w:sz w:val="24"/>
                                <w:szCs w:val="24"/>
                              </w:rPr>
                              <w:t xml:space="preserve"> child or adult remains healthy there are no difficulties, the problems arise when they become ill.  It is too easy even as an experienced parent/carer or professional to be caught out and put down changes to behaviour issues instead of an ailment/condition especially if symptoms are not very visible.   Even minor or common conditions can be difficult to diagnose or treat when the patient has limited or no understanding as to why they are being examined and the fact that they may need more intrusive tests e.g. bloods.  On the rare occasions my son has had to go to hospital I am very aware of the issues and challenges faced by their families and carers in this situation.  In some areas I have seen very good practices that have developed to address some of the issues and challenges faced and I would like to see good practices shared across departments and Trusts.</w:t>
                            </w:r>
                          </w:p>
                          <w:p w14:paraId="119F77AA" w14:textId="2B4C16B7"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 xml:space="preserve">Even while knowing all the above, I was still surprised and concerned by the figures that showed the number of preventable deaths of people with learning disabilities and autism and the difference in the average age of death for that group of the population.  I understand the </w:t>
                            </w:r>
                            <w:r w:rsidR="00337ADF" w:rsidRPr="00967FBE">
                              <w:rPr>
                                <w:rFonts w:ascii="Arial" w:hAnsi="Arial" w:cs="Arial"/>
                                <w:bCs/>
                                <w:color w:val="215868" w:themeColor="accent5" w:themeShade="80"/>
                                <w:sz w:val="24"/>
                                <w:szCs w:val="24"/>
                              </w:rPr>
                              <w:t>LeDeR</w:t>
                            </w:r>
                            <w:r w:rsidRPr="00967FBE">
                              <w:rPr>
                                <w:rFonts w:ascii="Arial" w:hAnsi="Arial" w:cs="Arial"/>
                                <w:bCs/>
                                <w:color w:val="215868" w:themeColor="accent5" w:themeShade="80"/>
                                <w:sz w:val="24"/>
                                <w:szCs w:val="24"/>
                              </w:rPr>
                              <w:t xml:space="preserve"> program in addition to looking at how the deaths could have been prevented, is also looking at how the care and day to day lives of people with learning disabilities and autism can be improved and I feel certain this will be critical to increasing the average age of death for that group of the population.</w:t>
                            </w:r>
                          </w:p>
                          <w:p w14:paraId="7EB42051" w14:textId="77777777"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One of the other reasons I was keen to be involved in workstream 3 it that I am a strong advocate for physical exercise (in my son’s case walking and swimming) which I believe are key to good physical health and emotional and mental wellbeing.</w:t>
                            </w:r>
                          </w:p>
                          <w:p w14:paraId="5F48BA69" w14:textId="77777777" w:rsidR="006257AE" w:rsidRPr="00967FBE" w:rsidRDefault="006257AE" w:rsidP="00337ADF">
                            <w:pPr>
                              <w:pStyle w:val="ListParagraph"/>
                              <w:ind w:left="0"/>
                              <w:jc w:val="center"/>
                              <w:rPr>
                                <w:rFonts w:ascii="Arial" w:hAnsi="Arial" w:cs="Arial"/>
                                <w:bCs/>
                                <w:color w:val="215868" w:themeColor="accent5" w:themeShade="80"/>
                                <w:sz w:val="24"/>
                                <w:szCs w:val="24"/>
                              </w:rPr>
                            </w:pPr>
                          </w:p>
                          <w:p w14:paraId="04243912" w14:textId="5F113765" w:rsidR="006257AE" w:rsidRPr="00967FBE" w:rsidRDefault="006257AE" w:rsidP="00337ADF">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My wish for my son is no different to that for his siblings in that he has a happy and fulfilling life (for him).  For my son to ‘live his best life’ it is essential that he can access the right support, care and medical care that meets his needs.</w:t>
                            </w:r>
                          </w:p>
                          <w:p w14:paraId="4502BAAC" w14:textId="77777777" w:rsidR="005A0247" w:rsidRPr="00967FBE" w:rsidRDefault="005A0247" w:rsidP="005A0247">
                            <w:pPr>
                              <w:pStyle w:val="ListParagraph"/>
                              <w:ind w:left="0"/>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 xml:space="preserve">                               </w:t>
                            </w:r>
                          </w:p>
                          <w:p w14:paraId="3F774CCE" w14:textId="7FC125F6" w:rsidR="006257AE" w:rsidRPr="00967FBE" w:rsidRDefault="006257AE" w:rsidP="005A0247">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Su</w:t>
                            </w:r>
                            <w:r w:rsidR="00F0199D"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 xml:space="preserve"> sits on the on L</w:t>
                            </w:r>
                            <w:r w:rsidR="00337ADF"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D</w:t>
                            </w:r>
                            <w:r w:rsidR="00337ADF"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R Review Workstream (3)</w:t>
                            </w:r>
                          </w:p>
                          <w:p w14:paraId="49139369" w14:textId="77777777" w:rsidR="006257AE" w:rsidRPr="00967FBE" w:rsidRDefault="006257AE" w:rsidP="00337ADF">
                            <w:pPr>
                              <w:jc w:val="center"/>
                              <w:rPr>
                                <w:color w:val="215868"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D338D" id="_x0000_s1029" alt="&quot;&quot;" style="position:absolute;left:0;text-align:left;margin-left:0;margin-top:12.65pt;width:555pt;height:603.7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" fillcolor="#92cddc [1944]" strokecolor="#0a121c [484]" strokeweight="2pt">
                <v:textbox>
                  <w:txbxContent>
                    <w:p w14:paraId="17B4BDC8" w14:textId="750B7172" w:rsidR="00F0199D" w:rsidRPr="00967FBE" w:rsidRDefault="00F0199D" w:rsidP="00337ADF">
                      <w:pPr>
                        <w:pStyle w:val="ListParagraph"/>
                        <w:ind w:left="0"/>
                        <w:jc w:val="center"/>
                        <w:rPr>
                          <w:rFonts w:ascii="Arial" w:hAnsi="Arial" w:cs="Arial"/>
                          <w:b/>
                          <w:color w:val="215868" w:themeColor="accent5" w:themeShade="80"/>
                          <w:sz w:val="24"/>
                          <w:szCs w:val="24"/>
                        </w:rPr>
                      </w:pPr>
                      <w:r w:rsidRPr="00967FBE">
                        <w:rPr>
                          <w:rFonts w:ascii="Arial" w:hAnsi="Arial" w:cs="Arial"/>
                          <w:b/>
                          <w:color w:val="215868" w:themeColor="accent5" w:themeShade="80"/>
                          <w:sz w:val="24"/>
                          <w:szCs w:val="24"/>
                        </w:rPr>
                        <w:t>A final word from Sue</w:t>
                      </w:r>
                      <w:r w:rsidR="005B4786" w:rsidRPr="00967FBE">
                        <w:rPr>
                          <w:rFonts w:ascii="Arial" w:hAnsi="Arial" w:cs="Arial"/>
                          <w:b/>
                          <w:color w:val="215868" w:themeColor="accent5" w:themeShade="80"/>
                          <w:sz w:val="24"/>
                          <w:szCs w:val="24"/>
                        </w:rPr>
                        <w:t>,</w:t>
                      </w:r>
                      <w:r w:rsidRPr="00967FBE">
                        <w:rPr>
                          <w:rFonts w:ascii="Arial" w:hAnsi="Arial" w:cs="Arial"/>
                          <w:b/>
                          <w:color w:val="215868" w:themeColor="accent5" w:themeShade="80"/>
                          <w:sz w:val="24"/>
                          <w:szCs w:val="24"/>
                        </w:rPr>
                        <w:t xml:space="preserve"> an Expert </w:t>
                      </w:r>
                      <w:r w:rsidR="005B4786" w:rsidRPr="00967FBE">
                        <w:rPr>
                          <w:rFonts w:ascii="Arial" w:hAnsi="Arial" w:cs="Arial"/>
                          <w:b/>
                          <w:color w:val="215868" w:themeColor="accent5" w:themeShade="80"/>
                          <w:sz w:val="24"/>
                          <w:szCs w:val="24"/>
                        </w:rPr>
                        <w:t>by</w:t>
                      </w:r>
                      <w:r w:rsidRPr="00967FBE">
                        <w:rPr>
                          <w:rFonts w:ascii="Arial" w:hAnsi="Arial" w:cs="Arial"/>
                          <w:b/>
                          <w:color w:val="215868" w:themeColor="accent5" w:themeShade="80"/>
                          <w:sz w:val="24"/>
                          <w:szCs w:val="24"/>
                        </w:rPr>
                        <w:t xml:space="preserve"> Experience (EBE)</w:t>
                      </w:r>
                    </w:p>
                    <w:p w14:paraId="6594C251" w14:textId="77777777" w:rsidR="00F0199D" w:rsidRPr="00967FBE" w:rsidRDefault="00F0199D" w:rsidP="00337ADF">
                      <w:pPr>
                        <w:pStyle w:val="ListParagraph"/>
                        <w:ind w:left="0"/>
                        <w:jc w:val="center"/>
                        <w:rPr>
                          <w:rFonts w:ascii="Arial" w:hAnsi="Arial" w:cs="Arial"/>
                          <w:b/>
                          <w:color w:val="215868" w:themeColor="accent5" w:themeShade="80"/>
                          <w:sz w:val="24"/>
                          <w:szCs w:val="24"/>
                        </w:rPr>
                      </w:pPr>
                    </w:p>
                    <w:p w14:paraId="3316C70A" w14:textId="06737DFB" w:rsidR="006257AE" w:rsidRPr="00967FBE" w:rsidRDefault="006257AE" w:rsidP="00337ADF">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As a parent of a 26-year-old young man with severe learning disability and autism who is also non</w:t>
                      </w:r>
                      <w:r w:rsidRPr="00967FBE">
                        <w:rPr>
                          <w:rStyle w:val="CommentReference"/>
                          <w:color w:val="215868" w:themeColor="accent5" w:themeShade="80"/>
                        </w:rPr>
                        <w:annotationRef/>
                      </w:r>
                      <w:r w:rsidRPr="00967FBE">
                        <w:rPr>
                          <w:rFonts w:ascii="Arial" w:hAnsi="Arial" w:cs="Arial"/>
                          <w:bCs/>
                          <w:color w:val="215868" w:themeColor="accent5" w:themeShade="80"/>
                          <w:sz w:val="24"/>
                          <w:szCs w:val="24"/>
                        </w:rPr>
                        <w:t>-verbal</w:t>
                      </w:r>
                      <w:r w:rsidR="00F0199D" w:rsidRPr="00967FBE">
                        <w:rPr>
                          <w:rFonts w:ascii="Arial" w:hAnsi="Arial" w:cs="Arial"/>
                          <w:bCs/>
                          <w:color w:val="215868" w:themeColor="accent5" w:themeShade="80"/>
                          <w:sz w:val="24"/>
                          <w:szCs w:val="24"/>
                        </w:rPr>
                        <w:t>,</w:t>
                      </w:r>
                      <w:r w:rsidRPr="00967FBE">
                        <w:rPr>
                          <w:rFonts w:ascii="Arial" w:hAnsi="Arial" w:cs="Arial"/>
                          <w:bCs/>
                          <w:color w:val="215868" w:themeColor="accent5" w:themeShade="80"/>
                          <w:sz w:val="24"/>
                          <w:szCs w:val="24"/>
                        </w:rPr>
                        <w:t xml:space="preserve"> I was happy to accept the invitation to join the LeDeR working group as an EBE recently. </w:t>
                      </w:r>
                      <w:proofErr w:type="gramStart"/>
                      <w:r w:rsidRPr="00967FBE">
                        <w:rPr>
                          <w:rFonts w:ascii="Arial" w:hAnsi="Arial" w:cs="Arial"/>
                          <w:bCs/>
                          <w:color w:val="215868" w:themeColor="accent5" w:themeShade="80"/>
                          <w:sz w:val="24"/>
                          <w:szCs w:val="24"/>
                        </w:rPr>
                        <w:t>On the whole</w:t>
                      </w:r>
                      <w:proofErr w:type="gramEnd"/>
                      <w:r w:rsidRPr="00967FBE">
                        <w:rPr>
                          <w:rFonts w:ascii="Arial" w:hAnsi="Arial" w:cs="Arial"/>
                          <w:bCs/>
                          <w:color w:val="215868" w:themeColor="accent5" w:themeShade="80"/>
                          <w:sz w:val="24"/>
                          <w:szCs w:val="24"/>
                        </w:rPr>
                        <w:t xml:space="preserve"> we have been generally fortunate with my son’s physical health, the main issue being asthma which is well controlled.  However, diagnosing and treating this as a child initially was very difficult i.e. how do you explain to the GP the breathing sounds ‘off’, how do you explain that the mask you are putting over his face will make his chest feel better.  Even as an adult he cannot use an inhaler himself and we use an </w:t>
                      </w:r>
                      <w:r w:rsidR="001F086D" w:rsidRPr="00967FBE">
                        <w:rPr>
                          <w:rFonts w:ascii="Arial" w:hAnsi="Arial" w:cs="Arial"/>
                          <w:bCs/>
                          <w:color w:val="215868" w:themeColor="accent5" w:themeShade="80"/>
                          <w:sz w:val="24"/>
                          <w:szCs w:val="24"/>
                        </w:rPr>
                        <w:t>AeroChamber™</w:t>
                      </w:r>
                      <w:r w:rsidRPr="00967FBE">
                        <w:rPr>
                          <w:rFonts w:ascii="Arial" w:hAnsi="Arial" w:cs="Arial"/>
                          <w:bCs/>
                          <w:color w:val="215868" w:themeColor="accent5" w:themeShade="80"/>
                          <w:sz w:val="24"/>
                          <w:szCs w:val="24"/>
                        </w:rPr>
                        <w:t xml:space="preserve"> with face mask to administer the inhaler puffs which he is used to and accepts.</w:t>
                      </w:r>
                    </w:p>
                    <w:p w14:paraId="7652F365" w14:textId="3B1BEF31"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Whil</w:t>
                      </w:r>
                      <w:r w:rsidR="00F0199D" w:rsidRPr="00967FBE">
                        <w:rPr>
                          <w:rFonts w:ascii="Arial" w:hAnsi="Arial" w:cs="Arial"/>
                          <w:bCs/>
                          <w:color w:val="215868" w:themeColor="accent5" w:themeShade="80"/>
                          <w:sz w:val="24"/>
                          <w:szCs w:val="24"/>
                        </w:rPr>
                        <w:t>st</w:t>
                      </w:r>
                      <w:r w:rsidRPr="00967FBE">
                        <w:rPr>
                          <w:rFonts w:ascii="Arial" w:hAnsi="Arial" w:cs="Arial"/>
                          <w:bCs/>
                          <w:color w:val="215868" w:themeColor="accent5" w:themeShade="80"/>
                          <w:sz w:val="24"/>
                          <w:szCs w:val="24"/>
                        </w:rPr>
                        <w:t xml:space="preserve"> a </w:t>
                      </w:r>
                      <w:r w:rsidR="00967FBE" w:rsidRPr="00967FBE">
                        <w:rPr>
                          <w:rFonts w:ascii="Arial" w:hAnsi="Arial" w:cs="Arial"/>
                          <w:bCs/>
                          <w:color w:val="215868" w:themeColor="accent5" w:themeShade="80"/>
                          <w:sz w:val="24"/>
                          <w:szCs w:val="24"/>
                        </w:rPr>
                        <w:t>learning-disabled</w:t>
                      </w:r>
                      <w:r w:rsidRPr="00967FBE">
                        <w:rPr>
                          <w:rFonts w:ascii="Arial" w:hAnsi="Arial" w:cs="Arial"/>
                          <w:bCs/>
                          <w:color w:val="215868" w:themeColor="accent5" w:themeShade="80"/>
                          <w:sz w:val="24"/>
                          <w:szCs w:val="24"/>
                        </w:rPr>
                        <w:t xml:space="preserve"> child or adult remains healthy there are no difficulties, the problems arise when they become ill.  It is too easy even as an experienced parent/carer or professional to be caught out and put down changes to behaviour issues instead of an ailment/condition especially if symptoms are not very visible.   Even minor or common conditions can be difficult to diagnose or treat when the patient has limited or no understanding as to why they are being examined and the fact that they may need more intrusive tests e.g. bloods.  On the rare occasions my son has had to go to hospital I am very aware of the issues and challenges faced by their families and carers in this situation.  In some areas I have seen very good practices that have developed to address some of the issues and challenges faced and I would like to see good practices shared across departments and Trusts.</w:t>
                      </w:r>
                    </w:p>
                    <w:p w14:paraId="119F77AA" w14:textId="2B4C16B7"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 xml:space="preserve">Even while knowing all the above, I was still surprised and concerned by the figures that showed the number of preventable deaths of people with learning disabilities and autism and the difference in the average age of death for that group of the population.  I understand the </w:t>
                      </w:r>
                      <w:r w:rsidR="00337ADF" w:rsidRPr="00967FBE">
                        <w:rPr>
                          <w:rFonts w:ascii="Arial" w:hAnsi="Arial" w:cs="Arial"/>
                          <w:bCs/>
                          <w:color w:val="215868" w:themeColor="accent5" w:themeShade="80"/>
                          <w:sz w:val="24"/>
                          <w:szCs w:val="24"/>
                        </w:rPr>
                        <w:t>LeDeR</w:t>
                      </w:r>
                      <w:r w:rsidRPr="00967FBE">
                        <w:rPr>
                          <w:rFonts w:ascii="Arial" w:hAnsi="Arial" w:cs="Arial"/>
                          <w:bCs/>
                          <w:color w:val="215868" w:themeColor="accent5" w:themeShade="80"/>
                          <w:sz w:val="24"/>
                          <w:szCs w:val="24"/>
                        </w:rPr>
                        <w:t xml:space="preserve"> program in addition to looking at how the deaths could have been prevented, is also looking at how the care and day to day lives of people with learning disabilities and autism can be improved and I feel certain this will be critical to increasing the average age of death for that group of the population.</w:t>
                      </w:r>
                    </w:p>
                    <w:p w14:paraId="7EB42051" w14:textId="77777777" w:rsidR="006257AE" w:rsidRPr="00967FBE" w:rsidRDefault="006257AE" w:rsidP="00F0199D">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One of the other reasons I was keen to be involved in workstream 3 it that I am a strong advocate for physical exercise (in my son’s case walking and swimming) which I believe are key to good physical health and emotional and mental wellbeing.</w:t>
                      </w:r>
                    </w:p>
                    <w:p w14:paraId="5F48BA69" w14:textId="77777777" w:rsidR="006257AE" w:rsidRPr="00967FBE" w:rsidRDefault="006257AE" w:rsidP="00337ADF">
                      <w:pPr>
                        <w:pStyle w:val="ListParagraph"/>
                        <w:ind w:left="0"/>
                        <w:jc w:val="center"/>
                        <w:rPr>
                          <w:rFonts w:ascii="Arial" w:hAnsi="Arial" w:cs="Arial"/>
                          <w:bCs/>
                          <w:color w:val="215868" w:themeColor="accent5" w:themeShade="80"/>
                          <w:sz w:val="24"/>
                          <w:szCs w:val="24"/>
                        </w:rPr>
                      </w:pPr>
                    </w:p>
                    <w:p w14:paraId="04243912" w14:textId="5F113765" w:rsidR="006257AE" w:rsidRPr="00967FBE" w:rsidRDefault="006257AE" w:rsidP="00337ADF">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My wish for my son is no different to that for his siblings in that he has a happy and fulfilling life (for him).  For my son to ‘live his best life’ it is essential that he can access the right support, care and medical care that meets his needs.</w:t>
                      </w:r>
                    </w:p>
                    <w:p w14:paraId="4502BAAC" w14:textId="77777777" w:rsidR="005A0247" w:rsidRPr="00967FBE" w:rsidRDefault="005A0247" w:rsidP="005A0247">
                      <w:pPr>
                        <w:pStyle w:val="ListParagraph"/>
                        <w:ind w:left="0"/>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 xml:space="preserve">                               </w:t>
                      </w:r>
                    </w:p>
                    <w:p w14:paraId="3F774CCE" w14:textId="7FC125F6" w:rsidR="006257AE" w:rsidRPr="00967FBE" w:rsidRDefault="006257AE" w:rsidP="005A0247">
                      <w:pPr>
                        <w:pStyle w:val="ListParagraph"/>
                        <w:ind w:left="0"/>
                        <w:jc w:val="center"/>
                        <w:rPr>
                          <w:rFonts w:ascii="Arial" w:hAnsi="Arial" w:cs="Arial"/>
                          <w:bCs/>
                          <w:color w:val="215868" w:themeColor="accent5" w:themeShade="80"/>
                          <w:sz w:val="24"/>
                          <w:szCs w:val="24"/>
                        </w:rPr>
                      </w:pPr>
                      <w:r w:rsidRPr="00967FBE">
                        <w:rPr>
                          <w:rFonts w:ascii="Arial" w:hAnsi="Arial" w:cs="Arial"/>
                          <w:bCs/>
                          <w:color w:val="215868" w:themeColor="accent5" w:themeShade="80"/>
                          <w:sz w:val="24"/>
                          <w:szCs w:val="24"/>
                        </w:rPr>
                        <w:t>Su</w:t>
                      </w:r>
                      <w:r w:rsidR="00F0199D"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 xml:space="preserve"> sits on the on L</w:t>
                      </w:r>
                      <w:r w:rsidR="00337ADF"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D</w:t>
                      </w:r>
                      <w:r w:rsidR="00337ADF" w:rsidRPr="00967FBE">
                        <w:rPr>
                          <w:rFonts w:ascii="Arial" w:hAnsi="Arial" w:cs="Arial"/>
                          <w:bCs/>
                          <w:color w:val="215868" w:themeColor="accent5" w:themeShade="80"/>
                          <w:sz w:val="24"/>
                          <w:szCs w:val="24"/>
                        </w:rPr>
                        <w:t>e</w:t>
                      </w:r>
                      <w:r w:rsidRPr="00967FBE">
                        <w:rPr>
                          <w:rFonts w:ascii="Arial" w:hAnsi="Arial" w:cs="Arial"/>
                          <w:bCs/>
                          <w:color w:val="215868" w:themeColor="accent5" w:themeShade="80"/>
                          <w:sz w:val="24"/>
                          <w:szCs w:val="24"/>
                        </w:rPr>
                        <w:t>R Review Workstream (3)</w:t>
                      </w:r>
                    </w:p>
                    <w:p w14:paraId="49139369" w14:textId="77777777" w:rsidR="006257AE" w:rsidRPr="00967FBE" w:rsidRDefault="006257AE" w:rsidP="00337ADF">
                      <w:pPr>
                        <w:jc w:val="center"/>
                        <w:rPr>
                          <w:color w:val="215868" w:themeColor="accent5" w:themeShade="80"/>
                        </w:rPr>
                      </w:pPr>
                    </w:p>
                  </w:txbxContent>
                </v:textbox>
                <w10:wrap anchorx="margin"/>
              </v:roundrect>
            </w:pict>
          </mc:Fallback>
        </mc:AlternateContent>
      </w:r>
    </w:p>
    <w:p w14:paraId="4A54876D" w14:textId="687EA2A2" w:rsidR="00AB03A5" w:rsidRDefault="00AB03A5" w:rsidP="005249A6">
      <w:pPr>
        <w:pStyle w:val="ListParagraph"/>
        <w:jc w:val="both"/>
        <w:rPr>
          <w:rFonts w:ascii="Arial" w:hAnsi="Arial" w:cs="Arial"/>
          <w:bCs/>
          <w:sz w:val="24"/>
          <w:szCs w:val="24"/>
        </w:rPr>
      </w:pPr>
    </w:p>
    <w:p w14:paraId="47A661C1" w14:textId="404DB612" w:rsidR="00AB03A5" w:rsidRDefault="00AB03A5" w:rsidP="005249A6">
      <w:pPr>
        <w:pStyle w:val="ListParagraph"/>
        <w:jc w:val="both"/>
        <w:rPr>
          <w:rFonts w:ascii="Arial" w:hAnsi="Arial" w:cs="Arial"/>
          <w:bCs/>
          <w:sz w:val="24"/>
          <w:szCs w:val="24"/>
        </w:rPr>
      </w:pPr>
    </w:p>
    <w:p w14:paraId="23E3906B" w14:textId="3D5EC676" w:rsidR="00AB03A5" w:rsidRDefault="00AB03A5" w:rsidP="005249A6">
      <w:pPr>
        <w:pStyle w:val="ListParagraph"/>
        <w:jc w:val="both"/>
        <w:rPr>
          <w:rFonts w:ascii="Arial" w:hAnsi="Arial" w:cs="Arial"/>
          <w:bCs/>
          <w:sz w:val="24"/>
          <w:szCs w:val="24"/>
        </w:rPr>
      </w:pPr>
    </w:p>
    <w:p w14:paraId="5809BD05" w14:textId="17552B07" w:rsidR="00AB03A5" w:rsidRDefault="00AB03A5" w:rsidP="005249A6">
      <w:pPr>
        <w:pStyle w:val="ListParagraph"/>
        <w:jc w:val="both"/>
        <w:rPr>
          <w:rFonts w:ascii="Arial" w:hAnsi="Arial" w:cs="Arial"/>
          <w:bCs/>
          <w:sz w:val="24"/>
          <w:szCs w:val="24"/>
        </w:rPr>
      </w:pPr>
    </w:p>
    <w:p w14:paraId="480EEC4A" w14:textId="4004226C" w:rsidR="00AB03A5" w:rsidRDefault="00AB03A5" w:rsidP="005249A6">
      <w:pPr>
        <w:pStyle w:val="ListParagraph"/>
        <w:jc w:val="both"/>
        <w:rPr>
          <w:rFonts w:ascii="Arial" w:hAnsi="Arial" w:cs="Arial"/>
          <w:bCs/>
          <w:sz w:val="24"/>
          <w:szCs w:val="24"/>
        </w:rPr>
      </w:pPr>
    </w:p>
    <w:p w14:paraId="1D0B3326" w14:textId="577E1892" w:rsidR="00CD6D64" w:rsidRDefault="00CD6D64" w:rsidP="00EE6235">
      <w:pPr>
        <w:jc w:val="both"/>
        <w:rPr>
          <w:rFonts w:ascii="Arial" w:hAnsi="Arial" w:cs="Arial"/>
          <w:b/>
          <w:color w:val="31849B" w:themeColor="accent5" w:themeShade="BF"/>
          <w:sz w:val="24"/>
          <w:szCs w:val="24"/>
        </w:rPr>
      </w:pPr>
      <w:r>
        <w:rPr>
          <w:bCs/>
          <w:noProof/>
        </w:rPr>
        <w:drawing>
          <wp:anchor distT="0" distB="0" distL="114300" distR="114300" simplePos="0" relativeHeight="251735040" behindDoc="0" locked="0" layoutInCell="1" allowOverlap="1" wp14:anchorId="07534C31" wp14:editId="63AB8FCB">
            <wp:simplePos x="0" y="0"/>
            <wp:positionH relativeFrom="column">
              <wp:posOffset>5487772</wp:posOffset>
            </wp:positionH>
            <wp:positionV relativeFrom="paragraph">
              <wp:posOffset>9677</wp:posOffset>
            </wp:positionV>
            <wp:extent cx="914400" cy="914400"/>
            <wp:effectExtent l="0" t="0" r="0" b="0"/>
            <wp:wrapNone/>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914400" cy="914400"/>
                    </a:xfrm>
                    <a:prstGeom prst="rect">
                      <a:avLst/>
                    </a:prstGeom>
                  </pic:spPr>
                </pic:pic>
              </a:graphicData>
            </a:graphic>
          </wp:anchor>
        </w:drawing>
      </w:r>
    </w:p>
    <w:p w14:paraId="4F5F57EA" w14:textId="3578041F" w:rsidR="00CD6D64" w:rsidRDefault="00CD6D64" w:rsidP="00EE6235">
      <w:pPr>
        <w:jc w:val="both"/>
        <w:rPr>
          <w:rFonts w:ascii="Arial" w:hAnsi="Arial" w:cs="Arial"/>
          <w:b/>
          <w:color w:val="31849B" w:themeColor="accent5" w:themeShade="BF"/>
          <w:sz w:val="24"/>
          <w:szCs w:val="24"/>
        </w:rPr>
      </w:pPr>
    </w:p>
    <w:p w14:paraId="05C36CFB" w14:textId="77777777" w:rsidR="009A4FAC" w:rsidRDefault="009A4FAC" w:rsidP="00EE6235">
      <w:pPr>
        <w:jc w:val="both"/>
        <w:rPr>
          <w:rFonts w:ascii="Arial" w:hAnsi="Arial" w:cs="Arial"/>
          <w:b/>
          <w:color w:val="31849B" w:themeColor="accent5" w:themeShade="BF"/>
          <w:sz w:val="24"/>
          <w:szCs w:val="24"/>
        </w:rPr>
      </w:pPr>
    </w:p>
    <w:p w14:paraId="713088A1" w14:textId="77777777" w:rsidR="009A4FAC" w:rsidRDefault="009A4FAC" w:rsidP="00EE6235">
      <w:pPr>
        <w:jc w:val="both"/>
        <w:rPr>
          <w:rFonts w:ascii="Arial" w:hAnsi="Arial" w:cs="Arial"/>
          <w:b/>
          <w:color w:val="31849B" w:themeColor="accent5" w:themeShade="BF"/>
          <w:sz w:val="24"/>
          <w:szCs w:val="24"/>
        </w:rPr>
      </w:pPr>
    </w:p>
    <w:p w14:paraId="2376FC30" w14:textId="77777777" w:rsidR="009A4FAC" w:rsidRDefault="009A4FAC" w:rsidP="00EE6235">
      <w:pPr>
        <w:jc w:val="both"/>
        <w:rPr>
          <w:rFonts w:ascii="Arial" w:hAnsi="Arial" w:cs="Arial"/>
          <w:b/>
          <w:color w:val="31849B" w:themeColor="accent5" w:themeShade="BF"/>
          <w:sz w:val="24"/>
          <w:szCs w:val="24"/>
        </w:rPr>
      </w:pPr>
    </w:p>
    <w:p w14:paraId="1D8AE6B6" w14:textId="77777777" w:rsidR="009A4FAC" w:rsidRDefault="009A4FAC" w:rsidP="00EE6235">
      <w:pPr>
        <w:jc w:val="both"/>
        <w:rPr>
          <w:rFonts w:ascii="Arial" w:hAnsi="Arial" w:cs="Arial"/>
          <w:b/>
          <w:color w:val="31849B" w:themeColor="accent5" w:themeShade="BF"/>
          <w:sz w:val="24"/>
          <w:szCs w:val="24"/>
        </w:rPr>
      </w:pPr>
    </w:p>
    <w:p w14:paraId="4227C51C" w14:textId="77777777" w:rsidR="009A4FAC" w:rsidRDefault="009A4FAC" w:rsidP="00EE6235">
      <w:pPr>
        <w:jc w:val="both"/>
        <w:rPr>
          <w:rFonts w:ascii="Arial" w:hAnsi="Arial" w:cs="Arial"/>
          <w:b/>
          <w:color w:val="31849B" w:themeColor="accent5" w:themeShade="BF"/>
          <w:sz w:val="24"/>
          <w:szCs w:val="24"/>
        </w:rPr>
      </w:pPr>
    </w:p>
    <w:p w14:paraId="431E31D4" w14:textId="77777777" w:rsidR="009A4FAC" w:rsidRDefault="009A4FAC" w:rsidP="00EE6235">
      <w:pPr>
        <w:jc w:val="both"/>
        <w:rPr>
          <w:rFonts w:ascii="Arial" w:hAnsi="Arial" w:cs="Arial"/>
          <w:b/>
          <w:color w:val="31849B" w:themeColor="accent5" w:themeShade="BF"/>
          <w:sz w:val="24"/>
          <w:szCs w:val="24"/>
        </w:rPr>
      </w:pPr>
    </w:p>
    <w:p w14:paraId="247C5075" w14:textId="77777777" w:rsidR="009A4FAC" w:rsidRDefault="009A4FAC" w:rsidP="00EE6235">
      <w:pPr>
        <w:jc w:val="both"/>
        <w:rPr>
          <w:rFonts w:ascii="Arial" w:hAnsi="Arial" w:cs="Arial"/>
          <w:b/>
          <w:color w:val="31849B" w:themeColor="accent5" w:themeShade="BF"/>
          <w:sz w:val="24"/>
          <w:szCs w:val="24"/>
        </w:rPr>
      </w:pPr>
    </w:p>
    <w:p w14:paraId="133AF894" w14:textId="77777777" w:rsidR="009A4FAC" w:rsidRDefault="009A4FAC" w:rsidP="00EE6235">
      <w:pPr>
        <w:jc w:val="both"/>
        <w:rPr>
          <w:rFonts w:ascii="Arial" w:hAnsi="Arial" w:cs="Arial"/>
          <w:b/>
          <w:color w:val="31849B" w:themeColor="accent5" w:themeShade="BF"/>
          <w:sz w:val="24"/>
          <w:szCs w:val="24"/>
        </w:rPr>
      </w:pPr>
    </w:p>
    <w:p w14:paraId="4CFFE30B" w14:textId="77777777" w:rsidR="009A4FAC" w:rsidRDefault="009A4FAC" w:rsidP="00EE6235">
      <w:pPr>
        <w:jc w:val="both"/>
        <w:rPr>
          <w:rFonts w:ascii="Arial" w:hAnsi="Arial" w:cs="Arial"/>
          <w:b/>
          <w:color w:val="31849B" w:themeColor="accent5" w:themeShade="BF"/>
          <w:sz w:val="24"/>
          <w:szCs w:val="24"/>
        </w:rPr>
      </w:pPr>
    </w:p>
    <w:p w14:paraId="51B74DD4" w14:textId="77777777" w:rsidR="009A4FAC" w:rsidRDefault="009A4FAC" w:rsidP="00EE6235">
      <w:pPr>
        <w:jc w:val="both"/>
        <w:rPr>
          <w:rFonts w:ascii="Arial" w:hAnsi="Arial" w:cs="Arial"/>
          <w:b/>
          <w:color w:val="31849B" w:themeColor="accent5" w:themeShade="BF"/>
          <w:sz w:val="24"/>
          <w:szCs w:val="24"/>
        </w:rPr>
      </w:pPr>
    </w:p>
    <w:p w14:paraId="0B562A51" w14:textId="77777777" w:rsidR="009A4FAC" w:rsidRDefault="009A4FAC" w:rsidP="00EE6235">
      <w:pPr>
        <w:jc w:val="both"/>
        <w:rPr>
          <w:rFonts w:ascii="Arial" w:hAnsi="Arial" w:cs="Arial"/>
          <w:b/>
          <w:color w:val="31849B" w:themeColor="accent5" w:themeShade="BF"/>
          <w:sz w:val="24"/>
          <w:szCs w:val="24"/>
        </w:rPr>
      </w:pPr>
    </w:p>
    <w:p w14:paraId="7F31987A" w14:textId="77777777" w:rsidR="009A4FAC" w:rsidRDefault="009A4FAC" w:rsidP="00EE6235">
      <w:pPr>
        <w:jc w:val="both"/>
        <w:rPr>
          <w:rFonts w:ascii="Arial" w:hAnsi="Arial" w:cs="Arial"/>
          <w:b/>
          <w:color w:val="31849B" w:themeColor="accent5" w:themeShade="BF"/>
          <w:sz w:val="24"/>
          <w:szCs w:val="24"/>
        </w:rPr>
      </w:pPr>
    </w:p>
    <w:p w14:paraId="7D2F3C1F" w14:textId="77777777" w:rsidR="009A4FAC" w:rsidRDefault="009A4FAC" w:rsidP="00EE6235">
      <w:pPr>
        <w:jc w:val="both"/>
        <w:rPr>
          <w:rFonts w:ascii="Arial" w:hAnsi="Arial" w:cs="Arial"/>
          <w:b/>
          <w:color w:val="31849B" w:themeColor="accent5" w:themeShade="BF"/>
          <w:sz w:val="24"/>
          <w:szCs w:val="24"/>
        </w:rPr>
      </w:pPr>
    </w:p>
    <w:p w14:paraId="796276D6" w14:textId="77777777" w:rsidR="009A4FAC" w:rsidRDefault="009A4FAC" w:rsidP="00EE6235">
      <w:pPr>
        <w:jc w:val="both"/>
        <w:rPr>
          <w:rFonts w:ascii="Arial" w:hAnsi="Arial" w:cs="Arial"/>
          <w:b/>
          <w:color w:val="31849B" w:themeColor="accent5" w:themeShade="BF"/>
          <w:sz w:val="24"/>
          <w:szCs w:val="24"/>
        </w:rPr>
      </w:pPr>
    </w:p>
    <w:p w14:paraId="35EFF850" w14:textId="77777777" w:rsidR="009A4FAC" w:rsidRDefault="009A4FAC" w:rsidP="00EE6235">
      <w:pPr>
        <w:jc w:val="both"/>
        <w:rPr>
          <w:rFonts w:ascii="Arial" w:hAnsi="Arial" w:cs="Arial"/>
          <w:b/>
          <w:color w:val="31849B" w:themeColor="accent5" w:themeShade="BF"/>
          <w:sz w:val="24"/>
          <w:szCs w:val="24"/>
        </w:rPr>
      </w:pPr>
    </w:p>
    <w:p w14:paraId="2CCE98DC" w14:textId="77777777" w:rsidR="009A4FAC" w:rsidRDefault="009A4FAC" w:rsidP="00EE6235">
      <w:pPr>
        <w:jc w:val="both"/>
        <w:rPr>
          <w:rFonts w:ascii="Arial" w:hAnsi="Arial" w:cs="Arial"/>
          <w:b/>
          <w:color w:val="31849B" w:themeColor="accent5" w:themeShade="BF"/>
          <w:sz w:val="24"/>
          <w:szCs w:val="24"/>
        </w:rPr>
      </w:pPr>
    </w:p>
    <w:p w14:paraId="6439AFE6" w14:textId="77777777" w:rsidR="009A4FAC" w:rsidRDefault="009A4FAC" w:rsidP="00EE6235">
      <w:pPr>
        <w:jc w:val="both"/>
        <w:rPr>
          <w:rFonts w:ascii="Arial" w:hAnsi="Arial" w:cs="Arial"/>
          <w:b/>
          <w:color w:val="31849B" w:themeColor="accent5" w:themeShade="BF"/>
          <w:sz w:val="24"/>
          <w:szCs w:val="24"/>
        </w:rPr>
      </w:pPr>
    </w:p>
    <w:p w14:paraId="5B98D3CD" w14:textId="77777777" w:rsidR="009A4FAC" w:rsidRDefault="009A4FAC" w:rsidP="00EE6235">
      <w:pPr>
        <w:jc w:val="both"/>
        <w:rPr>
          <w:rFonts w:ascii="Arial" w:hAnsi="Arial" w:cs="Arial"/>
          <w:b/>
          <w:color w:val="31849B" w:themeColor="accent5" w:themeShade="BF"/>
          <w:sz w:val="24"/>
          <w:szCs w:val="24"/>
        </w:rPr>
      </w:pPr>
    </w:p>
    <w:p w14:paraId="1CD669D1" w14:textId="77777777" w:rsidR="009A4FAC" w:rsidRDefault="009A4FAC" w:rsidP="00EE6235">
      <w:pPr>
        <w:jc w:val="both"/>
        <w:rPr>
          <w:rFonts w:ascii="Arial" w:hAnsi="Arial" w:cs="Arial"/>
          <w:b/>
          <w:color w:val="31849B" w:themeColor="accent5" w:themeShade="BF"/>
          <w:sz w:val="24"/>
          <w:szCs w:val="24"/>
        </w:rPr>
      </w:pPr>
    </w:p>
    <w:p w14:paraId="49EC20A2" w14:textId="77777777" w:rsidR="009A4FAC" w:rsidRDefault="009A4FAC" w:rsidP="00EE6235">
      <w:pPr>
        <w:jc w:val="both"/>
        <w:rPr>
          <w:rFonts w:ascii="Arial" w:hAnsi="Arial" w:cs="Arial"/>
          <w:b/>
          <w:color w:val="31849B" w:themeColor="accent5" w:themeShade="BF"/>
          <w:sz w:val="24"/>
          <w:szCs w:val="24"/>
        </w:rPr>
      </w:pPr>
    </w:p>
    <w:p w14:paraId="381B7B77" w14:textId="77777777" w:rsidR="009A4FAC" w:rsidRDefault="009A4FAC" w:rsidP="00EE6235">
      <w:pPr>
        <w:jc w:val="both"/>
        <w:rPr>
          <w:rFonts w:ascii="Arial" w:hAnsi="Arial" w:cs="Arial"/>
          <w:b/>
          <w:color w:val="31849B" w:themeColor="accent5" w:themeShade="BF"/>
          <w:sz w:val="24"/>
          <w:szCs w:val="24"/>
        </w:rPr>
      </w:pPr>
    </w:p>
    <w:p w14:paraId="1EEDE896" w14:textId="77777777" w:rsidR="009A4FAC" w:rsidRDefault="009A4FAC" w:rsidP="00EE6235">
      <w:pPr>
        <w:jc w:val="both"/>
        <w:rPr>
          <w:rFonts w:ascii="Arial" w:hAnsi="Arial" w:cs="Arial"/>
          <w:b/>
          <w:color w:val="31849B" w:themeColor="accent5" w:themeShade="BF"/>
          <w:sz w:val="24"/>
          <w:szCs w:val="24"/>
        </w:rPr>
      </w:pPr>
    </w:p>
    <w:p w14:paraId="39C242D4" w14:textId="77777777" w:rsidR="009A4FAC" w:rsidRDefault="009A4FAC" w:rsidP="00EE6235">
      <w:pPr>
        <w:jc w:val="both"/>
        <w:rPr>
          <w:rFonts w:ascii="Arial" w:hAnsi="Arial" w:cs="Arial"/>
          <w:b/>
          <w:color w:val="31849B" w:themeColor="accent5" w:themeShade="BF"/>
          <w:sz w:val="24"/>
          <w:szCs w:val="24"/>
        </w:rPr>
      </w:pPr>
    </w:p>
    <w:p w14:paraId="1B4DA449" w14:textId="77777777" w:rsidR="009A4FAC" w:rsidRDefault="009A4FAC" w:rsidP="00EE6235">
      <w:pPr>
        <w:jc w:val="both"/>
        <w:rPr>
          <w:rFonts w:ascii="Arial" w:hAnsi="Arial" w:cs="Arial"/>
          <w:b/>
          <w:color w:val="31849B" w:themeColor="accent5" w:themeShade="BF"/>
          <w:sz w:val="24"/>
          <w:szCs w:val="24"/>
        </w:rPr>
      </w:pPr>
    </w:p>
    <w:p w14:paraId="15F061B0" w14:textId="77777777" w:rsidR="009A4FAC" w:rsidRDefault="009A4FAC" w:rsidP="00EE6235">
      <w:pPr>
        <w:jc w:val="both"/>
        <w:rPr>
          <w:rFonts w:ascii="Arial" w:hAnsi="Arial" w:cs="Arial"/>
          <w:b/>
          <w:color w:val="31849B" w:themeColor="accent5" w:themeShade="BF"/>
          <w:sz w:val="24"/>
          <w:szCs w:val="24"/>
        </w:rPr>
      </w:pPr>
    </w:p>
    <w:p w14:paraId="55D0004D" w14:textId="77777777" w:rsidR="009A4FAC" w:rsidRDefault="009A4FAC" w:rsidP="00EE6235">
      <w:pPr>
        <w:jc w:val="both"/>
        <w:rPr>
          <w:rFonts w:ascii="Arial" w:hAnsi="Arial" w:cs="Arial"/>
          <w:b/>
          <w:color w:val="31849B" w:themeColor="accent5" w:themeShade="BF"/>
          <w:sz w:val="24"/>
          <w:szCs w:val="24"/>
        </w:rPr>
      </w:pPr>
    </w:p>
    <w:p w14:paraId="00B103C2" w14:textId="77777777" w:rsidR="009A4FAC" w:rsidRDefault="009A4FAC" w:rsidP="00EE6235">
      <w:pPr>
        <w:jc w:val="both"/>
        <w:rPr>
          <w:rFonts w:ascii="Arial" w:hAnsi="Arial" w:cs="Arial"/>
          <w:b/>
          <w:color w:val="31849B" w:themeColor="accent5" w:themeShade="BF"/>
          <w:sz w:val="24"/>
          <w:szCs w:val="24"/>
        </w:rPr>
      </w:pPr>
    </w:p>
    <w:p w14:paraId="231C1655" w14:textId="77777777" w:rsidR="009A4FAC" w:rsidRDefault="009A4FAC" w:rsidP="00EE6235">
      <w:pPr>
        <w:jc w:val="both"/>
        <w:rPr>
          <w:rFonts w:ascii="Arial" w:hAnsi="Arial" w:cs="Arial"/>
          <w:b/>
          <w:color w:val="31849B" w:themeColor="accent5" w:themeShade="BF"/>
          <w:sz w:val="24"/>
          <w:szCs w:val="24"/>
        </w:rPr>
      </w:pPr>
    </w:p>
    <w:p w14:paraId="76B6FBF1" w14:textId="77777777" w:rsidR="009A4FAC" w:rsidRDefault="009A4FAC" w:rsidP="00EE6235">
      <w:pPr>
        <w:jc w:val="both"/>
        <w:rPr>
          <w:rFonts w:ascii="Arial" w:hAnsi="Arial" w:cs="Arial"/>
          <w:b/>
          <w:color w:val="31849B" w:themeColor="accent5" w:themeShade="BF"/>
          <w:sz w:val="24"/>
          <w:szCs w:val="24"/>
        </w:rPr>
      </w:pPr>
    </w:p>
    <w:p w14:paraId="547695EF" w14:textId="77777777" w:rsidR="009A4FAC" w:rsidRDefault="009A4FAC" w:rsidP="00EE6235">
      <w:pPr>
        <w:jc w:val="both"/>
        <w:rPr>
          <w:rFonts w:ascii="Arial" w:hAnsi="Arial" w:cs="Arial"/>
          <w:b/>
          <w:color w:val="31849B" w:themeColor="accent5" w:themeShade="BF"/>
          <w:sz w:val="24"/>
          <w:szCs w:val="24"/>
        </w:rPr>
      </w:pPr>
    </w:p>
    <w:p w14:paraId="3C3D752A" w14:textId="77777777" w:rsidR="009A4FAC" w:rsidRDefault="009A4FAC" w:rsidP="00EE6235">
      <w:pPr>
        <w:jc w:val="both"/>
        <w:rPr>
          <w:rFonts w:ascii="Arial" w:hAnsi="Arial" w:cs="Arial"/>
          <w:b/>
          <w:color w:val="31849B" w:themeColor="accent5" w:themeShade="BF"/>
          <w:sz w:val="24"/>
          <w:szCs w:val="24"/>
        </w:rPr>
      </w:pPr>
    </w:p>
    <w:p w14:paraId="3E980517" w14:textId="77777777" w:rsidR="009A4FAC" w:rsidRDefault="009A4FAC" w:rsidP="00EE6235">
      <w:pPr>
        <w:jc w:val="both"/>
        <w:rPr>
          <w:rFonts w:ascii="Arial" w:hAnsi="Arial" w:cs="Arial"/>
          <w:b/>
          <w:color w:val="31849B" w:themeColor="accent5" w:themeShade="BF"/>
          <w:sz w:val="24"/>
          <w:szCs w:val="24"/>
        </w:rPr>
      </w:pPr>
    </w:p>
    <w:p w14:paraId="349E9C11" w14:textId="77777777" w:rsidR="00CD6D64" w:rsidRDefault="00CD6D64" w:rsidP="00EE6235">
      <w:pPr>
        <w:jc w:val="both"/>
        <w:rPr>
          <w:rFonts w:ascii="Arial" w:hAnsi="Arial" w:cs="Arial"/>
          <w:b/>
          <w:color w:val="31849B" w:themeColor="accent5" w:themeShade="BF"/>
          <w:sz w:val="24"/>
          <w:szCs w:val="24"/>
        </w:rPr>
      </w:pPr>
    </w:p>
    <w:p w14:paraId="539CC376" w14:textId="77777777" w:rsidR="006257AE" w:rsidRDefault="006257AE" w:rsidP="00EE6235">
      <w:pPr>
        <w:jc w:val="both"/>
        <w:rPr>
          <w:rFonts w:ascii="Arial" w:hAnsi="Arial" w:cs="Arial"/>
          <w:b/>
          <w:color w:val="31849B" w:themeColor="accent5" w:themeShade="BF"/>
          <w:sz w:val="24"/>
          <w:szCs w:val="24"/>
        </w:rPr>
      </w:pPr>
    </w:p>
    <w:p w14:paraId="5B56419E" w14:textId="77777777" w:rsidR="006257AE" w:rsidRDefault="006257AE" w:rsidP="00EE6235">
      <w:pPr>
        <w:jc w:val="both"/>
        <w:rPr>
          <w:rFonts w:ascii="Arial" w:hAnsi="Arial" w:cs="Arial"/>
          <w:b/>
          <w:color w:val="31849B" w:themeColor="accent5" w:themeShade="BF"/>
          <w:sz w:val="24"/>
          <w:szCs w:val="24"/>
        </w:rPr>
      </w:pPr>
    </w:p>
    <w:p w14:paraId="46CA8D74" w14:textId="77777777" w:rsidR="006257AE" w:rsidRDefault="006257AE" w:rsidP="00EE6235">
      <w:pPr>
        <w:jc w:val="both"/>
        <w:rPr>
          <w:rFonts w:ascii="Arial" w:hAnsi="Arial" w:cs="Arial"/>
          <w:b/>
          <w:color w:val="31849B" w:themeColor="accent5" w:themeShade="BF"/>
          <w:sz w:val="24"/>
          <w:szCs w:val="24"/>
        </w:rPr>
      </w:pPr>
    </w:p>
    <w:p w14:paraId="440BD31D" w14:textId="77777777" w:rsidR="006257AE" w:rsidRDefault="006257AE" w:rsidP="00EE6235">
      <w:pPr>
        <w:jc w:val="both"/>
        <w:rPr>
          <w:rFonts w:ascii="Arial" w:hAnsi="Arial" w:cs="Arial"/>
          <w:b/>
          <w:color w:val="31849B" w:themeColor="accent5" w:themeShade="BF"/>
          <w:sz w:val="24"/>
          <w:szCs w:val="24"/>
        </w:rPr>
      </w:pPr>
    </w:p>
    <w:p w14:paraId="3C642633" w14:textId="77777777" w:rsidR="00F0199D" w:rsidRDefault="00F0199D" w:rsidP="00EE6235">
      <w:pPr>
        <w:jc w:val="both"/>
        <w:rPr>
          <w:rFonts w:ascii="Arial" w:hAnsi="Arial" w:cs="Arial"/>
          <w:b/>
          <w:color w:val="31849B" w:themeColor="accent5" w:themeShade="BF"/>
          <w:sz w:val="24"/>
          <w:szCs w:val="24"/>
        </w:rPr>
      </w:pPr>
    </w:p>
    <w:p w14:paraId="305DEA6B" w14:textId="77777777" w:rsidR="00F0199D" w:rsidRDefault="00F0199D" w:rsidP="00EE6235">
      <w:pPr>
        <w:jc w:val="both"/>
        <w:rPr>
          <w:rFonts w:ascii="Arial" w:hAnsi="Arial" w:cs="Arial"/>
          <w:b/>
          <w:color w:val="31849B" w:themeColor="accent5" w:themeShade="BF"/>
          <w:sz w:val="24"/>
          <w:szCs w:val="24"/>
        </w:rPr>
      </w:pPr>
    </w:p>
    <w:p w14:paraId="74448166" w14:textId="77777777" w:rsidR="00F0199D" w:rsidRDefault="00F0199D" w:rsidP="00EE6235">
      <w:pPr>
        <w:jc w:val="both"/>
        <w:rPr>
          <w:rFonts w:ascii="Arial" w:hAnsi="Arial" w:cs="Arial"/>
          <w:b/>
          <w:color w:val="31849B" w:themeColor="accent5" w:themeShade="BF"/>
          <w:sz w:val="24"/>
          <w:szCs w:val="24"/>
        </w:rPr>
      </w:pPr>
    </w:p>
    <w:p w14:paraId="434AC2F3" w14:textId="77777777" w:rsidR="00F0199D" w:rsidRDefault="00F0199D" w:rsidP="00EE6235">
      <w:pPr>
        <w:jc w:val="both"/>
        <w:rPr>
          <w:rFonts w:ascii="Arial" w:hAnsi="Arial" w:cs="Arial"/>
          <w:b/>
          <w:color w:val="31849B" w:themeColor="accent5" w:themeShade="BF"/>
          <w:sz w:val="24"/>
          <w:szCs w:val="24"/>
        </w:rPr>
      </w:pPr>
    </w:p>
    <w:p w14:paraId="5AFD06E4" w14:textId="032526B6" w:rsidR="00AB03A5" w:rsidRPr="00EE6235" w:rsidRDefault="008426BA" w:rsidP="00EE6235">
      <w:pPr>
        <w:jc w:val="both"/>
        <w:rPr>
          <w:rFonts w:ascii="Arial" w:hAnsi="Arial" w:cs="Arial"/>
          <w:bCs/>
          <w:sz w:val="24"/>
          <w:szCs w:val="24"/>
        </w:rPr>
      </w:pPr>
      <w:r w:rsidRPr="00967FBE">
        <w:rPr>
          <w:rFonts w:ascii="Arial" w:hAnsi="Arial" w:cs="Arial"/>
          <w:b/>
          <w:color w:val="215868" w:themeColor="accent5" w:themeShade="80"/>
          <w:sz w:val="24"/>
          <w:szCs w:val="24"/>
        </w:rPr>
        <w:t>Appendix 1</w:t>
      </w:r>
    </w:p>
    <w:p w14:paraId="31FE0CD9" w14:textId="555D6469" w:rsidR="00AB03A5" w:rsidRDefault="00AB03A5" w:rsidP="00F4438B">
      <w:pPr>
        <w:jc w:val="both"/>
        <w:rPr>
          <w:rFonts w:ascii="Arial" w:hAnsi="Arial" w:cs="Arial"/>
          <w:b/>
          <w:color w:val="31849B" w:themeColor="accent5" w:themeShade="BF"/>
          <w:sz w:val="24"/>
          <w:szCs w:val="24"/>
        </w:rPr>
      </w:pPr>
    </w:p>
    <w:p w14:paraId="372D76F3" w14:textId="1CA67C01" w:rsidR="00AB03A5" w:rsidRPr="00F4438B" w:rsidRDefault="00AB03A5" w:rsidP="00F4438B">
      <w:pPr>
        <w:jc w:val="both"/>
        <w:rPr>
          <w:rFonts w:ascii="Arial" w:hAnsi="Arial" w:cs="Arial"/>
          <w:b/>
          <w:color w:val="31849B" w:themeColor="accent5" w:themeShade="BF"/>
          <w:sz w:val="24"/>
          <w:szCs w:val="24"/>
        </w:rPr>
      </w:pPr>
    </w:p>
    <w:p w14:paraId="036EB04D" w14:textId="39EFFE1E" w:rsidR="0009463C" w:rsidRDefault="001059EF" w:rsidP="005249A6">
      <w:pPr>
        <w:pStyle w:val="ListParagraph"/>
        <w:jc w:val="both"/>
        <w:rPr>
          <w:rFonts w:ascii="Arial" w:hAnsi="Arial" w:cs="Arial"/>
          <w:bCs/>
          <w:sz w:val="24"/>
          <w:szCs w:val="24"/>
        </w:rPr>
      </w:pPr>
      <w:r>
        <w:rPr>
          <w:rFonts w:ascii="Arial" w:hAnsi="Arial" w:cs="Arial"/>
          <w:bCs/>
          <w:noProof/>
          <w:sz w:val="24"/>
          <w:szCs w:val="24"/>
        </w:rPr>
        <w:drawing>
          <wp:anchor distT="0" distB="0" distL="114300" distR="114300" simplePos="0" relativeHeight="251746304" behindDoc="0" locked="0" layoutInCell="1" allowOverlap="1" wp14:anchorId="01EF1C72" wp14:editId="47B84ACB">
            <wp:simplePos x="0" y="0"/>
            <wp:positionH relativeFrom="margin">
              <wp:align>center</wp:align>
            </wp:positionH>
            <wp:positionV relativeFrom="paragraph">
              <wp:posOffset>64924</wp:posOffset>
            </wp:positionV>
            <wp:extent cx="6248400" cy="6496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8400" cy="649615"/>
                    </a:xfrm>
                    <a:prstGeom prst="rect">
                      <a:avLst/>
                    </a:prstGeom>
                    <a:noFill/>
                  </pic:spPr>
                </pic:pic>
              </a:graphicData>
            </a:graphic>
          </wp:anchor>
        </w:drawing>
      </w:r>
    </w:p>
    <w:p w14:paraId="43FAFBA9" w14:textId="5E983F04" w:rsidR="0009463C" w:rsidRDefault="0009463C" w:rsidP="005249A6">
      <w:pPr>
        <w:pStyle w:val="ListParagraph"/>
        <w:jc w:val="both"/>
        <w:rPr>
          <w:rFonts w:ascii="Arial" w:hAnsi="Arial" w:cs="Arial"/>
          <w:bCs/>
          <w:sz w:val="24"/>
          <w:szCs w:val="24"/>
        </w:rPr>
      </w:pPr>
    </w:p>
    <w:p w14:paraId="10BB9599" w14:textId="0766B613" w:rsidR="0009463C" w:rsidRDefault="0009463C" w:rsidP="005249A6">
      <w:pPr>
        <w:pStyle w:val="ListParagraph"/>
        <w:jc w:val="both"/>
        <w:rPr>
          <w:rFonts w:ascii="Arial" w:hAnsi="Arial" w:cs="Arial"/>
          <w:bCs/>
          <w:sz w:val="24"/>
          <w:szCs w:val="24"/>
        </w:rPr>
      </w:pPr>
    </w:p>
    <w:p w14:paraId="0A639FD1" w14:textId="19EB5019" w:rsidR="0009463C" w:rsidRDefault="0009463C" w:rsidP="005249A6">
      <w:pPr>
        <w:pStyle w:val="ListParagraph"/>
        <w:jc w:val="both"/>
        <w:rPr>
          <w:rFonts w:ascii="Arial" w:hAnsi="Arial" w:cs="Arial"/>
          <w:bCs/>
          <w:sz w:val="24"/>
          <w:szCs w:val="24"/>
        </w:rPr>
      </w:pPr>
    </w:p>
    <w:p w14:paraId="59759D73" w14:textId="001CCF73" w:rsidR="0009463C" w:rsidRDefault="0009463C" w:rsidP="005249A6">
      <w:pPr>
        <w:pStyle w:val="ListParagraph"/>
        <w:jc w:val="both"/>
        <w:rPr>
          <w:rFonts w:ascii="Arial" w:hAnsi="Arial" w:cs="Arial"/>
          <w:bCs/>
          <w:sz w:val="24"/>
          <w:szCs w:val="24"/>
        </w:rPr>
      </w:pPr>
    </w:p>
    <w:p w14:paraId="2348CFDD" w14:textId="6C4F1BE2" w:rsidR="0009463C" w:rsidRDefault="001059EF" w:rsidP="005249A6">
      <w:pPr>
        <w:pStyle w:val="ListParagraph"/>
        <w:jc w:val="both"/>
        <w:rPr>
          <w:rFonts w:ascii="Arial" w:hAnsi="Arial" w:cs="Arial"/>
          <w:bCs/>
          <w:sz w:val="24"/>
          <w:szCs w:val="24"/>
        </w:rPr>
      </w:pPr>
      <w:r>
        <w:rPr>
          <w:rFonts w:ascii="Arial" w:hAnsi="Arial" w:cs="Arial"/>
          <w:bCs/>
          <w:noProof/>
          <w:sz w:val="24"/>
          <w:szCs w:val="24"/>
        </w:rPr>
        <w:drawing>
          <wp:anchor distT="0" distB="0" distL="114300" distR="114300" simplePos="0" relativeHeight="251745280" behindDoc="0" locked="0" layoutInCell="1" allowOverlap="1" wp14:anchorId="694428A9" wp14:editId="041A24BE">
            <wp:simplePos x="0" y="0"/>
            <wp:positionH relativeFrom="margin">
              <wp:align>center</wp:align>
            </wp:positionH>
            <wp:positionV relativeFrom="paragraph">
              <wp:posOffset>9591</wp:posOffset>
            </wp:positionV>
            <wp:extent cx="6218555" cy="35909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8555" cy="3590925"/>
                    </a:xfrm>
                    <a:prstGeom prst="rect">
                      <a:avLst/>
                    </a:prstGeom>
                    <a:noFill/>
                  </pic:spPr>
                </pic:pic>
              </a:graphicData>
            </a:graphic>
          </wp:anchor>
        </w:drawing>
      </w:r>
    </w:p>
    <w:p w14:paraId="2FF4A5F1" w14:textId="578ED834" w:rsidR="0009463C" w:rsidRDefault="0009463C" w:rsidP="005249A6">
      <w:pPr>
        <w:pStyle w:val="ListParagraph"/>
        <w:jc w:val="both"/>
        <w:rPr>
          <w:rFonts w:ascii="Arial" w:hAnsi="Arial" w:cs="Arial"/>
          <w:bCs/>
          <w:sz w:val="24"/>
          <w:szCs w:val="24"/>
        </w:rPr>
      </w:pPr>
    </w:p>
    <w:p w14:paraId="03263239" w14:textId="660D057E" w:rsidR="0009463C" w:rsidRDefault="0009463C" w:rsidP="005249A6">
      <w:pPr>
        <w:pStyle w:val="ListParagraph"/>
        <w:jc w:val="both"/>
        <w:rPr>
          <w:rFonts w:ascii="Arial" w:hAnsi="Arial" w:cs="Arial"/>
          <w:bCs/>
          <w:sz w:val="24"/>
          <w:szCs w:val="24"/>
        </w:rPr>
      </w:pPr>
    </w:p>
    <w:p w14:paraId="1C989229" w14:textId="242BEB24" w:rsidR="00AB03A5" w:rsidRDefault="00AB03A5" w:rsidP="005249A6">
      <w:pPr>
        <w:pStyle w:val="ListParagraph"/>
        <w:jc w:val="both"/>
        <w:rPr>
          <w:rFonts w:ascii="Arial" w:hAnsi="Arial" w:cs="Arial"/>
          <w:bCs/>
          <w:sz w:val="24"/>
          <w:szCs w:val="24"/>
        </w:rPr>
      </w:pPr>
    </w:p>
    <w:p w14:paraId="43E8790D" w14:textId="4878D1AC" w:rsidR="00AB03A5" w:rsidRDefault="00AB03A5" w:rsidP="005249A6">
      <w:pPr>
        <w:pStyle w:val="ListParagraph"/>
        <w:jc w:val="both"/>
        <w:rPr>
          <w:rFonts w:ascii="Arial" w:hAnsi="Arial" w:cs="Arial"/>
          <w:bCs/>
          <w:sz w:val="24"/>
          <w:szCs w:val="24"/>
        </w:rPr>
      </w:pPr>
    </w:p>
    <w:p w14:paraId="5E10872E" w14:textId="3B1EC56E" w:rsidR="00AB03A5" w:rsidRDefault="00AB03A5" w:rsidP="005249A6">
      <w:pPr>
        <w:pStyle w:val="ListParagraph"/>
        <w:jc w:val="both"/>
        <w:rPr>
          <w:rFonts w:ascii="Arial" w:hAnsi="Arial" w:cs="Arial"/>
          <w:bCs/>
          <w:sz w:val="24"/>
          <w:szCs w:val="24"/>
        </w:rPr>
      </w:pPr>
    </w:p>
    <w:p w14:paraId="2688DF02" w14:textId="6BE02598" w:rsidR="00AB03A5" w:rsidRDefault="00AB03A5" w:rsidP="005249A6">
      <w:pPr>
        <w:pStyle w:val="ListParagraph"/>
        <w:jc w:val="both"/>
        <w:rPr>
          <w:rFonts w:ascii="Arial" w:hAnsi="Arial" w:cs="Arial"/>
          <w:bCs/>
          <w:sz w:val="24"/>
          <w:szCs w:val="24"/>
        </w:rPr>
      </w:pPr>
    </w:p>
    <w:p w14:paraId="110F1835" w14:textId="0B205098" w:rsidR="00AB03A5" w:rsidRDefault="00AB03A5" w:rsidP="005249A6">
      <w:pPr>
        <w:pStyle w:val="ListParagraph"/>
        <w:jc w:val="both"/>
        <w:rPr>
          <w:rFonts w:ascii="Arial" w:hAnsi="Arial" w:cs="Arial"/>
          <w:bCs/>
          <w:sz w:val="24"/>
          <w:szCs w:val="24"/>
        </w:rPr>
      </w:pPr>
    </w:p>
    <w:p w14:paraId="71C0988E" w14:textId="04A9686A" w:rsidR="00AB03A5" w:rsidRDefault="00AB03A5" w:rsidP="005249A6">
      <w:pPr>
        <w:pStyle w:val="ListParagraph"/>
        <w:jc w:val="both"/>
        <w:rPr>
          <w:rFonts w:ascii="Arial" w:hAnsi="Arial" w:cs="Arial"/>
          <w:bCs/>
          <w:sz w:val="24"/>
          <w:szCs w:val="24"/>
        </w:rPr>
      </w:pPr>
    </w:p>
    <w:p w14:paraId="7217627A" w14:textId="0629D677" w:rsidR="00AB03A5" w:rsidRDefault="00AB03A5" w:rsidP="005249A6">
      <w:pPr>
        <w:pStyle w:val="ListParagraph"/>
        <w:jc w:val="both"/>
        <w:rPr>
          <w:rFonts w:ascii="Arial" w:hAnsi="Arial" w:cs="Arial"/>
          <w:bCs/>
          <w:sz w:val="24"/>
          <w:szCs w:val="24"/>
        </w:rPr>
      </w:pPr>
    </w:p>
    <w:p w14:paraId="0E153554" w14:textId="5EAB7D6E" w:rsidR="00AB03A5" w:rsidRDefault="00AB03A5" w:rsidP="005249A6">
      <w:pPr>
        <w:pStyle w:val="ListParagraph"/>
        <w:jc w:val="both"/>
        <w:rPr>
          <w:rFonts w:ascii="Arial" w:hAnsi="Arial" w:cs="Arial"/>
          <w:bCs/>
          <w:sz w:val="24"/>
          <w:szCs w:val="24"/>
        </w:rPr>
      </w:pPr>
    </w:p>
    <w:p w14:paraId="73F7BB5A" w14:textId="01DB5619" w:rsidR="00AB03A5" w:rsidRDefault="00AB03A5" w:rsidP="005249A6">
      <w:pPr>
        <w:pStyle w:val="ListParagraph"/>
        <w:jc w:val="both"/>
        <w:rPr>
          <w:rFonts w:ascii="Arial" w:hAnsi="Arial" w:cs="Arial"/>
          <w:bCs/>
          <w:sz w:val="24"/>
          <w:szCs w:val="24"/>
        </w:rPr>
      </w:pPr>
    </w:p>
    <w:p w14:paraId="4294F317" w14:textId="77777777" w:rsidR="00AB03A5" w:rsidRDefault="00AB03A5" w:rsidP="005249A6">
      <w:pPr>
        <w:pStyle w:val="ListParagraph"/>
        <w:jc w:val="both"/>
        <w:rPr>
          <w:rFonts w:ascii="Arial" w:hAnsi="Arial" w:cs="Arial"/>
          <w:bCs/>
          <w:sz w:val="24"/>
          <w:szCs w:val="24"/>
        </w:rPr>
      </w:pPr>
    </w:p>
    <w:p w14:paraId="12B8A6D2" w14:textId="50E4859A" w:rsidR="0009463C" w:rsidRDefault="0009463C" w:rsidP="005249A6">
      <w:pPr>
        <w:pStyle w:val="ListParagraph"/>
        <w:jc w:val="both"/>
        <w:rPr>
          <w:rFonts w:ascii="Arial" w:hAnsi="Arial" w:cs="Arial"/>
          <w:bCs/>
          <w:sz w:val="24"/>
          <w:szCs w:val="24"/>
        </w:rPr>
      </w:pPr>
    </w:p>
    <w:p w14:paraId="36236E7B" w14:textId="5C4F16AC" w:rsidR="0009463C" w:rsidRDefault="0009463C" w:rsidP="00B16084">
      <w:pPr>
        <w:jc w:val="both"/>
        <w:rPr>
          <w:rFonts w:ascii="Arial" w:hAnsi="Arial" w:cs="Arial"/>
          <w:bCs/>
          <w:sz w:val="24"/>
          <w:szCs w:val="24"/>
        </w:rPr>
      </w:pPr>
    </w:p>
    <w:p w14:paraId="6125AE5B" w14:textId="7D9ECC25" w:rsidR="001059EF" w:rsidRDefault="001059EF" w:rsidP="00B16084">
      <w:pPr>
        <w:jc w:val="both"/>
        <w:rPr>
          <w:rFonts w:ascii="Arial" w:hAnsi="Arial" w:cs="Arial"/>
          <w:bCs/>
          <w:sz w:val="24"/>
          <w:szCs w:val="24"/>
        </w:rPr>
      </w:pPr>
    </w:p>
    <w:p w14:paraId="500AA7A5" w14:textId="43CE36B0" w:rsidR="001059EF" w:rsidRDefault="001059EF" w:rsidP="00B16084">
      <w:pPr>
        <w:jc w:val="both"/>
        <w:rPr>
          <w:rFonts w:ascii="Arial" w:hAnsi="Arial" w:cs="Arial"/>
          <w:bCs/>
          <w:sz w:val="24"/>
          <w:szCs w:val="24"/>
        </w:rPr>
      </w:pPr>
    </w:p>
    <w:p w14:paraId="5914DE4B" w14:textId="10A0D3B7" w:rsidR="001059EF" w:rsidRDefault="001059EF" w:rsidP="00B16084">
      <w:pPr>
        <w:jc w:val="both"/>
        <w:rPr>
          <w:rFonts w:ascii="Arial" w:hAnsi="Arial" w:cs="Arial"/>
          <w:bCs/>
          <w:sz w:val="24"/>
          <w:szCs w:val="24"/>
        </w:rPr>
      </w:pPr>
    </w:p>
    <w:p w14:paraId="04E6DF9D" w14:textId="281D2C21" w:rsidR="001059EF" w:rsidRDefault="001059EF" w:rsidP="00B16084">
      <w:pPr>
        <w:jc w:val="both"/>
        <w:rPr>
          <w:rFonts w:ascii="Arial" w:hAnsi="Arial" w:cs="Arial"/>
          <w:bCs/>
          <w:sz w:val="24"/>
          <w:szCs w:val="24"/>
        </w:rPr>
      </w:pPr>
    </w:p>
    <w:p w14:paraId="0232BA45" w14:textId="6F209918" w:rsidR="001059EF" w:rsidRDefault="001059EF" w:rsidP="00B16084">
      <w:pPr>
        <w:jc w:val="both"/>
        <w:rPr>
          <w:rFonts w:ascii="Arial" w:hAnsi="Arial" w:cs="Arial"/>
          <w:bCs/>
          <w:sz w:val="24"/>
          <w:szCs w:val="24"/>
        </w:rPr>
      </w:pPr>
    </w:p>
    <w:p w14:paraId="509E181E" w14:textId="5C10251E" w:rsidR="001059EF" w:rsidRDefault="001059EF" w:rsidP="00B16084">
      <w:pPr>
        <w:jc w:val="both"/>
        <w:rPr>
          <w:rFonts w:ascii="Arial" w:hAnsi="Arial" w:cs="Arial"/>
          <w:bCs/>
          <w:sz w:val="24"/>
          <w:szCs w:val="24"/>
        </w:rPr>
      </w:pPr>
    </w:p>
    <w:p w14:paraId="726CD127" w14:textId="53A0BC87" w:rsidR="001059EF" w:rsidRDefault="001059EF" w:rsidP="00B16084">
      <w:pPr>
        <w:jc w:val="both"/>
        <w:rPr>
          <w:rFonts w:ascii="Arial" w:hAnsi="Arial" w:cs="Arial"/>
          <w:bCs/>
          <w:sz w:val="24"/>
          <w:szCs w:val="24"/>
        </w:rPr>
      </w:pPr>
    </w:p>
    <w:p w14:paraId="586D6E85" w14:textId="7935B83C" w:rsidR="001059EF" w:rsidRDefault="001059EF" w:rsidP="00B16084">
      <w:pPr>
        <w:jc w:val="both"/>
        <w:rPr>
          <w:rFonts w:ascii="Arial" w:hAnsi="Arial" w:cs="Arial"/>
          <w:bCs/>
          <w:sz w:val="24"/>
          <w:szCs w:val="24"/>
        </w:rPr>
      </w:pPr>
    </w:p>
    <w:p w14:paraId="1CE9C06C" w14:textId="4E87B4FE" w:rsidR="001059EF" w:rsidRDefault="001059EF" w:rsidP="00B16084">
      <w:pPr>
        <w:jc w:val="both"/>
        <w:rPr>
          <w:rFonts w:ascii="Arial" w:hAnsi="Arial" w:cs="Arial"/>
          <w:bCs/>
          <w:sz w:val="24"/>
          <w:szCs w:val="24"/>
        </w:rPr>
      </w:pPr>
    </w:p>
    <w:p w14:paraId="4737523C" w14:textId="305A9918" w:rsidR="001059EF" w:rsidRDefault="001059EF" w:rsidP="00B16084">
      <w:pPr>
        <w:jc w:val="both"/>
        <w:rPr>
          <w:rFonts w:ascii="Arial" w:hAnsi="Arial" w:cs="Arial"/>
          <w:bCs/>
          <w:sz w:val="24"/>
          <w:szCs w:val="24"/>
        </w:rPr>
      </w:pPr>
    </w:p>
    <w:p w14:paraId="1EB00AA2" w14:textId="6294A551" w:rsidR="001059EF" w:rsidRDefault="001059EF" w:rsidP="00B16084">
      <w:pPr>
        <w:jc w:val="both"/>
        <w:rPr>
          <w:rFonts w:ascii="Arial" w:hAnsi="Arial" w:cs="Arial"/>
          <w:bCs/>
          <w:sz w:val="24"/>
          <w:szCs w:val="24"/>
        </w:rPr>
      </w:pPr>
    </w:p>
    <w:p w14:paraId="7B9704AA" w14:textId="6B9AF1B4" w:rsidR="001059EF" w:rsidRDefault="001059EF" w:rsidP="00B16084">
      <w:pPr>
        <w:jc w:val="both"/>
        <w:rPr>
          <w:rFonts w:ascii="Arial" w:hAnsi="Arial" w:cs="Arial"/>
          <w:bCs/>
          <w:sz w:val="24"/>
          <w:szCs w:val="24"/>
        </w:rPr>
      </w:pPr>
    </w:p>
    <w:p w14:paraId="323781A6" w14:textId="16758F81" w:rsidR="001059EF" w:rsidRDefault="001059EF" w:rsidP="00B16084">
      <w:pPr>
        <w:jc w:val="both"/>
        <w:rPr>
          <w:rFonts w:ascii="Arial" w:hAnsi="Arial" w:cs="Arial"/>
          <w:bCs/>
          <w:sz w:val="24"/>
          <w:szCs w:val="24"/>
        </w:rPr>
      </w:pPr>
    </w:p>
    <w:p w14:paraId="370F054E" w14:textId="564B5913" w:rsidR="001059EF" w:rsidRDefault="001059EF" w:rsidP="00B16084">
      <w:pPr>
        <w:jc w:val="both"/>
        <w:rPr>
          <w:rFonts w:ascii="Arial" w:hAnsi="Arial" w:cs="Arial"/>
          <w:bCs/>
          <w:sz w:val="24"/>
          <w:szCs w:val="24"/>
        </w:rPr>
      </w:pPr>
    </w:p>
    <w:p w14:paraId="23A522A5" w14:textId="025E54AB" w:rsidR="001059EF" w:rsidRDefault="001059EF" w:rsidP="00B16084">
      <w:pPr>
        <w:jc w:val="both"/>
        <w:rPr>
          <w:rFonts w:ascii="Arial" w:hAnsi="Arial" w:cs="Arial"/>
          <w:bCs/>
          <w:sz w:val="24"/>
          <w:szCs w:val="24"/>
        </w:rPr>
      </w:pPr>
    </w:p>
    <w:p w14:paraId="77E2D4AC" w14:textId="5405BF4D" w:rsidR="001059EF" w:rsidRDefault="001059EF" w:rsidP="00B16084">
      <w:pPr>
        <w:jc w:val="both"/>
        <w:rPr>
          <w:rFonts w:ascii="Arial" w:hAnsi="Arial" w:cs="Arial"/>
          <w:bCs/>
          <w:sz w:val="24"/>
          <w:szCs w:val="24"/>
        </w:rPr>
      </w:pPr>
    </w:p>
    <w:p w14:paraId="127B184A" w14:textId="175F7B51" w:rsidR="001059EF" w:rsidRDefault="001059EF" w:rsidP="00B16084">
      <w:pPr>
        <w:jc w:val="both"/>
        <w:rPr>
          <w:rFonts w:ascii="Arial" w:hAnsi="Arial" w:cs="Arial"/>
          <w:bCs/>
          <w:sz w:val="24"/>
          <w:szCs w:val="24"/>
        </w:rPr>
      </w:pPr>
    </w:p>
    <w:p w14:paraId="2E93A4B1" w14:textId="74781881" w:rsidR="00164BE3" w:rsidRDefault="00164BE3" w:rsidP="00B16084">
      <w:pPr>
        <w:jc w:val="both"/>
        <w:rPr>
          <w:rFonts w:ascii="Arial" w:hAnsi="Arial" w:cs="Arial"/>
          <w:bCs/>
          <w:sz w:val="24"/>
          <w:szCs w:val="24"/>
        </w:rPr>
      </w:pPr>
    </w:p>
    <w:p w14:paraId="0F5E2D7D" w14:textId="77777777" w:rsidR="004B78E3" w:rsidRDefault="004B78E3" w:rsidP="00AA1AB4">
      <w:pPr>
        <w:jc w:val="center"/>
        <w:rPr>
          <w:rFonts w:ascii="Arial" w:hAnsi="Arial" w:cs="Arial"/>
          <w:bCs/>
          <w:color w:val="31849B" w:themeColor="accent5" w:themeShade="BF"/>
          <w:sz w:val="32"/>
          <w:szCs w:val="32"/>
        </w:rPr>
      </w:pPr>
    </w:p>
    <w:p w14:paraId="17651A69" w14:textId="77777777" w:rsidR="00A20F2B" w:rsidRDefault="00A20F2B" w:rsidP="00AA1AB4">
      <w:pPr>
        <w:jc w:val="center"/>
        <w:rPr>
          <w:rFonts w:ascii="Arial" w:hAnsi="Arial" w:cs="Arial"/>
          <w:b/>
          <w:color w:val="31849B" w:themeColor="accent5" w:themeShade="BF"/>
          <w:sz w:val="32"/>
          <w:szCs w:val="32"/>
        </w:rPr>
      </w:pPr>
    </w:p>
    <w:p w14:paraId="19BF31CF" w14:textId="77777777" w:rsidR="00A20F2B" w:rsidRDefault="00A20F2B" w:rsidP="00AA1AB4">
      <w:pPr>
        <w:jc w:val="center"/>
        <w:rPr>
          <w:rFonts w:ascii="Arial" w:hAnsi="Arial" w:cs="Arial"/>
          <w:b/>
          <w:color w:val="31849B" w:themeColor="accent5" w:themeShade="BF"/>
          <w:sz w:val="32"/>
          <w:szCs w:val="32"/>
        </w:rPr>
      </w:pPr>
    </w:p>
    <w:p w14:paraId="6812A7F2" w14:textId="77777777" w:rsidR="00A20F2B" w:rsidRDefault="00A20F2B" w:rsidP="00AA1AB4">
      <w:pPr>
        <w:jc w:val="center"/>
        <w:rPr>
          <w:rFonts w:ascii="Arial" w:hAnsi="Arial" w:cs="Arial"/>
          <w:b/>
          <w:color w:val="31849B" w:themeColor="accent5" w:themeShade="BF"/>
          <w:sz w:val="32"/>
          <w:szCs w:val="32"/>
        </w:rPr>
      </w:pPr>
    </w:p>
    <w:p w14:paraId="5DBD973C" w14:textId="77777777" w:rsidR="00F77AB9" w:rsidRDefault="00F77AB9" w:rsidP="00AA1AB4">
      <w:pPr>
        <w:jc w:val="center"/>
        <w:rPr>
          <w:rFonts w:ascii="Arial" w:hAnsi="Arial" w:cs="Arial"/>
          <w:b/>
          <w:color w:val="31849B" w:themeColor="accent5" w:themeShade="BF"/>
          <w:sz w:val="32"/>
          <w:szCs w:val="32"/>
        </w:rPr>
      </w:pPr>
    </w:p>
    <w:p w14:paraId="6D5491DD" w14:textId="77777777" w:rsidR="00F77AB9" w:rsidRDefault="00F77AB9" w:rsidP="00AA1AB4">
      <w:pPr>
        <w:jc w:val="center"/>
        <w:rPr>
          <w:rFonts w:ascii="Arial" w:hAnsi="Arial" w:cs="Arial"/>
          <w:b/>
          <w:color w:val="31849B" w:themeColor="accent5" w:themeShade="BF"/>
          <w:sz w:val="32"/>
          <w:szCs w:val="32"/>
        </w:rPr>
      </w:pPr>
    </w:p>
    <w:p w14:paraId="60A7687E" w14:textId="4D5FBFF9" w:rsidR="00AA1AB4" w:rsidRPr="00A20F2B" w:rsidRDefault="00AA1AB4" w:rsidP="00AA1AB4">
      <w:pPr>
        <w:jc w:val="center"/>
        <w:rPr>
          <w:rFonts w:ascii="Arial" w:hAnsi="Arial" w:cs="Arial"/>
          <w:b/>
          <w:color w:val="31849B" w:themeColor="accent5" w:themeShade="BF"/>
          <w:sz w:val="32"/>
          <w:szCs w:val="32"/>
        </w:rPr>
      </w:pPr>
      <w:r w:rsidRPr="00A20F2B">
        <w:rPr>
          <w:rFonts w:ascii="Arial" w:hAnsi="Arial" w:cs="Arial"/>
          <w:b/>
          <w:color w:val="31849B" w:themeColor="accent5" w:themeShade="BF"/>
          <w:sz w:val="32"/>
          <w:szCs w:val="32"/>
        </w:rPr>
        <w:t>NHS Nottingham &amp; Nottinghamshire Integrated Care Board</w:t>
      </w:r>
    </w:p>
    <w:p w14:paraId="1160A0FD" w14:textId="77777777" w:rsidR="00AA1AB4" w:rsidRPr="004B78E3" w:rsidRDefault="00AA1AB4" w:rsidP="00AA1AB4">
      <w:pPr>
        <w:jc w:val="center"/>
        <w:rPr>
          <w:rFonts w:ascii="Arial" w:hAnsi="Arial" w:cs="Arial"/>
          <w:bCs/>
          <w:color w:val="31849B" w:themeColor="accent5" w:themeShade="BF"/>
          <w:sz w:val="32"/>
          <w:szCs w:val="32"/>
        </w:rPr>
      </w:pPr>
    </w:p>
    <w:p w14:paraId="3C8EF28C" w14:textId="6A94114B" w:rsidR="00164BE3" w:rsidRPr="00A20F2B" w:rsidRDefault="00AA1AB4" w:rsidP="00AA1AB4">
      <w:pPr>
        <w:jc w:val="center"/>
        <w:rPr>
          <w:rFonts w:ascii="Arial" w:hAnsi="Arial" w:cs="Arial"/>
          <w:b/>
          <w:color w:val="31849B" w:themeColor="accent5" w:themeShade="BF"/>
          <w:sz w:val="32"/>
          <w:szCs w:val="32"/>
        </w:rPr>
      </w:pPr>
      <w:r w:rsidRPr="00A20F2B">
        <w:rPr>
          <w:rFonts w:ascii="Arial" w:hAnsi="Arial" w:cs="Arial"/>
          <w:b/>
          <w:color w:val="31849B" w:themeColor="accent5" w:themeShade="BF"/>
          <w:sz w:val="32"/>
          <w:szCs w:val="32"/>
        </w:rPr>
        <w:t>LeDeR Programme Annual Report April 202</w:t>
      </w:r>
      <w:r w:rsidR="0001111B" w:rsidRPr="00A20F2B">
        <w:rPr>
          <w:rFonts w:ascii="Arial" w:hAnsi="Arial" w:cs="Arial"/>
          <w:b/>
          <w:color w:val="31849B" w:themeColor="accent5" w:themeShade="BF"/>
          <w:sz w:val="32"/>
          <w:szCs w:val="32"/>
        </w:rPr>
        <w:t>3</w:t>
      </w:r>
      <w:r w:rsidRPr="00A20F2B">
        <w:rPr>
          <w:rFonts w:ascii="Arial" w:hAnsi="Arial" w:cs="Arial"/>
          <w:b/>
          <w:color w:val="31849B" w:themeColor="accent5" w:themeShade="BF"/>
          <w:sz w:val="32"/>
          <w:szCs w:val="32"/>
        </w:rPr>
        <w:t xml:space="preserve"> – March 202</w:t>
      </w:r>
      <w:r w:rsidR="0001111B" w:rsidRPr="00A20F2B">
        <w:rPr>
          <w:rFonts w:ascii="Arial" w:hAnsi="Arial" w:cs="Arial"/>
          <w:b/>
          <w:color w:val="31849B" w:themeColor="accent5" w:themeShade="BF"/>
          <w:sz w:val="32"/>
          <w:szCs w:val="32"/>
        </w:rPr>
        <w:t>4</w:t>
      </w:r>
    </w:p>
    <w:p w14:paraId="1AA5F3F5" w14:textId="455723AF" w:rsidR="00164BE3" w:rsidRDefault="00164BE3" w:rsidP="00B16084">
      <w:pPr>
        <w:jc w:val="both"/>
        <w:rPr>
          <w:rFonts w:ascii="Arial" w:hAnsi="Arial" w:cs="Arial"/>
          <w:bCs/>
          <w:sz w:val="24"/>
          <w:szCs w:val="24"/>
        </w:rPr>
      </w:pPr>
    </w:p>
    <w:p w14:paraId="76FF504E" w14:textId="77777777" w:rsidR="007F56C5" w:rsidRDefault="007F56C5" w:rsidP="00B16084">
      <w:pPr>
        <w:jc w:val="both"/>
        <w:rPr>
          <w:rFonts w:ascii="Arial" w:hAnsi="Arial" w:cs="Arial"/>
          <w:b/>
          <w:color w:val="31849B" w:themeColor="accent5" w:themeShade="BF"/>
          <w:sz w:val="24"/>
          <w:szCs w:val="24"/>
        </w:rPr>
      </w:pPr>
    </w:p>
    <w:p w14:paraId="39A840EA" w14:textId="77777777" w:rsidR="007F56C5" w:rsidRDefault="007F56C5" w:rsidP="00B16084">
      <w:pPr>
        <w:jc w:val="both"/>
        <w:rPr>
          <w:rFonts w:ascii="Arial" w:hAnsi="Arial" w:cs="Arial"/>
          <w:b/>
          <w:color w:val="31849B" w:themeColor="accent5" w:themeShade="BF"/>
          <w:sz w:val="24"/>
          <w:szCs w:val="24"/>
        </w:rPr>
      </w:pPr>
    </w:p>
    <w:p w14:paraId="0F988C53" w14:textId="77FDA53E" w:rsidR="00164BE3" w:rsidRDefault="007F56C5" w:rsidP="00B16084">
      <w:pPr>
        <w:jc w:val="both"/>
        <w:rPr>
          <w:rFonts w:ascii="Arial" w:hAnsi="Arial" w:cs="Arial"/>
          <w:b/>
          <w:color w:val="31849B" w:themeColor="accent5" w:themeShade="BF"/>
          <w:sz w:val="24"/>
          <w:szCs w:val="24"/>
        </w:rPr>
      </w:pPr>
      <w:r w:rsidRPr="00967FBE">
        <w:rPr>
          <w:rFonts w:ascii="Arial" w:hAnsi="Arial" w:cs="Arial"/>
          <w:b/>
          <w:color w:val="215868" w:themeColor="accent5" w:themeShade="80"/>
          <w:sz w:val="24"/>
          <w:szCs w:val="24"/>
        </w:rPr>
        <w:t>Authored</w:t>
      </w:r>
      <w:r w:rsidR="00F0199D" w:rsidRPr="00967FBE">
        <w:rPr>
          <w:rFonts w:ascii="Arial" w:hAnsi="Arial" w:cs="Arial"/>
          <w:b/>
          <w:color w:val="215868" w:themeColor="accent5" w:themeShade="80"/>
          <w:sz w:val="24"/>
          <w:szCs w:val="24"/>
        </w:rPr>
        <w:t xml:space="preserve"> by:</w:t>
      </w:r>
    </w:p>
    <w:p w14:paraId="3ACD1D8A" w14:textId="77777777" w:rsidR="0001111B" w:rsidRPr="004B78E3" w:rsidRDefault="0001111B" w:rsidP="00AA1AB4">
      <w:pPr>
        <w:jc w:val="both"/>
        <w:rPr>
          <w:rFonts w:ascii="Arial" w:hAnsi="Arial" w:cs="Arial"/>
          <w:bCs/>
          <w:color w:val="31849B" w:themeColor="accent5" w:themeShade="BF"/>
          <w:sz w:val="24"/>
          <w:szCs w:val="24"/>
        </w:rPr>
      </w:pPr>
    </w:p>
    <w:p w14:paraId="62E03BFC" w14:textId="55B72411" w:rsidR="00A20F2B" w:rsidRDefault="00A20F2B"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Jonathan Sansome RN - Quality and LeDeR Programme Manager, Nottingham &amp; Nottinghamshire ICB</w:t>
      </w:r>
    </w:p>
    <w:p w14:paraId="5F92F53D" w14:textId="77777777" w:rsidR="00F0199D" w:rsidRDefault="00F0199D" w:rsidP="00AA1AB4">
      <w:pPr>
        <w:jc w:val="both"/>
        <w:rPr>
          <w:rFonts w:ascii="Arial" w:hAnsi="Arial" w:cs="Arial"/>
          <w:bCs/>
          <w:color w:val="31849B" w:themeColor="accent5" w:themeShade="BF"/>
          <w:sz w:val="24"/>
          <w:szCs w:val="24"/>
        </w:rPr>
      </w:pPr>
    </w:p>
    <w:p w14:paraId="0A0174AD" w14:textId="23DE26D5" w:rsidR="00F0199D" w:rsidRPr="004B78E3" w:rsidRDefault="00923E81"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Kirstie Charlesworth - LeDeR Programme Admin, Nottingham &amp; Nottinghamshire ICB</w:t>
      </w:r>
    </w:p>
    <w:p w14:paraId="5557CF91" w14:textId="77777777" w:rsidR="00AA1AB4" w:rsidRPr="004B78E3" w:rsidRDefault="00AA1AB4" w:rsidP="00AA1AB4">
      <w:pPr>
        <w:jc w:val="both"/>
        <w:rPr>
          <w:rFonts w:ascii="Arial" w:hAnsi="Arial" w:cs="Arial"/>
          <w:bCs/>
          <w:color w:val="31849B" w:themeColor="accent5" w:themeShade="BF"/>
          <w:sz w:val="24"/>
          <w:szCs w:val="24"/>
        </w:rPr>
      </w:pPr>
    </w:p>
    <w:p w14:paraId="24C2E26B" w14:textId="77777777" w:rsidR="00AA1AB4" w:rsidRPr="004B78E3" w:rsidRDefault="00AA1AB4" w:rsidP="00AA1AB4">
      <w:pPr>
        <w:jc w:val="both"/>
        <w:rPr>
          <w:rFonts w:ascii="Arial" w:hAnsi="Arial" w:cs="Arial"/>
          <w:bCs/>
          <w:color w:val="31849B" w:themeColor="accent5" w:themeShade="BF"/>
          <w:sz w:val="24"/>
          <w:szCs w:val="24"/>
        </w:rPr>
      </w:pPr>
    </w:p>
    <w:p w14:paraId="3158E507" w14:textId="77777777" w:rsidR="00F45C24" w:rsidRPr="00F0199D" w:rsidRDefault="00AA1AB4" w:rsidP="00AA1AB4">
      <w:pPr>
        <w:jc w:val="both"/>
        <w:rPr>
          <w:b/>
        </w:rPr>
      </w:pPr>
      <w:r w:rsidRPr="00967FBE">
        <w:rPr>
          <w:rFonts w:ascii="Arial" w:hAnsi="Arial" w:cs="Arial"/>
          <w:b/>
          <w:color w:val="215868" w:themeColor="accent5" w:themeShade="80"/>
          <w:sz w:val="24"/>
          <w:szCs w:val="24"/>
        </w:rPr>
        <w:t>Contributors:</w:t>
      </w:r>
      <w:r w:rsidR="00F45C24" w:rsidRPr="00F0199D">
        <w:rPr>
          <w:b/>
        </w:rPr>
        <w:t xml:space="preserve"> </w:t>
      </w:r>
    </w:p>
    <w:p w14:paraId="3699A545" w14:textId="77777777" w:rsidR="00F45C24" w:rsidRDefault="00F45C24" w:rsidP="00AA1AB4">
      <w:pPr>
        <w:jc w:val="both"/>
      </w:pPr>
    </w:p>
    <w:p w14:paraId="6374D632" w14:textId="3A56FFA1" w:rsidR="00AA1AB4" w:rsidRDefault="00F45C24"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Sarah Edwards – RMN – LeDeR Reviewer Nottingham &amp; Nottinghamshire ICB</w:t>
      </w:r>
    </w:p>
    <w:p w14:paraId="5219B38D" w14:textId="77777777" w:rsidR="00F45C24" w:rsidRDefault="00F45C24" w:rsidP="00AA1AB4">
      <w:pPr>
        <w:jc w:val="both"/>
        <w:rPr>
          <w:rFonts w:ascii="Arial" w:hAnsi="Arial" w:cs="Arial"/>
          <w:bCs/>
          <w:color w:val="31849B" w:themeColor="accent5" w:themeShade="BF"/>
          <w:sz w:val="24"/>
          <w:szCs w:val="24"/>
        </w:rPr>
      </w:pPr>
    </w:p>
    <w:p w14:paraId="1D9C195D" w14:textId="13FC7043" w:rsidR="00337ADF" w:rsidRDefault="00337ADF"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Jo Johnson – RN - LeDeR Reviewer Nottingham &amp; Nottinghamshire ICB</w:t>
      </w:r>
    </w:p>
    <w:p w14:paraId="6FC4A7EB" w14:textId="77777777" w:rsidR="00337ADF" w:rsidRDefault="00337ADF" w:rsidP="00AA1AB4">
      <w:pPr>
        <w:jc w:val="both"/>
        <w:rPr>
          <w:rFonts w:ascii="Arial" w:hAnsi="Arial" w:cs="Arial"/>
          <w:bCs/>
          <w:color w:val="31849B" w:themeColor="accent5" w:themeShade="BF"/>
          <w:sz w:val="24"/>
          <w:szCs w:val="24"/>
        </w:rPr>
      </w:pPr>
    </w:p>
    <w:p w14:paraId="2C6B0993" w14:textId="265EC253" w:rsidR="004B78E3" w:rsidRDefault="004B78E3"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 xml:space="preserve">Adrian Hartley - Expert </w:t>
      </w:r>
      <w:r w:rsidR="005B4786" w:rsidRPr="00967FBE">
        <w:rPr>
          <w:rFonts w:ascii="Arial" w:hAnsi="Arial" w:cs="Arial"/>
          <w:bCs/>
          <w:color w:val="215868" w:themeColor="accent5" w:themeShade="80"/>
          <w:sz w:val="24"/>
          <w:szCs w:val="24"/>
        </w:rPr>
        <w:t>by</w:t>
      </w:r>
      <w:r w:rsidRPr="00967FBE">
        <w:rPr>
          <w:rFonts w:ascii="Arial" w:hAnsi="Arial" w:cs="Arial"/>
          <w:bCs/>
          <w:color w:val="215868" w:themeColor="accent5" w:themeShade="80"/>
          <w:sz w:val="24"/>
          <w:szCs w:val="24"/>
        </w:rPr>
        <w:t xml:space="preserve"> Experience</w:t>
      </w:r>
      <w:r w:rsidR="00A20F2B" w:rsidRPr="00967FBE">
        <w:rPr>
          <w:rFonts w:ascii="Arial" w:hAnsi="Arial" w:cs="Arial"/>
          <w:bCs/>
          <w:color w:val="215868" w:themeColor="accent5" w:themeShade="80"/>
          <w:sz w:val="24"/>
          <w:szCs w:val="24"/>
        </w:rPr>
        <w:t xml:space="preserve"> (EBE)</w:t>
      </w:r>
    </w:p>
    <w:p w14:paraId="266E0893" w14:textId="77777777" w:rsidR="00A20F2B" w:rsidRDefault="00A20F2B" w:rsidP="00AA1AB4">
      <w:pPr>
        <w:jc w:val="both"/>
        <w:rPr>
          <w:rFonts w:ascii="Arial" w:hAnsi="Arial" w:cs="Arial"/>
          <w:bCs/>
          <w:color w:val="31849B" w:themeColor="accent5" w:themeShade="BF"/>
          <w:sz w:val="24"/>
          <w:szCs w:val="24"/>
        </w:rPr>
      </w:pPr>
    </w:p>
    <w:p w14:paraId="0118A7DE" w14:textId="2EAE19C4" w:rsidR="00A20F2B" w:rsidRPr="004B78E3" w:rsidRDefault="00A20F2B"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Deepa Baxi – Senior Medicines Optimisation Pharmacist</w:t>
      </w:r>
    </w:p>
    <w:p w14:paraId="144A2644" w14:textId="77777777" w:rsidR="00AA1AB4" w:rsidRPr="004B78E3" w:rsidRDefault="00AA1AB4" w:rsidP="00AA1AB4">
      <w:pPr>
        <w:jc w:val="both"/>
        <w:rPr>
          <w:rFonts w:ascii="Arial" w:hAnsi="Arial" w:cs="Arial"/>
          <w:bCs/>
          <w:color w:val="31849B" w:themeColor="accent5" w:themeShade="BF"/>
          <w:sz w:val="24"/>
          <w:szCs w:val="24"/>
        </w:rPr>
      </w:pPr>
    </w:p>
    <w:p w14:paraId="53550ECD" w14:textId="0B7136B0" w:rsidR="004B78E3" w:rsidRDefault="00AA1AB4"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 xml:space="preserve">Adele Smith - Senior Transformation and Commissioning Manager, </w:t>
      </w:r>
      <w:bookmarkStart w:id="16" w:name="_Hlk181018371"/>
      <w:r w:rsidRPr="00967FBE">
        <w:rPr>
          <w:rFonts w:ascii="Arial" w:hAnsi="Arial" w:cs="Arial"/>
          <w:bCs/>
          <w:color w:val="215868" w:themeColor="accent5" w:themeShade="80"/>
          <w:sz w:val="24"/>
          <w:szCs w:val="24"/>
        </w:rPr>
        <w:t>Nottingham &amp; Nottinghamshire ICB</w:t>
      </w:r>
      <w:bookmarkEnd w:id="16"/>
    </w:p>
    <w:p w14:paraId="0C86E250" w14:textId="77777777" w:rsidR="00EE6235" w:rsidRDefault="00EE6235" w:rsidP="00AA1AB4">
      <w:pPr>
        <w:jc w:val="both"/>
        <w:rPr>
          <w:rFonts w:ascii="Arial" w:hAnsi="Arial" w:cs="Arial"/>
          <w:bCs/>
          <w:color w:val="31849B" w:themeColor="accent5" w:themeShade="BF"/>
          <w:sz w:val="24"/>
          <w:szCs w:val="24"/>
        </w:rPr>
      </w:pPr>
    </w:p>
    <w:p w14:paraId="2839C7F1" w14:textId="71F46987" w:rsidR="00EE6235" w:rsidRDefault="00EE6235" w:rsidP="00AA1AB4">
      <w:pPr>
        <w:jc w:val="both"/>
        <w:rPr>
          <w:rFonts w:ascii="Arial" w:hAnsi="Arial" w:cs="Arial"/>
          <w:bCs/>
          <w:color w:val="31849B" w:themeColor="accent5" w:themeShade="BF"/>
          <w:sz w:val="24"/>
          <w:szCs w:val="24"/>
        </w:rPr>
      </w:pPr>
      <w:r w:rsidRPr="00967FBE">
        <w:rPr>
          <w:rFonts w:ascii="Arial" w:hAnsi="Arial" w:cs="Arial"/>
          <w:bCs/>
          <w:color w:val="215868" w:themeColor="accent5" w:themeShade="80"/>
          <w:sz w:val="24"/>
          <w:szCs w:val="24"/>
        </w:rPr>
        <w:t xml:space="preserve">Susan Law – Expert </w:t>
      </w:r>
      <w:r w:rsidR="005B4786" w:rsidRPr="00967FBE">
        <w:rPr>
          <w:rFonts w:ascii="Arial" w:hAnsi="Arial" w:cs="Arial"/>
          <w:bCs/>
          <w:color w:val="215868" w:themeColor="accent5" w:themeShade="80"/>
          <w:sz w:val="24"/>
          <w:szCs w:val="24"/>
        </w:rPr>
        <w:t>by</w:t>
      </w:r>
      <w:r w:rsidRPr="00967FBE">
        <w:rPr>
          <w:rFonts w:ascii="Arial" w:hAnsi="Arial" w:cs="Arial"/>
          <w:bCs/>
          <w:color w:val="215868" w:themeColor="accent5" w:themeShade="80"/>
          <w:sz w:val="24"/>
          <w:szCs w:val="24"/>
        </w:rPr>
        <w:t xml:space="preserve"> Experience</w:t>
      </w:r>
      <w:r w:rsidR="00A20F2B" w:rsidRPr="00967FBE">
        <w:rPr>
          <w:rFonts w:ascii="Arial" w:hAnsi="Arial" w:cs="Arial"/>
          <w:bCs/>
          <w:color w:val="215868" w:themeColor="accent5" w:themeShade="80"/>
          <w:sz w:val="24"/>
          <w:szCs w:val="24"/>
        </w:rPr>
        <w:t xml:space="preserve"> (EBE)</w:t>
      </w:r>
      <w:r w:rsidRPr="00967FBE">
        <w:rPr>
          <w:rFonts w:ascii="Arial" w:hAnsi="Arial" w:cs="Arial"/>
          <w:bCs/>
          <w:color w:val="215868" w:themeColor="accent5" w:themeShade="80"/>
          <w:sz w:val="24"/>
          <w:szCs w:val="24"/>
        </w:rPr>
        <w:t xml:space="preserve"> - </w:t>
      </w:r>
      <w:r w:rsidR="00337ADF" w:rsidRPr="00967FBE">
        <w:rPr>
          <w:rFonts w:ascii="Arial" w:hAnsi="Arial" w:cs="Arial"/>
          <w:bCs/>
          <w:color w:val="215868" w:themeColor="accent5" w:themeShade="80"/>
          <w:sz w:val="24"/>
          <w:szCs w:val="24"/>
        </w:rPr>
        <w:t>LeDeR</w:t>
      </w:r>
      <w:r w:rsidRPr="00967FBE">
        <w:rPr>
          <w:rFonts w:ascii="Arial" w:hAnsi="Arial" w:cs="Arial"/>
          <w:bCs/>
          <w:color w:val="215868" w:themeColor="accent5" w:themeShade="80"/>
          <w:sz w:val="24"/>
          <w:szCs w:val="24"/>
        </w:rPr>
        <w:t xml:space="preserve"> Review Workstream (3)</w:t>
      </w:r>
    </w:p>
    <w:p w14:paraId="5E663F14" w14:textId="77777777" w:rsidR="004B78E3" w:rsidRPr="004B78E3" w:rsidRDefault="004B78E3" w:rsidP="00AA1AB4">
      <w:pPr>
        <w:jc w:val="both"/>
        <w:rPr>
          <w:rFonts w:ascii="Arial" w:hAnsi="Arial" w:cs="Arial"/>
          <w:bCs/>
          <w:color w:val="31849B" w:themeColor="accent5" w:themeShade="BF"/>
          <w:sz w:val="24"/>
          <w:szCs w:val="24"/>
        </w:rPr>
      </w:pPr>
    </w:p>
    <w:p w14:paraId="420A63AA" w14:textId="77777777" w:rsidR="00D20D77" w:rsidRPr="00AA1AB4" w:rsidRDefault="00D20D77" w:rsidP="00AA1AB4">
      <w:pPr>
        <w:jc w:val="both"/>
        <w:rPr>
          <w:rFonts w:ascii="Arial" w:hAnsi="Arial" w:cs="Arial"/>
          <w:bCs/>
          <w:color w:val="31849B" w:themeColor="accent5" w:themeShade="BF"/>
          <w:sz w:val="32"/>
          <w:szCs w:val="32"/>
        </w:rPr>
      </w:pPr>
    </w:p>
    <w:p w14:paraId="5FAD52EE" w14:textId="77777777" w:rsidR="00AA1AB4" w:rsidRPr="00AA1AB4" w:rsidRDefault="00AA1AB4" w:rsidP="00AA1AB4">
      <w:pPr>
        <w:jc w:val="both"/>
        <w:rPr>
          <w:rFonts w:ascii="Arial" w:hAnsi="Arial" w:cs="Arial"/>
          <w:bCs/>
          <w:color w:val="31849B" w:themeColor="accent5" w:themeShade="BF"/>
          <w:sz w:val="40"/>
          <w:szCs w:val="40"/>
        </w:rPr>
      </w:pPr>
    </w:p>
    <w:p w14:paraId="3234779B" w14:textId="21DD54D8" w:rsidR="00AA1AB4" w:rsidRDefault="00AA1AB4" w:rsidP="00AA1AB4">
      <w:pPr>
        <w:jc w:val="both"/>
        <w:rPr>
          <w:rFonts w:ascii="Arial" w:hAnsi="Arial" w:cs="Arial"/>
          <w:bCs/>
          <w:color w:val="31849B" w:themeColor="accent5" w:themeShade="BF"/>
          <w:sz w:val="32"/>
          <w:szCs w:val="32"/>
        </w:rPr>
      </w:pPr>
    </w:p>
    <w:p w14:paraId="430CACA6" w14:textId="7C8F3E5C" w:rsidR="00AA1AB4" w:rsidRPr="00967FBE" w:rsidRDefault="00AA1AB4" w:rsidP="00AA1AB4">
      <w:pPr>
        <w:jc w:val="center"/>
        <w:rPr>
          <w:rFonts w:ascii="Arial" w:hAnsi="Arial" w:cs="Arial"/>
          <w:bCs/>
          <w:color w:val="403152" w:themeColor="accent4" w:themeShade="80"/>
          <w:sz w:val="24"/>
          <w:szCs w:val="24"/>
        </w:rPr>
      </w:pPr>
      <w:r w:rsidRPr="00967FBE">
        <w:rPr>
          <w:rFonts w:ascii="Arial" w:hAnsi="Arial" w:cs="Arial"/>
          <w:bCs/>
          <w:color w:val="403152" w:themeColor="accent4" w:themeShade="80"/>
          <w:sz w:val="24"/>
          <w:szCs w:val="24"/>
        </w:rPr>
        <w:t>*   An ‘easy-read version of this report is available on the same web page as this report.</w:t>
      </w:r>
    </w:p>
    <w:sectPr w:rsidR="00AA1AB4" w:rsidRPr="00967FBE" w:rsidSect="005249A6">
      <w:headerReference w:type="default" r:id="rId60"/>
      <w:footerReference w:type="default" r:id="rId61"/>
      <w:pgSz w:w="11906" w:h="16838"/>
      <w:pgMar w:top="720" w:right="720" w:bottom="720" w:left="720" w:header="737"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RISTIAN, Rhonda (NHS NOTTINGHAM AND NOTTINGHAMSHIRE ICB - 52R)" w:date="2024-10-31T15:44:00Z" w:initials="RC">
    <w:p w14:paraId="07C0FE8F" w14:textId="77777777" w:rsidR="00001CC4" w:rsidRDefault="00001CC4" w:rsidP="00001CC4">
      <w:pPr>
        <w:pStyle w:val="CommentText"/>
      </w:pPr>
      <w:r>
        <w:rPr>
          <w:rStyle w:val="CommentReference"/>
        </w:rPr>
        <w:annotationRef/>
      </w:r>
      <w:r>
        <w:t xml:space="preserve">Check number of reports I have guessed </w:t>
      </w:r>
    </w:p>
  </w:comment>
  <w:comment w:id="3" w:author="CHRISTIAN, Rhonda (NHS NOTTINGHAM AND NOTTINGHAMSHIRE ICB - 52R)" w:date="2024-10-29T13:21:00Z" w:initials="RC">
    <w:p w14:paraId="26D21E43" w14:textId="48B55B95" w:rsidR="00BC7BAE" w:rsidRDefault="00BC7BAE" w:rsidP="00BC7BAE">
      <w:pPr>
        <w:pStyle w:val="CommentText"/>
      </w:pPr>
      <w:r>
        <w:rPr>
          <w:rStyle w:val="CommentReference"/>
        </w:rPr>
        <w:annotationRef/>
      </w:r>
      <w:r>
        <w:t>What clinical impact have we had ie respiratory and cardiac care?</w:t>
      </w:r>
    </w:p>
  </w:comment>
  <w:comment w:id="5" w:author="CHRISTIAN, Rhonda (NHS NOTTINGHAM AND NOTTINGHAMSHIRE ICB - 52R)" w:date="2024-10-31T17:52:00Z" w:initials="RC">
    <w:p w14:paraId="6707CA37" w14:textId="77777777" w:rsidR="00371130" w:rsidRDefault="00371130" w:rsidP="00371130">
      <w:pPr>
        <w:pStyle w:val="CommentText"/>
      </w:pPr>
      <w:r>
        <w:rPr>
          <w:rStyle w:val="CommentReference"/>
        </w:rPr>
        <w:annotationRef/>
      </w:r>
      <w:r>
        <w:t>Pleas e add in about their rol ein promotimg supporting primary care as outlined in the 21/2 objectives</w:t>
      </w:r>
    </w:p>
  </w:comment>
  <w:comment w:id="7" w:author="CHRISTIAN, Rhonda (NHS NOTTINGHAM AND NOTTINGHAMSHIRE ICB - 52R)" w:date="2024-10-29T13:31:00Z" w:initials="RC">
    <w:p w14:paraId="5DF5BE3A" w14:textId="77777777" w:rsidR="000A6CA3" w:rsidRDefault="000A6CA3" w:rsidP="000A6CA3">
      <w:pPr>
        <w:pStyle w:val="CommentText"/>
      </w:pPr>
      <w:r>
        <w:rPr>
          <w:rStyle w:val="CommentReference"/>
        </w:rPr>
        <w:annotationRef/>
      </w:r>
      <w:r>
        <w:t xml:space="preserve">Add in about supporting bereaved families </w:t>
      </w:r>
    </w:p>
  </w:comment>
  <w:comment w:id="8" w:author="CHRISTIAN, Rhonda (NHS NOTTINGHAM AND NOTTINGHAMSHIRE ICB - 52R)" w:date="2024-10-29T13:34:00Z" w:initials="RC">
    <w:p w14:paraId="4CC087CC" w14:textId="77777777" w:rsidR="000A6CA3" w:rsidRDefault="000A6CA3" w:rsidP="000A6CA3">
      <w:pPr>
        <w:pStyle w:val="CommentText"/>
      </w:pPr>
      <w:r>
        <w:rPr>
          <w:rStyle w:val="CommentReference"/>
        </w:rPr>
        <w:annotationRef/>
      </w:r>
      <w:r>
        <w:t>Is this the same for autism?</w:t>
      </w:r>
    </w:p>
  </w:comment>
  <w:comment w:id="9" w:author="CHRISTIAN, Rhonda (NHS NOTTINGHAM AND NOTTINGHAMSHIRE ICB - 52R)" w:date="2024-10-29T13:37:00Z" w:initials="RC">
    <w:p w14:paraId="14EB975A" w14:textId="77777777" w:rsidR="000A6CA3" w:rsidRDefault="000A6CA3" w:rsidP="000A6CA3">
      <w:pPr>
        <w:pStyle w:val="CommentText"/>
      </w:pPr>
      <w:r>
        <w:rPr>
          <w:rStyle w:val="CommentReference"/>
        </w:rPr>
        <w:annotationRef/>
      </w:r>
      <w:r>
        <w:t>Do we have data on choice? Is this where they wanted to die what about Respect forms are they being utilised?</w:t>
      </w:r>
    </w:p>
  </w:comment>
  <w:comment w:id="11" w:author="CHRISTIAN, Rhonda (NHS NOTTINGHAM AND NOTTINGHAMSHIRE ICB - 52R)" w:date="2024-10-29T13:41:00Z" w:initials="RC">
    <w:p w14:paraId="396A26C1" w14:textId="77777777" w:rsidR="005C361A" w:rsidRDefault="005C361A" w:rsidP="005C361A">
      <w:pPr>
        <w:pStyle w:val="CommentText"/>
      </w:pPr>
      <w:r>
        <w:rPr>
          <w:rStyle w:val="CommentReference"/>
        </w:rPr>
        <w:annotationRef/>
      </w:r>
      <w:r>
        <w:t xml:space="preserve">Could we look to work with Ebe’s on this? </w:t>
      </w:r>
    </w:p>
  </w:comment>
  <w:comment w:id="12" w:author="SANSOME, Jonathan (NHS NOTTINGHAM AND NOTTINGHAMSHIRE ICB - 52R)" w:date="2024-11-15T15:22:00Z" w:initials="JS">
    <w:p w14:paraId="421B8703" w14:textId="77777777" w:rsidR="004F34C8" w:rsidRDefault="004F34C8" w:rsidP="004F34C8">
      <w:pPr>
        <w:pStyle w:val="CommentText"/>
      </w:pPr>
      <w:r>
        <w:rPr>
          <w:rStyle w:val="CommentReference"/>
        </w:rPr>
        <w:annotationRef/>
      </w:r>
      <w:r>
        <w:t>Yes. Great idea!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C0FE8F" w15:done="1"/>
  <w15:commentEx w15:paraId="26D21E43" w15:done="1"/>
  <w15:commentEx w15:paraId="6707CA37" w15:done="1"/>
  <w15:commentEx w15:paraId="5DF5BE3A" w15:done="1"/>
  <w15:commentEx w15:paraId="4CC087CC" w15:done="1"/>
  <w15:commentEx w15:paraId="14EB975A" w15:done="1"/>
  <w15:commentEx w15:paraId="396A26C1" w15:done="1"/>
  <w15:commentEx w15:paraId="421B8703" w15:paraIdParent="396A26C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CE2442" w16cex:dateUtc="2024-10-31T15:44:00Z"/>
  <w16cex:commentExtensible w16cex:durableId="2ACB5FD6" w16cex:dateUtc="2024-10-29T13:21:00Z">
    <w16cex:extLst>
      <w16:ext w16:uri="{CE6994B0-6A32-4C9F-8C6B-6E91EDA988CE}">
        <cr:reactions xmlns:cr="http://schemas.microsoft.com/office/comments/2020/reactions">
          <cr:reaction reactionType="1">
            <cr:reactionInfo dateUtc="2024-11-15T10:27:46Z">
              <cr:user userId="S::jonathan.sansome1@nhs.net::c388d672-afd8-444c-93d6-0d278d9dc462" userProvider="AD" userName="SANSOME, Jonathan (NHS NOTTINGHAM AND NOTTINGHAMSHIRE ICB - 52R)"/>
            </cr:reactionInfo>
          </cr:reaction>
        </cr:reactions>
      </w16:ext>
    </w16cex:extLst>
  </w16cex:commentExtensible>
  <w16cex:commentExtensible w16cex:durableId="2ACE4243" w16cex:dateUtc="2024-10-31T17:52:00Z"/>
  <w16cex:commentExtensible w16cex:durableId="2ACB623B" w16cex:dateUtc="2024-10-29T13:31:00Z"/>
  <w16cex:commentExtensible w16cex:durableId="2ACB62DE" w16cex:dateUtc="2024-10-29T13:34:00Z"/>
  <w16cex:commentExtensible w16cex:durableId="2ACB6381" w16cex:dateUtc="2024-10-29T13:37:00Z"/>
  <w16cex:commentExtensible w16cex:durableId="2ACB6482" w16cex:dateUtc="2024-10-29T13:41:00Z"/>
  <w16cex:commentExtensible w16cex:durableId="2AE1E5D3" w16cex:dateUtc="2024-11-15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C0FE8F" w16cid:durableId="2ACE2442"/>
  <w16cid:commentId w16cid:paraId="26D21E43" w16cid:durableId="2ACB5FD6"/>
  <w16cid:commentId w16cid:paraId="6707CA37" w16cid:durableId="2ACE4243"/>
  <w16cid:commentId w16cid:paraId="5DF5BE3A" w16cid:durableId="2ACB623B"/>
  <w16cid:commentId w16cid:paraId="4CC087CC" w16cid:durableId="2ACB62DE"/>
  <w16cid:commentId w16cid:paraId="14EB975A" w16cid:durableId="2ACB6381"/>
  <w16cid:commentId w16cid:paraId="396A26C1" w16cid:durableId="2ACB6482"/>
  <w16cid:commentId w16cid:paraId="421B8703" w16cid:durableId="2AE1E5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B26F9" w14:textId="77777777" w:rsidR="00D91308" w:rsidRDefault="00D91308" w:rsidP="00091F2E">
      <w:r>
        <w:separator/>
      </w:r>
    </w:p>
  </w:endnote>
  <w:endnote w:type="continuationSeparator" w:id="0">
    <w:p w14:paraId="4802A01B" w14:textId="77777777" w:rsidR="00D91308" w:rsidRDefault="00D91308" w:rsidP="0009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125365"/>
      <w:docPartObj>
        <w:docPartGallery w:val="Page Numbers (Bottom of Page)"/>
        <w:docPartUnique/>
      </w:docPartObj>
    </w:sdtPr>
    <w:sdtEndPr>
      <w:rPr>
        <w:rFonts w:ascii="Arial" w:hAnsi="Arial" w:cs="Arial"/>
        <w:noProof/>
        <w:sz w:val="24"/>
        <w:szCs w:val="24"/>
      </w:rPr>
    </w:sdtEndPr>
    <w:sdtContent>
      <w:p w14:paraId="5EF371D4" w14:textId="3CF29D5C" w:rsidR="00F02515" w:rsidRPr="00667E86" w:rsidRDefault="00F02515" w:rsidP="00667E86">
        <w:pPr>
          <w:pStyle w:val="Footer"/>
          <w:jc w:val="right"/>
          <w:rPr>
            <w:rFonts w:ascii="Arial" w:hAnsi="Arial" w:cs="Arial"/>
            <w:b/>
            <w:bCs/>
            <w:noProof/>
            <w:color w:val="31849B" w:themeColor="accent5" w:themeShade="BF"/>
            <w:sz w:val="24"/>
            <w:szCs w:val="24"/>
          </w:rPr>
        </w:pPr>
        <w:r w:rsidRPr="00872C95">
          <w:rPr>
            <w:rFonts w:ascii="Arial" w:hAnsi="Arial" w:cs="Arial"/>
            <w:b/>
            <w:bCs/>
            <w:color w:val="215868" w:themeColor="accent5" w:themeShade="80"/>
            <w:sz w:val="24"/>
            <w:szCs w:val="24"/>
          </w:rPr>
          <w:fldChar w:fldCharType="begin"/>
        </w:r>
        <w:r w:rsidRPr="00872C95">
          <w:rPr>
            <w:rFonts w:ascii="Arial" w:hAnsi="Arial" w:cs="Arial"/>
            <w:b/>
            <w:bCs/>
            <w:color w:val="215868" w:themeColor="accent5" w:themeShade="80"/>
            <w:sz w:val="24"/>
            <w:szCs w:val="24"/>
          </w:rPr>
          <w:instrText xml:space="preserve"> PAGE   \* MERGEFORMAT </w:instrText>
        </w:r>
        <w:r w:rsidRPr="00872C95">
          <w:rPr>
            <w:rFonts w:ascii="Arial" w:hAnsi="Arial" w:cs="Arial"/>
            <w:b/>
            <w:bCs/>
            <w:color w:val="215868" w:themeColor="accent5" w:themeShade="80"/>
            <w:sz w:val="24"/>
            <w:szCs w:val="24"/>
          </w:rPr>
          <w:fldChar w:fldCharType="separate"/>
        </w:r>
        <w:r w:rsidR="002945EA" w:rsidRPr="00872C95">
          <w:rPr>
            <w:rFonts w:ascii="Arial" w:hAnsi="Arial" w:cs="Arial"/>
            <w:b/>
            <w:bCs/>
            <w:noProof/>
            <w:color w:val="215868" w:themeColor="accent5" w:themeShade="80"/>
            <w:sz w:val="24"/>
            <w:szCs w:val="24"/>
          </w:rPr>
          <w:t>2</w:t>
        </w:r>
        <w:r w:rsidRPr="00872C95">
          <w:rPr>
            <w:rFonts w:ascii="Arial" w:hAnsi="Arial" w:cs="Arial"/>
            <w:b/>
            <w:bCs/>
            <w:noProof/>
            <w:color w:val="215868" w:themeColor="accent5" w:themeShade="80"/>
            <w:sz w:val="24"/>
            <w:szCs w:val="24"/>
          </w:rPr>
          <w:fldChar w:fldCharType="end"/>
        </w:r>
      </w:p>
      <w:p w14:paraId="3C62BED0" w14:textId="77777777" w:rsidR="00F02515" w:rsidRDefault="00F02515" w:rsidP="008B69A6">
        <w:pPr>
          <w:pStyle w:val="Footer"/>
          <w:rPr>
            <w:noProof/>
          </w:rPr>
        </w:pPr>
      </w:p>
      <w:p w14:paraId="1329D12A" w14:textId="4C06616E" w:rsidR="00F02515" w:rsidRPr="00667E86" w:rsidRDefault="00F02515">
        <w:pPr>
          <w:pStyle w:val="Footer"/>
          <w:rPr>
            <w:rFonts w:ascii="Arial" w:hAnsi="Arial" w:cs="Arial"/>
            <w:sz w:val="24"/>
            <w:szCs w:val="24"/>
          </w:rPr>
        </w:pPr>
        <w:r w:rsidRPr="00667E86">
          <w:rPr>
            <w:rFonts w:ascii="Arial" w:hAnsi="Arial" w:cs="Arial"/>
            <w:noProof/>
            <w:sz w:val="24"/>
            <w:szCs w:val="24"/>
          </w:rPr>
          <w:t xml:space="preserve">LeDeR Annual Report </w:t>
        </w:r>
        <w:r w:rsidR="000B37C9" w:rsidRPr="00667E86">
          <w:rPr>
            <w:rFonts w:ascii="Arial" w:hAnsi="Arial" w:cs="Arial"/>
            <w:noProof/>
            <w:sz w:val="24"/>
            <w:szCs w:val="24"/>
          </w:rPr>
          <w:t xml:space="preserve">31 </w:t>
        </w:r>
        <w:r w:rsidRPr="00667E86">
          <w:rPr>
            <w:rFonts w:ascii="Arial" w:hAnsi="Arial" w:cs="Arial"/>
            <w:noProof/>
            <w:sz w:val="24"/>
            <w:szCs w:val="24"/>
          </w:rPr>
          <w:t>March 202</w:t>
        </w:r>
        <w:r w:rsidR="00497EA4">
          <w:rPr>
            <w:rFonts w:ascii="Arial" w:hAnsi="Arial" w:cs="Arial"/>
            <w:noProof/>
            <w:sz w:val="24"/>
            <w:szCs w:val="24"/>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326A" w14:textId="77777777" w:rsidR="00D91308" w:rsidRDefault="00D91308" w:rsidP="00091F2E">
      <w:r>
        <w:separator/>
      </w:r>
    </w:p>
  </w:footnote>
  <w:footnote w:type="continuationSeparator" w:id="0">
    <w:p w14:paraId="05EA5DE6" w14:textId="77777777" w:rsidR="00D91308" w:rsidRDefault="00D91308" w:rsidP="00091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9BC5" w14:textId="7E128E66" w:rsidR="00F02515" w:rsidRDefault="000B37C9">
    <w:pPr>
      <w:pStyle w:val="Header"/>
    </w:pPr>
    <w:r>
      <w:rPr>
        <w:noProof/>
      </w:rPr>
      <w:drawing>
        <wp:anchor distT="0" distB="0" distL="114300" distR="114300" simplePos="0" relativeHeight="251658240" behindDoc="0" locked="0" layoutInCell="1" allowOverlap="1" wp14:anchorId="1A62A0DE" wp14:editId="0764EB7A">
          <wp:simplePos x="0" y="0"/>
          <wp:positionH relativeFrom="margin">
            <wp:align>right</wp:align>
          </wp:positionH>
          <wp:positionV relativeFrom="paragraph">
            <wp:posOffset>-99530</wp:posOffset>
          </wp:positionV>
          <wp:extent cx="2496783" cy="759655"/>
          <wp:effectExtent l="0" t="0" r="0" b="254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25095" b="31886"/>
                  <a:stretch/>
                </pic:blipFill>
                <pic:spPr bwMode="auto">
                  <a:xfrm>
                    <a:off x="0" y="0"/>
                    <a:ext cx="2496783" cy="75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2FCC5B0" wp14:editId="45AA52DB">
          <wp:simplePos x="0" y="0"/>
          <wp:positionH relativeFrom="column">
            <wp:posOffset>2956174</wp:posOffset>
          </wp:positionH>
          <wp:positionV relativeFrom="paragraph">
            <wp:posOffset>10049</wp:posOffset>
          </wp:positionV>
          <wp:extent cx="1859280" cy="652145"/>
          <wp:effectExtent l="0" t="0" r="762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652145"/>
                  </a:xfrm>
                  <a:prstGeom prst="rect">
                    <a:avLst/>
                  </a:prstGeom>
                  <a:noFill/>
                </pic:spPr>
              </pic:pic>
            </a:graphicData>
          </a:graphic>
        </wp:anchor>
      </w:drawing>
    </w:r>
    <w:r w:rsidR="003A2415">
      <w:t xml:space="preserve">          </w:t>
    </w:r>
    <w:r w:rsidRPr="000B37C9">
      <w:t xml:space="preserve"> </w:t>
    </w:r>
  </w:p>
  <w:p w14:paraId="7AED7FD7" w14:textId="044E455C" w:rsidR="000B37C9" w:rsidRDefault="000B37C9">
    <w:pPr>
      <w:pStyle w:val="Header"/>
    </w:pPr>
  </w:p>
  <w:p w14:paraId="49C77D6A" w14:textId="05231EAF" w:rsidR="000B37C9" w:rsidRDefault="000B37C9">
    <w:pPr>
      <w:pStyle w:val="Header"/>
    </w:pPr>
  </w:p>
  <w:p w14:paraId="2F5CC484" w14:textId="77777777" w:rsidR="000B37C9" w:rsidRDefault="000B37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11C1"/>
    <w:multiLevelType w:val="hybridMultilevel"/>
    <w:tmpl w:val="43E62EF2"/>
    <w:lvl w:ilvl="0" w:tplc="2FE860C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02D422DC"/>
    <w:multiLevelType w:val="hybridMultilevel"/>
    <w:tmpl w:val="062AE1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33423"/>
    <w:multiLevelType w:val="hybridMultilevel"/>
    <w:tmpl w:val="55B8F4C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90484"/>
    <w:multiLevelType w:val="hybridMultilevel"/>
    <w:tmpl w:val="E064E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12E27"/>
    <w:multiLevelType w:val="hybridMultilevel"/>
    <w:tmpl w:val="B8A87BE2"/>
    <w:lvl w:ilvl="0" w:tplc="21D4496E">
      <w:start w:val="1"/>
      <w:numFmt w:val="bullet"/>
      <w:lvlText w:val="•"/>
      <w:lvlJc w:val="left"/>
      <w:pPr>
        <w:tabs>
          <w:tab w:val="num" w:pos="720"/>
        </w:tabs>
        <w:ind w:left="720" w:hanging="360"/>
      </w:pPr>
      <w:rPr>
        <w:rFonts w:ascii="Arial" w:hAnsi="Arial" w:hint="default"/>
      </w:rPr>
    </w:lvl>
    <w:lvl w:ilvl="1" w:tplc="99221334" w:tentative="1">
      <w:start w:val="1"/>
      <w:numFmt w:val="bullet"/>
      <w:lvlText w:val="•"/>
      <w:lvlJc w:val="left"/>
      <w:pPr>
        <w:tabs>
          <w:tab w:val="num" w:pos="1440"/>
        </w:tabs>
        <w:ind w:left="1440" w:hanging="360"/>
      </w:pPr>
      <w:rPr>
        <w:rFonts w:ascii="Arial" w:hAnsi="Arial" w:hint="default"/>
      </w:rPr>
    </w:lvl>
    <w:lvl w:ilvl="2" w:tplc="1784769E" w:tentative="1">
      <w:start w:val="1"/>
      <w:numFmt w:val="bullet"/>
      <w:lvlText w:val="•"/>
      <w:lvlJc w:val="left"/>
      <w:pPr>
        <w:tabs>
          <w:tab w:val="num" w:pos="2160"/>
        </w:tabs>
        <w:ind w:left="2160" w:hanging="360"/>
      </w:pPr>
      <w:rPr>
        <w:rFonts w:ascii="Arial" w:hAnsi="Arial" w:hint="default"/>
      </w:rPr>
    </w:lvl>
    <w:lvl w:ilvl="3" w:tplc="0BC85FAA" w:tentative="1">
      <w:start w:val="1"/>
      <w:numFmt w:val="bullet"/>
      <w:lvlText w:val="•"/>
      <w:lvlJc w:val="left"/>
      <w:pPr>
        <w:tabs>
          <w:tab w:val="num" w:pos="2880"/>
        </w:tabs>
        <w:ind w:left="2880" w:hanging="360"/>
      </w:pPr>
      <w:rPr>
        <w:rFonts w:ascii="Arial" w:hAnsi="Arial" w:hint="default"/>
      </w:rPr>
    </w:lvl>
    <w:lvl w:ilvl="4" w:tplc="6A9A31C0" w:tentative="1">
      <w:start w:val="1"/>
      <w:numFmt w:val="bullet"/>
      <w:lvlText w:val="•"/>
      <w:lvlJc w:val="left"/>
      <w:pPr>
        <w:tabs>
          <w:tab w:val="num" w:pos="3600"/>
        </w:tabs>
        <w:ind w:left="3600" w:hanging="360"/>
      </w:pPr>
      <w:rPr>
        <w:rFonts w:ascii="Arial" w:hAnsi="Arial" w:hint="default"/>
      </w:rPr>
    </w:lvl>
    <w:lvl w:ilvl="5" w:tplc="1D1C448A" w:tentative="1">
      <w:start w:val="1"/>
      <w:numFmt w:val="bullet"/>
      <w:lvlText w:val="•"/>
      <w:lvlJc w:val="left"/>
      <w:pPr>
        <w:tabs>
          <w:tab w:val="num" w:pos="4320"/>
        </w:tabs>
        <w:ind w:left="4320" w:hanging="360"/>
      </w:pPr>
      <w:rPr>
        <w:rFonts w:ascii="Arial" w:hAnsi="Arial" w:hint="default"/>
      </w:rPr>
    </w:lvl>
    <w:lvl w:ilvl="6" w:tplc="B566AD5E" w:tentative="1">
      <w:start w:val="1"/>
      <w:numFmt w:val="bullet"/>
      <w:lvlText w:val="•"/>
      <w:lvlJc w:val="left"/>
      <w:pPr>
        <w:tabs>
          <w:tab w:val="num" w:pos="5040"/>
        </w:tabs>
        <w:ind w:left="5040" w:hanging="360"/>
      </w:pPr>
      <w:rPr>
        <w:rFonts w:ascii="Arial" w:hAnsi="Arial" w:hint="default"/>
      </w:rPr>
    </w:lvl>
    <w:lvl w:ilvl="7" w:tplc="8656F68A" w:tentative="1">
      <w:start w:val="1"/>
      <w:numFmt w:val="bullet"/>
      <w:lvlText w:val="•"/>
      <w:lvlJc w:val="left"/>
      <w:pPr>
        <w:tabs>
          <w:tab w:val="num" w:pos="5760"/>
        </w:tabs>
        <w:ind w:left="5760" w:hanging="360"/>
      </w:pPr>
      <w:rPr>
        <w:rFonts w:ascii="Arial" w:hAnsi="Arial" w:hint="default"/>
      </w:rPr>
    </w:lvl>
    <w:lvl w:ilvl="8" w:tplc="BD88C4F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1F5065"/>
    <w:multiLevelType w:val="multilevel"/>
    <w:tmpl w:val="CDE8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8E0777"/>
    <w:multiLevelType w:val="hybridMultilevel"/>
    <w:tmpl w:val="111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120F1"/>
    <w:multiLevelType w:val="hybridMultilevel"/>
    <w:tmpl w:val="E9644C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60112"/>
    <w:multiLevelType w:val="hybridMultilevel"/>
    <w:tmpl w:val="174046C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92B9F"/>
    <w:multiLevelType w:val="hybridMultilevel"/>
    <w:tmpl w:val="46B03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686BDD"/>
    <w:multiLevelType w:val="hybridMultilevel"/>
    <w:tmpl w:val="97365858"/>
    <w:lvl w:ilvl="0" w:tplc="B2B41636">
      <w:start w:val="1"/>
      <w:numFmt w:val="bullet"/>
      <w:lvlText w:val=""/>
      <w:lvlJc w:val="left"/>
      <w:pPr>
        <w:tabs>
          <w:tab w:val="num" w:pos="720"/>
        </w:tabs>
        <w:ind w:left="720" w:hanging="360"/>
      </w:pPr>
      <w:rPr>
        <w:rFonts w:ascii="Symbol" w:hAnsi="Symbol" w:hint="default"/>
      </w:rPr>
    </w:lvl>
    <w:lvl w:ilvl="1" w:tplc="91E21580" w:tentative="1">
      <w:start w:val="1"/>
      <w:numFmt w:val="bullet"/>
      <w:lvlText w:val=""/>
      <w:lvlJc w:val="left"/>
      <w:pPr>
        <w:tabs>
          <w:tab w:val="num" w:pos="1440"/>
        </w:tabs>
        <w:ind w:left="1440" w:hanging="360"/>
      </w:pPr>
      <w:rPr>
        <w:rFonts w:ascii="Symbol" w:hAnsi="Symbol" w:hint="default"/>
      </w:rPr>
    </w:lvl>
    <w:lvl w:ilvl="2" w:tplc="3994753C" w:tentative="1">
      <w:start w:val="1"/>
      <w:numFmt w:val="bullet"/>
      <w:lvlText w:val=""/>
      <w:lvlJc w:val="left"/>
      <w:pPr>
        <w:tabs>
          <w:tab w:val="num" w:pos="2160"/>
        </w:tabs>
        <w:ind w:left="2160" w:hanging="360"/>
      </w:pPr>
      <w:rPr>
        <w:rFonts w:ascii="Symbol" w:hAnsi="Symbol" w:hint="default"/>
      </w:rPr>
    </w:lvl>
    <w:lvl w:ilvl="3" w:tplc="1D78F96E" w:tentative="1">
      <w:start w:val="1"/>
      <w:numFmt w:val="bullet"/>
      <w:lvlText w:val=""/>
      <w:lvlJc w:val="left"/>
      <w:pPr>
        <w:tabs>
          <w:tab w:val="num" w:pos="2880"/>
        </w:tabs>
        <w:ind w:left="2880" w:hanging="360"/>
      </w:pPr>
      <w:rPr>
        <w:rFonts w:ascii="Symbol" w:hAnsi="Symbol" w:hint="default"/>
      </w:rPr>
    </w:lvl>
    <w:lvl w:ilvl="4" w:tplc="90DE29E6" w:tentative="1">
      <w:start w:val="1"/>
      <w:numFmt w:val="bullet"/>
      <w:lvlText w:val=""/>
      <w:lvlJc w:val="left"/>
      <w:pPr>
        <w:tabs>
          <w:tab w:val="num" w:pos="3600"/>
        </w:tabs>
        <w:ind w:left="3600" w:hanging="360"/>
      </w:pPr>
      <w:rPr>
        <w:rFonts w:ascii="Symbol" w:hAnsi="Symbol" w:hint="default"/>
      </w:rPr>
    </w:lvl>
    <w:lvl w:ilvl="5" w:tplc="C7CEAE34" w:tentative="1">
      <w:start w:val="1"/>
      <w:numFmt w:val="bullet"/>
      <w:lvlText w:val=""/>
      <w:lvlJc w:val="left"/>
      <w:pPr>
        <w:tabs>
          <w:tab w:val="num" w:pos="4320"/>
        </w:tabs>
        <w:ind w:left="4320" w:hanging="360"/>
      </w:pPr>
      <w:rPr>
        <w:rFonts w:ascii="Symbol" w:hAnsi="Symbol" w:hint="default"/>
      </w:rPr>
    </w:lvl>
    <w:lvl w:ilvl="6" w:tplc="8616819A" w:tentative="1">
      <w:start w:val="1"/>
      <w:numFmt w:val="bullet"/>
      <w:lvlText w:val=""/>
      <w:lvlJc w:val="left"/>
      <w:pPr>
        <w:tabs>
          <w:tab w:val="num" w:pos="5040"/>
        </w:tabs>
        <w:ind w:left="5040" w:hanging="360"/>
      </w:pPr>
      <w:rPr>
        <w:rFonts w:ascii="Symbol" w:hAnsi="Symbol" w:hint="default"/>
      </w:rPr>
    </w:lvl>
    <w:lvl w:ilvl="7" w:tplc="5B08CF04" w:tentative="1">
      <w:start w:val="1"/>
      <w:numFmt w:val="bullet"/>
      <w:lvlText w:val=""/>
      <w:lvlJc w:val="left"/>
      <w:pPr>
        <w:tabs>
          <w:tab w:val="num" w:pos="5760"/>
        </w:tabs>
        <w:ind w:left="5760" w:hanging="360"/>
      </w:pPr>
      <w:rPr>
        <w:rFonts w:ascii="Symbol" w:hAnsi="Symbol" w:hint="default"/>
      </w:rPr>
    </w:lvl>
    <w:lvl w:ilvl="8" w:tplc="7636936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23D5AB3"/>
    <w:multiLevelType w:val="hybridMultilevel"/>
    <w:tmpl w:val="8F5AF65C"/>
    <w:lvl w:ilvl="0" w:tplc="5D40E3FA">
      <w:numFmt w:val="bullet"/>
      <w:lvlText w:val="•"/>
      <w:lvlJc w:val="left"/>
      <w:pPr>
        <w:ind w:left="144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85185"/>
    <w:multiLevelType w:val="hybridMultilevel"/>
    <w:tmpl w:val="08142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5A7A3E"/>
    <w:multiLevelType w:val="hybridMultilevel"/>
    <w:tmpl w:val="6C8A4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A82CC1"/>
    <w:multiLevelType w:val="hybridMultilevel"/>
    <w:tmpl w:val="4B6CD3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CC0682"/>
    <w:multiLevelType w:val="hybridMultilevel"/>
    <w:tmpl w:val="D97E3E88"/>
    <w:lvl w:ilvl="0" w:tplc="47C6F516">
      <w:start w:val="1"/>
      <w:numFmt w:val="decimal"/>
      <w:lvlText w:val="%1."/>
      <w:lvlJc w:val="left"/>
      <w:pPr>
        <w:ind w:left="720" w:hanging="360"/>
      </w:pPr>
      <w:rPr>
        <w:rFonts w:hint="default"/>
        <w:color w:val="548DD4" w:themeColor="text2" w:themeTint="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3933EF"/>
    <w:multiLevelType w:val="hybridMultilevel"/>
    <w:tmpl w:val="A636D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D3BAC"/>
    <w:multiLevelType w:val="hybridMultilevel"/>
    <w:tmpl w:val="DB140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793E62"/>
    <w:multiLevelType w:val="hybridMultilevel"/>
    <w:tmpl w:val="C778BFC4"/>
    <w:lvl w:ilvl="0" w:tplc="CECACE54">
      <w:start w:val="1"/>
      <w:numFmt w:val="bullet"/>
      <w:lvlText w:val=""/>
      <w:lvlJc w:val="left"/>
      <w:pPr>
        <w:ind w:left="720" w:hanging="360"/>
      </w:pPr>
      <w:rPr>
        <w:rFonts w:ascii="Symbol" w:hAnsi="Symbol" w:hint="default"/>
        <w:color w:val="31849B" w:themeColor="accent5"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85FF9"/>
    <w:multiLevelType w:val="hybridMultilevel"/>
    <w:tmpl w:val="36FCDF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F1C0BD4"/>
    <w:multiLevelType w:val="hybridMultilevel"/>
    <w:tmpl w:val="4F8E61DC"/>
    <w:lvl w:ilvl="0" w:tplc="08090001">
      <w:start w:val="1"/>
      <w:numFmt w:val="bullet"/>
      <w:lvlText w:val=""/>
      <w:lvlJc w:val="left"/>
      <w:pPr>
        <w:ind w:left="720" w:hanging="360"/>
      </w:pPr>
      <w:rPr>
        <w:rFonts w:ascii="Symbol" w:hAnsi="Symbol" w:hint="default"/>
      </w:rPr>
    </w:lvl>
    <w:lvl w:ilvl="1" w:tplc="5D40E3F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D1CF5"/>
    <w:multiLevelType w:val="hybridMultilevel"/>
    <w:tmpl w:val="34E2498E"/>
    <w:lvl w:ilvl="0" w:tplc="570E4462">
      <w:start w:val="1"/>
      <w:numFmt w:val="bullet"/>
      <w:lvlText w:val="•"/>
      <w:lvlJc w:val="left"/>
      <w:pPr>
        <w:tabs>
          <w:tab w:val="num" w:pos="720"/>
        </w:tabs>
        <w:ind w:left="720" w:hanging="360"/>
      </w:pPr>
      <w:rPr>
        <w:rFonts w:ascii="Arial" w:hAnsi="Arial" w:hint="default"/>
      </w:rPr>
    </w:lvl>
    <w:lvl w:ilvl="1" w:tplc="BB1A6A1A">
      <w:start w:val="1"/>
      <w:numFmt w:val="bullet"/>
      <w:lvlText w:val="•"/>
      <w:lvlJc w:val="left"/>
      <w:pPr>
        <w:tabs>
          <w:tab w:val="num" w:pos="1440"/>
        </w:tabs>
        <w:ind w:left="1440" w:hanging="360"/>
      </w:pPr>
      <w:rPr>
        <w:rFonts w:ascii="Arial" w:hAnsi="Arial" w:hint="default"/>
      </w:rPr>
    </w:lvl>
    <w:lvl w:ilvl="2" w:tplc="C0B43652" w:tentative="1">
      <w:start w:val="1"/>
      <w:numFmt w:val="bullet"/>
      <w:lvlText w:val="•"/>
      <w:lvlJc w:val="left"/>
      <w:pPr>
        <w:tabs>
          <w:tab w:val="num" w:pos="2160"/>
        </w:tabs>
        <w:ind w:left="2160" w:hanging="360"/>
      </w:pPr>
      <w:rPr>
        <w:rFonts w:ascii="Arial" w:hAnsi="Arial" w:hint="default"/>
      </w:rPr>
    </w:lvl>
    <w:lvl w:ilvl="3" w:tplc="3DC63314" w:tentative="1">
      <w:start w:val="1"/>
      <w:numFmt w:val="bullet"/>
      <w:lvlText w:val="•"/>
      <w:lvlJc w:val="left"/>
      <w:pPr>
        <w:tabs>
          <w:tab w:val="num" w:pos="2880"/>
        </w:tabs>
        <w:ind w:left="2880" w:hanging="360"/>
      </w:pPr>
      <w:rPr>
        <w:rFonts w:ascii="Arial" w:hAnsi="Arial" w:hint="default"/>
      </w:rPr>
    </w:lvl>
    <w:lvl w:ilvl="4" w:tplc="0CEC1DC4" w:tentative="1">
      <w:start w:val="1"/>
      <w:numFmt w:val="bullet"/>
      <w:lvlText w:val="•"/>
      <w:lvlJc w:val="left"/>
      <w:pPr>
        <w:tabs>
          <w:tab w:val="num" w:pos="3600"/>
        </w:tabs>
        <w:ind w:left="3600" w:hanging="360"/>
      </w:pPr>
      <w:rPr>
        <w:rFonts w:ascii="Arial" w:hAnsi="Arial" w:hint="default"/>
      </w:rPr>
    </w:lvl>
    <w:lvl w:ilvl="5" w:tplc="554CDA8A" w:tentative="1">
      <w:start w:val="1"/>
      <w:numFmt w:val="bullet"/>
      <w:lvlText w:val="•"/>
      <w:lvlJc w:val="left"/>
      <w:pPr>
        <w:tabs>
          <w:tab w:val="num" w:pos="4320"/>
        </w:tabs>
        <w:ind w:left="4320" w:hanging="360"/>
      </w:pPr>
      <w:rPr>
        <w:rFonts w:ascii="Arial" w:hAnsi="Arial" w:hint="default"/>
      </w:rPr>
    </w:lvl>
    <w:lvl w:ilvl="6" w:tplc="A066FAEA" w:tentative="1">
      <w:start w:val="1"/>
      <w:numFmt w:val="bullet"/>
      <w:lvlText w:val="•"/>
      <w:lvlJc w:val="left"/>
      <w:pPr>
        <w:tabs>
          <w:tab w:val="num" w:pos="5040"/>
        </w:tabs>
        <w:ind w:left="5040" w:hanging="360"/>
      </w:pPr>
      <w:rPr>
        <w:rFonts w:ascii="Arial" w:hAnsi="Arial" w:hint="default"/>
      </w:rPr>
    </w:lvl>
    <w:lvl w:ilvl="7" w:tplc="9B408578" w:tentative="1">
      <w:start w:val="1"/>
      <w:numFmt w:val="bullet"/>
      <w:lvlText w:val="•"/>
      <w:lvlJc w:val="left"/>
      <w:pPr>
        <w:tabs>
          <w:tab w:val="num" w:pos="5760"/>
        </w:tabs>
        <w:ind w:left="5760" w:hanging="360"/>
      </w:pPr>
      <w:rPr>
        <w:rFonts w:ascii="Arial" w:hAnsi="Arial" w:hint="default"/>
      </w:rPr>
    </w:lvl>
    <w:lvl w:ilvl="8" w:tplc="BBB4834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0F44C29"/>
    <w:multiLevelType w:val="hybridMultilevel"/>
    <w:tmpl w:val="015C6124"/>
    <w:lvl w:ilvl="0" w:tplc="CECACE54">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A6578C"/>
    <w:multiLevelType w:val="hybridMultilevel"/>
    <w:tmpl w:val="63F066DE"/>
    <w:lvl w:ilvl="0" w:tplc="CECACE54">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E75E66"/>
    <w:multiLevelType w:val="hybridMultilevel"/>
    <w:tmpl w:val="BED81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CC248F"/>
    <w:multiLevelType w:val="hybridMultilevel"/>
    <w:tmpl w:val="AFBEBB6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573E07"/>
    <w:multiLevelType w:val="hybridMultilevel"/>
    <w:tmpl w:val="C84C91DC"/>
    <w:lvl w:ilvl="0" w:tplc="CECACE54">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14B91"/>
    <w:multiLevelType w:val="hybridMultilevel"/>
    <w:tmpl w:val="A4D4C878"/>
    <w:lvl w:ilvl="0" w:tplc="FCA0456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39662A69"/>
    <w:multiLevelType w:val="hybridMultilevel"/>
    <w:tmpl w:val="174046C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413735"/>
    <w:multiLevelType w:val="hybridMultilevel"/>
    <w:tmpl w:val="49C0AC2A"/>
    <w:lvl w:ilvl="0" w:tplc="4874208E">
      <w:start w:val="1"/>
      <w:numFmt w:val="bullet"/>
      <w:lvlText w:val="•"/>
      <w:lvlJc w:val="left"/>
      <w:pPr>
        <w:tabs>
          <w:tab w:val="num" w:pos="720"/>
        </w:tabs>
        <w:ind w:left="720" w:hanging="360"/>
      </w:pPr>
      <w:rPr>
        <w:rFonts w:ascii="Arial" w:hAnsi="Arial" w:hint="default"/>
      </w:rPr>
    </w:lvl>
    <w:lvl w:ilvl="1" w:tplc="6E90F7E4">
      <w:start w:val="1"/>
      <w:numFmt w:val="bullet"/>
      <w:lvlText w:val="•"/>
      <w:lvlJc w:val="left"/>
      <w:pPr>
        <w:tabs>
          <w:tab w:val="num" w:pos="1440"/>
        </w:tabs>
        <w:ind w:left="1440" w:hanging="360"/>
      </w:pPr>
      <w:rPr>
        <w:rFonts w:ascii="Arial" w:hAnsi="Arial" w:hint="default"/>
      </w:rPr>
    </w:lvl>
    <w:lvl w:ilvl="2" w:tplc="8DF2267E">
      <w:start w:val="1726"/>
      <w:numFmt w:val="bullet"/>
      <w:lvlText w:val="•"/>
      <w:lvlJc w:val="left"/>
      <w:pPr>
        <w:tabs>
          <w:tab w:val="num" w:pos="2160"/>
        </w:tabs>
        <w:ind w:left="2160" w:hanging="360"/>
      </w:pPr>
      <w:rPr>
        <w:rFonts w:ascii="Arial" w:hAnsi="Arial" w:hint="default"/>
      </w:rPr>
    </w:lvl>
    <w:lvl w:ilvl="3" w:tplc="F6526870" w:tentative="1">
      <w:start w:val="1"/>
      <w:numFmt w:val="bullet"/>
      <w:lvlText w:val="•"/>
      <w:lvlJc w:val="left"/>
      <w:pPr>
        <w:tabs>
          <w:tab w:val="num" w:pos="2880"/>
        </w:tabs>
        <w:ind w:left="2880" w:hanging="360"/>
      </w:pPr>
      <w:rPr>
        <w:rFonts w:ascii="Arial" w:hAnsi="Arial" w:hint="default"/>
      </w:rPr>
    </w:lvl>
    <w:lvl w:ilvl="4" w:tplc="3244C23C" w:tentative="1">
      <w:start w:val="1"/>
      <w:numFmt w:val="bullet"/>
      <w:lvlText w:val="•"/>
      <w:lvlJc w:val="left"/>
      <w:pPr>
        <w:tabs>
          <w:tab w:val="num" w:pos="3600"/>
        </w:tabs>
        <w:ind w:left="3600" w:hanging="360"/>
      </w:pPr>
      <w:rPr>
        <w:rFonts w:ascii="Arial" w:hAnsi="Arial" w:hint="default"/>
      </w:rPr>
    </w:lvl>
    <w:lvl w:ilvl="5" w:tplc="32DED4A2" w:tentative="1">
      <w:start w:val="1"/>
      <w:numFmt w:val="bullet"/>
      <w:lvlText w:val="•"/>
      <w:lvlJc w:val="left"/>
      <w:pPr>
        <w:tabs>
          <w:tab w:val="num" w:pos="4320"/>
        </w:tabs>
        <w:ind w:left="4320" w:hanging="360"/>
      </w:pPr>
      <w:rPr>
        <w:rFonts w:ascii="Arial" w:hAnsi="Arial" w:hint="default"/>
      </w:rPr>
    </w:lvl>
    <w:lvl w:ilvl="6" w:tplc="FB56B0A2" w:tentative="1">
      <w:start w:val="1"/>
      <w:numFmt w:val="bullet"/>
      <w:lvlText w:val="•"/>
      <w:lvlJc w:val="left"/>
      <w:pPr>
        <w:tabs>
          <w:tab w:val="num" w:pos="5040"/>
        </w:tabs>
        <w:ind w:left="5040" w:hanging="360"/>
      </w:pPr>
      <w:rPr>
        <w:rFonts w:ascii="Arial" w:hAnsi="Arial" w:hint="default"/>
      </w:rPr>
    </w:lvl>
    <w:lvl w:ilvl="7" w:tplc="AA56185E" w:tentative="1">
      <w:start w:val="1"/>
      <w:numFmt w:val="bullet"/>
      <w:lvlText w:val="•"/>
      <w:lvlJc w:val="left"/>
      <w:pPr>
        <w:tabs>
          <w:tab w:val="num" w:pos="5760"/>
        </w:tabs>
        <w:ind w:left="5760" w:hanging="360"/>
      </w:pPr>
      <w:rPr>
        <w:rFonts w:ascii="Arial" w:hAnsi="Arial" w:hint="default"/>
      </w:rPr>
    </w:lvl>
    <w:lvl w:ilvl="8" w:tplc="583EA6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0455EAE"/>
    <w:multiLevelType w:val="hybridMultilevel"/>
    <w:tmpl w:val="E2EC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C45AC3"/>
    <w:multiLevelType w:val="hybridMultilevel"/>
    <w:tmpl w:val="74EE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010AC1"/>
    <w:multiLevelType w:val="hybridMultilevel"/>
    <w:tmpl w:val="19DA36D0"/>
    <w:lvl w:ilvl="0" w:tplc="71A6640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0647BC"/>
    <w:multiLevelType w:val="hybridMultilevel"/>
    <w:tmpl w:val="859C4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9E6780"/>
    <w:multiLevelType w:val="hybridMultilevel"/>
    <w:tmpl w:val="D6D2F8B2"/>
    <w:lvl w:ilvl="0" w:tplc="5D40E3FA">
      <w:numFmt w:val="bullet"/>
      <w:lvlText w:val="•"/>
      <w:lvlJc w:val="left"/>
      <w:pPr>
        <w:ind w:left="2160" w:hanging="360"/>
      </w:pPr>
      <w:rPr>
        <w:rFonts w:ascii="Arial" w:eastAsiaTheme="minorHAns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3B07F1D"/>
    <w:multiLevelType w:val="hybridMultilevel"/>
    <w:tmpl w:val="DF6E2AA0"/>
    <w:lvl w:ilvl="0" w:tplc="944A4F48">
      <w:start w:val="1"/>
      <w:numFmt w:val="decimal"/>
      <w:lvlText w:val="%1."/>
      <w:lvlJc w:val="left"/>
      <w:pPr>
        <w:ind w:left="1080" w:hanging="72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51036E6"/>
    <w:multiLevelType w:val="hybridMultilevel"/>
    <w:tmpl w:val="AA006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6BF63A4"/>
    <w:multiLevelType w:val="hybridMultilevel"/>
    <w:tmpl w:val="BE34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5D2DA5"/>
    <w:multiLevelType w:val="hybridMultilevel"/>
    <w:tmpl w:val="44BE8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B926691"/>
    <w:multiLevelType w:val="hybridMultilevel"/>
    <w:tmpl w:val="EF44B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E5F4B32"/>
    <w:multiLevelType w:val="hybridMultilevel"/>
    <w:tmpl w:val="FB92A7B8"/>
    <w:lvl w:ilvl="0" w:tplc="CDAE2EB6">
      <w:start w:val="1"/>
      <w:numFmt w:val="bullet"/>
      <w:lvlText w:val="•"/>
      <w:lvlJc w:val="left"/>
      <w:pPr>
        <w:tabs>
          <w:tab w:val="num" w:pos="720"/>
        </w:tabs>
        <w:ind w:left="720" w:hanging="360"/>
      </w:pPr>
      <w:rPr>
        <w:rFonts w:ascii="Arial" w:hAnsi="Arial" w:hint="default"/>
      </w:rPr>
    </w:lvl>
    <w:lvl w:ilvl="1" w:tplc="504E1348">
      <w:start w:val="1"/>
      <w:numFmt w:val="bullet"/>
      <w:lvlText w:val="•"/>
      <w:lvlJc w:val="left"/>
      <w:pPr>
        <w:tabs>
          <w:tab w:val="num" w:pos="1440"/>
        </w:tabs>
        <w:ind w:left="1440" w:hanging="360"/>
      </w:pPr>
      <w:rPr>
        <w:rFonts w:ascii="Arial" w:hAnsi="Arial" w:hint="default"/>
      </w:rPr>
    </w:lvl>
    <w:lvl w:ilvl="2" w:tplc="2CC2951A">
      <w:start w:val="1"/>
      <w:numFmt w:val="bullet"/>
      <w:lvlText w:val="•"/>
      <w:lvlJc w:val="left"/>
      <w:pPr>
        <w:tabs>
          <w:tab w:val="num" w:pos="2160"/>
        </w:tabs>
        <w:ind w:left="2160" w:hanging="360"/>
      </w:pPr>
      <w:rPr>
        <w:rFonts w:ascii="Arial" w:hAnsi="Arial" w:hint="default"/>
      </w:rPr>
    </w:lvl>
    <w:lvl w:ilvl="3" w:tplc="7D862270" w:tentative="1">
      <w:start w:val="1"/>
      <w:numFmt w:val="bullet"/>
      <w:lvlText w:val="•"/>
      <w:lvlJc w:val="left"/>
      <w:pPr>
        <w:tabs>
          <w:tab w:val="num" w:pos="2880"/>
        </w:tabs>
        <w:ind w:left="2880" w:hanging="360"/>
      </w:pPr>
      <w:rPr>
        <w:rFonts w:ascii="Arial" w:hAnsi="Arial" w:hint="default"/>
      </w:rPr>
    </w:lvl>
    <w:lvl w:ilvl="4" w:tplc="6D8ACBBC" w:tentative="1">
      <w:start w:val="1"/>
      <w:numFmt w:val="bullet"/>
      <w:lvlText w:val="•"/>
      <w:lvlJc w:val="left"/>
      <w:pPr>
        <w:tabs>
          <w:tab w:val="num" w:pos="3600"/>
        </w:tabs>
        <w:ind w:left="3600" w:hanging="360"/>
      </w:pPr>
      <w:rPr>
        <w:rFonts w:ascii="Arial" w:hAnsi="Arial" w:hint="default"/>
      </w:rPr>
    </w:lvl>
    <w:lvl w:ilvl="5" w:tplc="9C665E8C" w:tentative="1">
      <w:start w:val="1"/>
      <w:numFmt w:val="bullet"/>
      <w:lvlText w:val="•"/>
      <w:lvlJc w:val="left"/>
      <w:pPr>
        <w:tabs>
          <w:tab w:val="num" w:pos="4320"/>
        </w:tabs>
        <w:ind w:left="4320" w:hanging="360"/>
      </w:pPr>
      <w:rPr>
        <w:rFonts w:ascii="Arial" w:hAnsi="Arial" w:hint="default"/>
      </w:rPr>
    </w:lvl>
    <w:lvl w:ilvl="6" w:tplc="AE243ED8" w:tentative="1">
      <w:start w:val="1"/>
      <w:numFmt w:val="bullet"/>
      <w:lvlText w:val="•"/>
      <w:lvlJc w:val="left"/>
      <w:pPr>
        <w:tabs>
          <w:tab w:val="num" w:pos="5040"/>
        </w:tabs>
        <w:ind w:left="5040" w:hanging="360"/>
      </w:pPr>
      <w:rPr>
        <w:rFonts w:ascii="Arial" w:hAnsi="Arial" w:hint="default"/>
      </w:rPr>
    </w:lvl>
    <w:lvl w:ilvl="7" w:tplc="2ED6231A" w:tentative="1">
      <w:start w:val="1"/>
      <w:numFmt w:val="bullet"/>
      <w:lvlText w:val="•"/>
      <w:lvlJc w:val="left"/>
      <w:pPr>
        <w:tabs>
          <w:tab w:val="num" w:pos="5760"/>
        </w:tabs>
        <w:ind w:left="5760" w:hanging="360"/>
      </w:pPr>
      <w:rPr>
        <w:rFonts w:ascii="Arial" w:hAnsi="Arial" w:hint="default"/>
      </w:rPr>
    </w:lvl>
    <w:lvl w:ilvl="8" w:tplc="0F5E004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E804C86"/>
    <w:multiLevelType w:val="hybridMultilevel"/>
    <w:tmpl w:val="E1204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F50914"/>
    <w:multiLevelType w:val="hybridMultilevel"/>
    <w:tmpl w:val="F5C4E4A6"/>
    <w:lvl w:ilvl="0" w:tplc="CECACE54">
      <w:start w:val="1"/>
      <w:numFmt w:val="bullet"/>
      <w:lvlText w:val=""/>
      <w:lvlJc w:val="left"/>
      <w:pPr>
        <w:ind w:left="720" w:hanging="360"/>
      </w:pPr>
      <w:rPr>
        <w:rFonts w:ascii="Symbol" w:hAnsi="Symbol" w:hint="default"/>
        <w:color w:val="31849B" w:themeColor="accent5"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6553D7B"/>
    <w:multiLevelType w:val="hybridMultilevel"/>
    <w:tmpl w:val="39000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037E64"/>
    <w:multiLevelType w:val="hybridMultilevel"/>
    <w:tmpl w:val="442EF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C26378"/>
    <w:multiLevelType w:val="hybridMultilevel"/>
    <w:tmpl w:val="DD68A088"/>
    <w:lvl w:ilvl="0" w:tplc="08090003">
      <w:start w:val="1"/>
      <w:numFmt w:val="bullet"/>
      <w:lvlText w:val="o"/>
      <w:lvlJc w:val="left"/>
      <w:pPr>
        <w:ind w:left="720" w:hanging="360"/>
      </w:pPr>
      <w:rPr>
        <w:rFonts w:ascii="Courier New" w:hAnsi="Courier New" w:cs="Courier New" w:hint="default"/>
        <w:color w:val="31849B" w:themeColor="accent5"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0601F48"/>
    <w:multiLevelType w:val="hybridMultilevel"/>
    <w:tmpl w:val="36F84614"/>
    <w:lvl w:ilvl="0" w:tplc="CECACE54">
      <w:start w:val="1"/>
      <w:numFmt w:val="bullet"/>
      <w:lvlText w:val=""/>
      <w:lvlJc w:val="left"/>
      <w:pPr>
        <w:ind w:left="720" w:hanging="360"/>
      </w:pPr>
      <w:rPr>
        <w:rFonts w:ascii="Symbol" w:hAnsi="Symbol" w:hint="default"/>
        <w:color w:val="31849B" w:themeColor="accent5"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1195741"/>
    <w:multiLevelType w:val="hybridMultilevel"/>
    <w:tmpl w:val="443AC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993675"/>
    <w:multiLevelType w:val="hybridMultilevel"/>
    <w:tmpl w:val="FDDA4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AC770D"/>
    <w:multiLevelType w:val="hybridMultilevel"/>
    <w:tmpl w:val="F606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0B5984"/>
    <w:multiLevelType w:val="hybridMultilevel"/>
    <w:tmpl w:val="EF18E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83052FB"/>
    <w:multiLevelType w:val="hybridMultilevel"/>
    <w:tmpl w:val="73A85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8572F5A"/>
    <w:multiLevelType w:val="hybridMultilevel"/>
    <w:tmpl w:val="8AF4273C"/>
    <w:lvl w:ilvl="0" w:tplc="6C800A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31966B4"/>
    <w:multiLevelType w:val="hybridMultilevel"/>
    <w:tmpl w:val="E2FA36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3B81DC6"/>
    <w:multiLevelType w:val="hybridMultilevel"/>
    <w:tmpl w:val="D8A258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E641FB"/>
    <w:multiLevelType w:val="hybridMultilevel"/>
    <w:tmpl w:val="174046C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62F35D5"/>
    <w:multiLevelType w:val="hybridMultilevel"/>
    <w:tmpl w:val="DF3A5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783397D"/>
    <w:multiLevelType w:val="hybridMultilevel"/>
    <w:tmpl w:val="7350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E5428D"/>
    <w:multiLevelType w:val="hybridMultilevel"/>
    <w:tmpl w:val="B6B82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A73CA1"/>
    <w:multiLevelType w:val="hybridMultilevel"/>
    <w:tmpl w:val="4144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E6197F"/>
    <w:multiLevelType w:val="hybridMultilevel"/>
    <w:tmpl w:val="C35894E4"/>
    <w:lvl w:ilvl="0" w:tplc="CECACE54">
      <w:start w:val="1"/>
      <w:numFmt w:val="bullet"/>
      <w:lvlText w:val=""/>
      <w:lvlJc w:val="left"/>
      <w:pPr>
        <w:ind w:left="720" w:hanging="360"/>
      </w:pPr>
      <w:rPr>
        <w:rFonts w:ascii="Symbol" w:hAnsi="Symbol"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1050A0"/>
    <w:multiLevelType w:val="hybridMultilevel"/>
    <w:tmpl w:val="94AE5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D742509"/>
    <w:multiLevelType w:val="hybridMultilevel"/>
    <w:tmpl w:val="FC2CEE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48581">
    <w:abstractNumId w:val="36"/>
  </w:num>
  <w:num w:numId="2" w16cid:durableId="280190163">
    <w:abstractNumId w:val="20"/>
  </w:num>
  <w:num w:numId="3" w16cid:durableId="1952855461">
    <w:abstractNumId w:val="6"/>
  </w:num>
  <w:num w:numId="4" w16cid:durableId="2117865793">
    <w:abstractNumId w:val="47"/>
  </w:num>
  <w:num w:numId="5" w16cid:durableId="936255320">
    <w:abstractNumId w:val="0"/>
  </w:num>
  <w:num w:numId="6" w16cid:durableId="1023943068">
    <w:abstractNumId w:val="35"/>
  </w:num>
  <w:num w:numId="7" w16cid:durableId="1360425661">
    <w:abstractNumId w:val="16"/>
  </w:num>
  <w:num w:numId="8" w16cid:durableId="1829708189">
    <w:abstractNumId w:val="51"/>
  </w:num>
  <w:num w:numId="9" w16cid:durableId="1931499743">
    <w:abstractNumId w:val="5"/>
  </w:num>
  <w:num w:numId="10" w16cid:durableId="451484297">
    <w:abstractNumId w:val="56"/>
  </w:num>
  <w:num w:numId="11" w16cid:durableId="1887838941">
    <w:abstractNumId w:val="31"/>
  </w:num>
  <w:num w:numId="12" w16cid:durableId="384380899">
    <w:abstractNumId w:val="62"/>
  </w:num>
  <w:num w:numId="13" w16cid:durableId="361518370">
    <w:abstractNumId w:val="59"/>
  </w:num>
  <w:num w:numId="14" w16cid:durableId="1890072266">
    <w:abstractNumId w:val="54"/>
  </w:num>
  <w:num w:numId="15" w16cid:durableId="1494830615">
    <w:abstractNumId w:val="49"/>
  </w:num>
  <w:num w:numId="16" w16cid:durableId="1395397315">
    <w:abstractNumId w:val="1"/>
  </w:num>
  <w:num w:numId="17" w16cid:durableId="1652365474">
    <w:abstractNumId w:val="15"/>
  </w:num>
  <w:num w:numId="18" w16cid:durableId="749278395">
    <w:abstractNumId w:val="17"/>
  </w:num>
  <w:num w:numId="19" w16cid:durableId="1684164042">
    <w:abstractNumId w:val="7"/>
  </w:num>
  <w:num w:numId="20" w16cid:durableId="136456859">
    <w:abstractNumId w:val="14"/>
  </w:num>
  <w:num w:numId="21" w16cid:durableId="1449280562">
    <w:abstractNumId w:val="55"/>
  </w:num>
  <w:num w:numId="22" w16cid:durableId="454174701">
    <w:abstractNumId w:val="2"/>
  </w:num>
  <w:num w:numId="23" w16cid:durableId="864248088">
    <w:abstractNumId w:val="28"/>
  </w:num>
  <w:num w:numId="24" w16cid:durableId="1436368028">
    <w:abstractNumId w:val="8"/>
  </w:num>
  <w:num w:numId="25" w16cid:durableId="1192837492">
    <w:abstractNumId w:val="30"/>
  </w:num>
  <w:num w:numId="26" w16cid:durableId="64955139">
    <w:abstractNumId w:val="10"/>
  </w:num>
  <w:num w:numId="27" w16cid:durableId="1598294338">
    <w:abstractNumId w:val="40"/>
  </w:num>
  <w:num w:numId="28" w16cid:durableId="1777483671">
    <w:abstractNumId w:val="21"/>
  </w:num>
  <w:num w:numId="29" w16cid:durableId="1023363177">
    <w:abstractNumId w:val="29"/>
  </w:num>
  <w:num w:numId="30" w16cid:durableId="1241912996">
    <w:abstractNumId w:val="32"/>
  </w:num>
  <w:num w:numId="31" w16cid:durableId="2044288090">
    <w:abstractNumId w:val="59"/>
  </w:num>
  <w:num w:numId="32" w16cid:durableId="1397314674">
    <w:abstractNumId w:val="50"/>
  </w:num>
  <w:num w:numId="33" w16cid:durableId="824971508">
    <w:abstractNumId w:val="48"/>
  </w:num>
  <w:num w:numId="34" w16cid:durableId="691536192">
    <w:abstractNumId w:val="19"/>
  </w:num>
  <w:num w:numId="35" w16cid:durableId="1692603244">
    <w:abstractNumId w:val="52"/>
  </w:num>
  <w:num w:numId="36" w16cid:durableId="647898734">
    <w:abstractNumId w:val="34"/>
  </w:num>
  <w:num w:numId="37" w16cid:durableId="1059093255">
    <w:abstractNumId w:val="11"/>
  </w:num>
  <w:num w:numId="38" w16cid:durableId="1347437908">
    <w:abstractNumId w:val="4"/>
  </w:num>
  <w:num w:numId="39" w16cid:durableId="233666827">
    <w:abstractNumId w:val="43"/>
  </w:num>
  <w:num w:numId="40" w16cid:durableId="1984771445">
    <w:abstractNumId w:val="12"/>
  </w:num>
  <w:num w:numId="41" w16cid:durableId="1651591020">
    <w:abstractNumId w:val="24"/>
  </w:num>
  <w:num w:numId="42" w16cid:durableId="1643071547">
    <w:abstractNumId w:val="58"/>
  </w:num>
  <w:num w:numId="43" w16cid:durableId="941718324">
    <w:abstractNumId w:val="33"/>
  </w:num>
  <w:num w:numId="44" w16cid:durableId="167138689">
    <w:abstractNumId w:val="3"/>
  </w:num>
  <w:num w:numId="45" w16cid:durableId="2110000181">
    <w:abstractNumId w:val="27"/>
  </w:num>
  <w:num w:numId="46" w16cid:durableId="915238327">
    <w:abstractNumId w:val="44"/>
  </w:num>
  <w:num w:numId="47" w16cid:durableId="1174953387">
    <w:abstractNumId w:val="57"/>
  </w:num>
  <w:num w:numId="48" w16cid:durableId="2135098225">
    <w:abstractNumId w:val="38"/>
  </w:num>
  <w:num w:numId="49" w16cid:durableId="588007897">
    <w:abstractNumId w:val="41"/>
  </w:num>
  <w:num w:numId="50" w16cid:durableId="786654557">
    <w:abstractNumId w:val="39"/>
  </w:num>
  <w:num w:numId="51" w16cid:durableId="95444326">
    <w:abstractNumId w:val="61"/>
  </w:num>
  <w:num w:numId="52" w16cid:durableId="650641430">
    <w:abstractNumId w:val="53"/>
  </w:num>
  <w:num w:numId="53" w16cid:durableId="484010860">
    <w:abstractNumId w:val="25"/>
  </w:num>
  <w:num w:numId="54" w16cid:durableId="1710447399">
    <w:abstractNumId w:val="23"/>
  </w:num>
  <w:num w:numId="55" w16cid:durableId="1694111952">
    <w:abstractNumId w:val="9"/>
  </w:num>
  <w:num w:numId="56" w16cid:durableId="1319767184">
    <w:abstractNumId w:val="46"/>
  </w:num>
  <w:num w:numId="57" w16cid:durableId="1793590434">
    <w:abstractNumId w:val="60"/>
  </w:num>
  <w:num w:numId="58" w16cid:durableId="679355308">
    <w:abstractNumId w:val="26"/>
  </w:num>
  <w:num w:numId="59" w16cid:durableId="1608125467">
    <w:abstractNumId w:val="18"/>
  </w:num>
  <w:num w:numId="60" w16cid:durableId="1866557409">
    <w:abstractNumId w:val="42"/>
  </w:num>
  <w:num w:numId="61" w16cid:durableId="767434249">
    <w:abstractNumId w:val="45"/>
  </w:num>
  <w:num w:numId="62" w16cid:durableId="1669479952">
    <w:abstractNumId w:val="22"/>
  </w:num>
  <w:num w:numId="63" w16cid:durableId="348722288">
    <w:abstractNumId w:val="37"/>
  </w:num>
  <w:num w:numId="64" w16cid:durableId="1343968479">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Rhonda (NHS NOTTINGHAM AND NOTTINGHAMSHIRE ICB - 52R)">
    <w15:presenceInfo w15:providerId="AD" w15:userId="S::rhondachristian@nhs.net::77d47552-fdd5-46fb-88ab-13ab3ebfe445"/>
  </w15:person>
  <w15:person w15:author="SANSOME, Jonathan (NHS NOTTINGHAM AND NOTTINGHAMSHIRE ICB - 52R)">
    <w15:presenceInfo w15:providerId="AD" w15:userId="S::jonathan.sansome1@nhs.net::c388d672-afd8-444c-93d6-0d278d9dc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WwMDK2NDQyMjI0MzJR0lEKTi0uzszPAymwqAUAWmjO3CwAAAA="/>
  </w:docVars>
  <w:rsids>
    <w:rsidRoot w:val="00091F2E"/>
    <w:rsid w:val="00001CC4"/>
    <w:rsid w:val="00001F93"/>
    <w:rsid w:val="00002C20"/>
    <w:rsid w:val="0000532D"/>
    <w:rsid w:val="000058F9"/>
    <w:rsid w:val="000069DD"/>
    <w:rsid w:val="00006FDA"/>
    <w:rsid w:val="0001111B"/>
    <w:rsid w:val="00013314"/>
    <w:rsid w:val="00015714"/>
    <w:rsid w:val="00016E68"/>
    <w:rsid w:val="00017393"/>
    <w:rsid w:val="00022D60"/>
    <w:rsid w:val="00026CFE"/>
    <w:rsid w:val="000312B4"/>
    <w:rsid w:val="00034F0C"/>
    <w:rsid w:val="00037B12"/>
    <w:rsid w:val="0004325E"/>
    <w:rsid w:val="00061ED8"/>
    <w:rsid w:val="0007455A"/>
    <w:rsid w:val="00075836"/>
    <w:rsid w:val="00075E86"/>
    <w:rsid w:val="00075EDE"/>
    <w:rsid w:val="00075F49"/>
    <w:rsid w:val="00080074"/>
    <w:rsid w:val="000830D0"/>
    <w:rsid w:val="00085A82"/>
    <w:rsid w:val="00091F2E"/>
    <w:rsid w:val="000924BC"/>
    <w:rsid w:val="00092CA8"/>
    <w:rsid w:val="0009463C"/>
    <w:rsid w:val="000977F9"/>
    <w:rsid w:val="000A4973"/>
    <w:rsid w:val="000A6CA3"/>
    <w:rsid w:val="000A6E90"/>
    <w:rsid w:val="000A747E"/>
    <w:rsid w:val="000B37C9"/>
    <w:rsid w:val="000C46CA"/>
    <w:rsid w:val="000D5E7A"/>
    <w:rsid w:val="000E52DC"/>
    <w:rsid w:val="000F0C5B"/>
    <w:rsid w:val="000F28CD"/>
    <w:rsid w:val="000F3280"/>
    <w:rsid w:val="000F3CAD"/>
    <w:rsid w:val="000F684C"/>
    <w:rsid w:val="00102F02"/>
    <w:rsid w:val="001059EF"/>
    <w:rsid w:val="001070D4"/>
    <w:rsid w:val="00111DAA"/>
    <w:rsid w:val="001137A2"/>
    <w:rsid w:val="0012003B"/>
    <w:rsid w:val="00123093"/>
    <w:rsid w:val="0012369F"/>
    <w:rsid w:val="00126A32"/>
    <w:rsid w:val="00126CD1"/>
    <w:rsid w:val="00127CD3"/>
    <w:rsid w:val="00132409"/>
    <w:rsid w:val="00132EF0"/>
    <w:rsid w:val="0013698F"/>
    <w:rsid w:val="00140214"/>
    <w:rsid w:val="0014181E"/>
    <w:rsid w:val="00142BF9"/>
    <w:rsid w:val="00161186"/>
    <w:rsid w:val="0016344E"/>
    <w:rsid w:val="00164BE3"/>
    <w:rsid w:val="00170962"/>
    <w:rsid w:val="00182305"/>
    <w:rsid w:val="001856DD"/>
    <w:rsid w:val="0019415C"/>
    <w:rsid w:val="0019702C"/>
    <w:rsid w:val="00197854"/>
    <w:rsid w:val="001A2151"/>
    <w:rsid w:val="001A431C"/>
    <w:rsid w:val="001A4A40"/>
    <w:rsid w:val="001A6C4B"/>
    <w:rsid w:val="001A6DC1"/>
    <w:rsid w:val="001A70A7"/>
    <w:rsid w:val="001B0D5C"/>
    <w:rsid w:val="001B4682"/>
    <w:rsid w:val="001C21F3"/>
    <w:rsid w:val="001C2740"/>
    <w:rsid w:val="001C627C"/>
    <w:rsid w:val="001C7742"/>
    <w:rsid w:val="001D0F02"/>
    <w:rsid w:val="001D242C"/>
    <w:rsid w:val="001D3A14"/>
    <w:rsid w:val="001D4646"/>
    <w:rsid w:val="001D69F7"/>
    <w:rsid w:val="001E0087"/>
    <w:rsid w:val="001E066D"/>
    <w:rsid w:val="001E1FC3"/>
    <w:rsid w:val="001E2E69"/>
    <w:rsid w:val="001E5D27"/>
    <w:rsid w:val="001F086D"/>
    <w:rsid w:val="001F3BE7"/>
    <w:rsid w:val="001F5CDF"/>
    <w:rsid w:val="00201835"/>
    <w:rsid w:val="00201D64"/>
    <w:rsid w:val="00202082"/>
    <w:rsid w:val="00203494"/>
    <w:rsid w:val="00204558"/>
    <w:rsid w:val="00204DBF"/>
    <w:rsid w:val="0021474C"/>
    <w:rsid w:val="00216C14"/>
    <w:rsid w:val="00216E71"/>
    <w:rsid w:val="00216E93"/>
    <w:rsid w:val="0022234A"/>
    <w:rsid w:val="00222C59"/>
    <w:rsid w:val="002306BD"/>
    <w:rsid w:val="00232154"/>
    <w:rsid w:val="00236366"/>
    <w:rsid w:val="00242A1F"/>
    <w:rsid w:val="00243BA1"/>
    <w:rsid w:val="00244FF9"/>
    <w:rsid w:val="002507A9"/>
    <w:rsid w:val="00250DC0"/>
    <w:rsid w:val="00251B97"/>
    <w:rsid w:val="00263E23"/>
    <w:rsid w:val="00263FD1"/>
    <w:rsid w:val="00267237"/>
    <w:rsid w:val="00271F3C"/>
    <w:rsid w:val="0027335D"/>
    <w:rsid w:val="00282357"/>
    <w:rsid w:val="00284158"/>
    <w:rsid w:val="00286740"/>
    <w:rsid w:val="00292632"/>
    <w:rsid w:val="002945EA"/>
    <w:rsid w:val="00294DE4"/>
    <w:rsid w:val="0029639D"/>
    <w:rsid w:val="002A1894"/>
    <w:rsid w:val="002A3608"/>
    <w:rsid w:val="002A5957"/>
    <w:rsid w:val="002B44FC"/>
    <w:rsid w:val="002B5379"/>
    <w:rsid w:val="002B676D"/>
    <w:rsid w:val="002C085F"/>
    <w:rsid w:val="002C5E91"/>
    <w:rsid w:val="002D17E7"/>
    <w:rsid w:val="002D5E13"/>
    <w:rsid w:val="002D6E9C"/>
    <w:rsid w:val="002E1E37"/>
    <w:rsid w:val="002E2AEB"/>
    <w:rsid w:val="002E57AF"/>
    <w:rsid w:val="002E7912"/>
    <w:rsid w:val="002F36FB"/>
    <w:rsid w:val="002F5ABE"/>
    <w:rsid w:val="002F5F35"/>
    <w:rsid w:val="003015FE"/>
    <w:rsid w:val="00313402"/>
    <w:rsid w:val="00315A61"/>
    <w:rsid w:val="003169A4"/>
    <w:rsid w:val="00322025"/>
    <w:rsid w:val="00332062"/>
    <w:rsid w:val="00337ADF"/>
    <w:rsid w:val="00341825"/>
    <w:rsid w:val="00344641"/>
    <w:rsid w:val="00346A0E"/>
    <w:rsid w:val="00347B94"/>
    <w:rsid w:val="003539DA"/>
    <w:rsid w:val="0035676B"/>
    <w:rsid w:val="00361602"/>
    <w:rsid w:val="00371130"/>
    <w:rsid w:val="003715F6"/>
    <w:rsid w:val="00373DF6"/>
    <w:rsid w:val="00373F6F"/>
    <w:rsid w:val="00374213"/>
    <w:rsid w:val="0037761D"/>
    <w:rsid w:val="00384887"/>
    <w:rsid w:val="00397057"/>
    <w:rsid w:val="00397969"/>
    <w:rsid w:val="003A2415"/>
    <w:rsid w:val="003A2A9E"/>
    <w:rsid w:val="003A352B"/>
    <w:rsid w:val="003A66B7"/>
    <w:rsid w:val="003B0299"/>
    <w:rsid w:val="003B03FC"/>
    <w:rsid w:val="003B2E1B"/>
    <w:rsid w:val="003B4200"/>
    <w:rsid w:val="003B4DC3"/>
    <w:rsid w:val="003B5183"/>
    <w:rsid w:val="003B5C36"/>
    <w:rsid w:val="003D0F91"/>
    <w:rsid w:val="003D3C5F"/>
    <w:rsid w:val="003D503A"/>
    <w:rsid w:val="003D5E59"/>
    <w:rsid w:val="003D7C02"/>
    <w:rsid w:val="003E2797"/>
    <w:rsid w:val="003E4670"/>
    <w:rsid w:val="003E5B5D"/>
    <w:rsid w:val="003F113F"/>
    <w:rsid w:val="003F3D4C"/>
    <w:rsid w:val="003F549E"/>
    <w:rsid w:val="003F7089"/>
    <w:rsid w:val="003F7A8A"/>
    <w:rsid w:val="004019C4"/>
    <w:rsid w:val="00403115"/>
    <w:rsid w:val="004059AD"/>
    <w:rsid w:val="004126A0"/>
    <w:rsid w:val="004144F3"/>
    <w:rsid w:val="00416AB3"/>
    <w:rsid w:val="00420AFB"/>
    <w:rsid w:val="004211D9"/>
    <w:rsid w:val="00421279"/>
    <w:rsid w:val="00422E91"/>
    <w:rsid w:val="004321F2"/>
    <w:rsid w:val="004341CB"/>
    <w:rsid w:val="0043619D"/>
    <w:rsid w:val="004445C7"/>
    <w:rsid w:val="004450DF"/>
    <w:rsid w:val="00445662"/>
    <w:rsid w:val="00450244"/>
    <w:rsid w:val="0045723E"/>
    <w:rsid w:val="00457858"/>
    <w:rsid w:val="00457C23"/>
    <w:rsid w:val="00461185"/>
    <w:rsid w:val="0046328D"/>
    <w:rsid w:val="00466A7E"/>
    <w:rsid w:val="0047052F"/>
    <w:rsid w:val="0047181D"/>
    <w:rsid w:val="004723B9"/>
    <w:rsid w:val="0048061F"/>
    <w:rsid w:val="00490FE5"/>
    <w:rsid w:val="00492E8E"/>
    <w:rsid w:val="0049430A"/>
    <w:rsid w:val="00495EFB"/>
    <w:rsid w:val="00496D6B"/>
    <w:rsid w:val="00497EA4"/>
    <w:rsid w:val="004A25BB"/>
    <w:rsid w:val="004B5203"/>
    <w:rsid w:val="004B5512"/>
    <w:rsid w:val="004B60A9"/>
    <w:rsid w:val="004B78E3"/>
    <w:rsid w:val="004C48F6"/>
    <w:rsid w:val="004C5352"/>
    <w:rsid w:val="004C5493"/>
    <w:rsid w:val="004C6231"/>
    <w:rsid w:val="004D00DC"/>
    <w:rsid w:val="004E177C"/>
    <w:rsid w:val="004E2323"/>
    <w:rsid w:val="004E33EF"/>
    <w:rsid w:val="004E3E9B"/>
    <w:rsid w:val="004F0AAE"/>
    <w:rsid w:val="004F12BC"/>
    <w:rsid w:val="004F34C8"/>
    <w:rsid w:val="004F41A1"/>
    <w:rsid w:val="004F5BDF"/>
    <w:rsid w:val="00500DB6"/>
    <w:rsid w:val="00501BD2"/>
    <w:rsid w:val="005049F1"/>
    <w:rsid w:val="00504F68"/>
    <w:rsid w:val="005058A2"/>
    <w:rsid w:val="005064BA"/>
    <w:rsid w:val="00506EA7"/>
    <w:rsid w:val="00512EB2"/>
    <w:rsid w:val="0051477A"/>
    <w:rsid w:val="005149E7"/>
    <w:rsid w:val="00515EC5"/>
    <w:rsid w:val="005172C2"/>
    <w:rsid w:val="00517B9E"/>
    <w:rsid w:val="0052295A"/>
    <w:rsid w:val="005249A6"/>
    <w:rsid w:val="00526F91"/>
    <w:rsid w:val="005364D4"/>
    <w:rsid w:val="00536DC4"/>
    <w:rsid w:val="00540F83"/>
    <w:rsid w:val="00542331"/>
    <w:rsid w:val="0054256C"/>
    <w:rsid w:val="00546AFB"/>
    <w:rsid w:val="00551442"/>
    <w:rsid w:val="00555859"/>
    <w:rsid w:val="00556BDC"/>
    <w:rsid w:val="0056007B"/>
    <w:rsid w:val="00565BEC"/>
    <w:rsid w:val="005710AE"/>
    <w:rsid w:val="005740A4"/>
    <w:rsid w:val="00576E2A"/>
    <w:rsid w:val="005772BB"/>
    <w:rsid w:val="00583258"/>
    <w:rsid w:val="00583877"/>
    <w:rsid w:val="005846ED"/>
    <w:rsid w:val="005900C8"/>
    <w:rsid w:val="005902FC"/>
    <w:rsid w:val="00590E89"/>
    <w:rsid w:val="005915A2"/>
    <w:rsid w:val="00593049"/>
    <w:rsid w:val="0059497D"/>
    <w:rsid w:val="005959DC"/>
    <w:rsid w:val="00595E34"/>
    <w:rsid w:val="005976BE"/>
    <w:rsid w:val="005A0247"/>
    <w:rsid w:val="005A14A7"/>
    <w:rsid w:val="005A15C9"/>
    <w:rsid w:val="005A49F4"/>
    <w:rsid w:val="005A63A0"/>
    <w:rsid w:val="005B0C31"/>
    <w:rsid w:val="005B40C9"/>
    <w:rsid w:val="005B4786"/>
    <w:rsid w:val="005C0441"/>
    <w:rsid w:val="005C361A"/>
    <w:rsid w:val="005C6001"/>
    <w:rsid w:val="005C7435"/>
    <w:rsid w:val="005C7FBA"/>
    <w:rsid w:val="005D0537"/>
    <w:rsid w:val="005D40C9"/>
    <w:rsid w:val="005D66F2"/>
    <w:rsid w:val="005E0616"/>
    <w:rsid w:val="005E0C47"/>
    <w:rsid w:val="005E1681"/>
    <w:rsid w:val="005E2986"/>
    <w:rsid w:val="005E2C40"/>
    <w:rsid w:val="005E68B8"/>
    <w:rsid w:val="005F4207"/>
    <w:rsid w:val="005F42F6"/>
    <w:rsid w:val="005F4C8B"/>
    <w:rsid w:val="00600A77"/>
    <w:rsid w:val="006027EC"/>
    <w:rsid w:val="00605E51"/>
    <w:rsid w:val="00605F24"/>
    <w:rsid w:val="00606D31"/>
    <w:rsid w:val="006109FD"/>
    <w:rsid w:val="00610C17"/>
    <w:rsid w:val="00616E08"/>
    <w:rsid w:val="006206AF"/>
    <w:rsid w:val="00621B21"/>
    <w:rsid w:val="006234CF"/>
    <w:rsid w:val="006257AE"/>
    <w:rsid w:val="00633EBC"/>
    <w:rsid w:val="00634C1A"/>
    <w:rsid w:val="0063517F"/>
    <w:rsid w:val="0063787B"/>
    <w:rsid w:val="0064401D"/>
    <w:rsid w:val="00644CC6"/>
    <w:rsid w:val="00645B8E"/>
    <w:rsid w:val="006505B2"/>
    <w:rsid w:val="00653652"/>
    <w:rsid w:val="00653FBC"/>
    <w:rsid w:val="00655695"/>
    <w:rsid w:val="00660524"/>
    <w:rsid w:val="006611F6"/>
    <w:rsid w:val="00663B8D"/>
    <w:rsid w:val="00667E86"/>
    <w:rsid w:val="0067397F"/>
    <w:rsid w:val="006740C1"/>
    <w:rsid w:val="00675E86"/>
    <w:rsid w:val="00682003"/>
    <w:rsid w:val="0068673C"/>
    <w:rsid w:val="006869D3"/>
    <w:rsid w:val="00687E9A"/>
    <w:rsid w:val="006915B4"/>
    <w:rsid w:val="006951F2"/>
    <w:rsid w:val="006A0230"/>
    <w:rsid w:val="006A0268"/>
    <w:rsid w:val="006A1AEC"/>
    <w:rsid w:val="006A439B"/>
    <w:rsid w:val="006A4736"/>
    <w:rsid w:val="006A6585"/>
    <w:rsid w:val="006A68DF"/>
    <w:rsid w:val="006A6C3C"/>
    <w:rsid w:val="006B039E"/>
    <w:rsid w:val="006B0A50"/>
    <w:rsid w:val="006B1910"/>
    <w:rsid w:val="006B2207"/>
    <w:rsid w:val="006B42DF"/>
    <w:rsid w:val="006C1760"/>
    <w:rsid w:val="006D3C88"/>
    <w:rsid w:val="006D4991"/>
    <w:rsid w:val="006D6AEC"/>
    <w:rsid w:val="006E662F"/>
    <w:rsid w:val="007004E6"/>
    <w:rsid w:val="0070471B"/>
    <w:rsid w:val="00716860"/>
    <w:rsid w:val="007231FF"/>
    <w:rsid w:val="00723B24"/>
    <w:rsid w:val="007300A7"/>
    <w:rsid w:val="00730226"/>
    <w:rsid w:val="0073343D"/>
    <w:rsid w:val="00733CA2"/>
    <w:rsid w:val="00733CAE"/>
    <w:rsid w:val="00735213"/>
    <w:rsid w:val="0074120A"/>
    <w:rsid w:val="00741813"/>
    <w:rsid w:val="007418B4"/>
    <w:rsid w:val="00747648"/>
    <w:rsid w:val="007500CF"/>
    <w:rsid w:val="00750401"/>
    <w:rsid w:val="00750B1C"/>
    <w:rsid w:val="00756E20"/>
    <w:rsid w:val="00764322"/>
    <w:rsid w:val="00772231"/>
    <w:rsid w:val="00780090"/>
    <w:rsid w:val="00781D89"/>
    <w:rsid w:val="007825F4"/>
    <w:rsid w:val="00782C55"/>
    <w:rsid w:val="00785057"/>
    <w:rsid w:val="00786C2C"/>
    <w:rsid w:val="00787F78"/>
    <w:rsid w:val="007924D4"/>
    <w:rsid w:val="0079370A"/>
    <w:rsid w:val="00793AF4"/>
    <w:rsid w:val="00794F0E"/>
    <w:rsid w:val="007A1288"/>
    <w:rsid w:val="007A4FC0"/>
    <w:rsid w:val="007A5360"/>
    <w:rsid w:val="007B10AA"/>
    <w:rsid w:val="007B12ED"/>
    <w:rsid w:val="007B183E"/>
    <w:rsid w:val="007C3ADA"/>
    <w:rsid w:val="007D19DF"/>
    <w:rsid w:val="007D2178"/>
    <w:rsid w:val="007D736D"/>
    <w:rsid w:val="007D7747"/>
    <w:rsid w:val="007E186B"/>
    <w:rsid w:val="007E1A8F"/>
    <w:rsid w:val="007E32B7"/>
    <w:rsid w:val="007E7DAE"/>
    <w:rsid w:val="007F0AD6"/>
    <w:rsid w:val="007F2019"/>
    <w:rsid w:val="007F3B38"/>
    <w:rsid w:val="007F56C5"/>
    <w:rsid w:val="007F7224"/>
    <w:rsid w:val="007F7487"/>
    <w:rsid w:val="007F7A0B"/>
    <w:rsid w:val="00803945"/>
    <w:rsid w:val="00803A58"/>
    <w:rsid w:val="00811778"/>
    <w:rsid w:val="0082385B"/>
    <w:rsid w:val="0082493D"/>
    <w:rsid w:val="00826A4D"/>
    <w:rsid w:val="00830D4F"/>
    <w:rsid w:val="00834E30"/>
    <w:rsid w:val="00835271"/>
    <w:rsid w:val="00836296"/>
    <w:rsid w:val="008426BA"/>
    <w:rsid w:val="0084300C"/>
    <w:rsid w:val="008437B7"/>
    <w:rsid w:val="00843F7F"/>
    <w:rsid w:val="00844EB5"/>
    <w:rsid w:val="00850572"/>
    <w:rsid w:val="008542AA"/>
    <w:rsid w:val="00854340"/>
    <w:rsid w:val="00854766"/>
    <w:rsid w:val="00855772"/>
    <w:rsid w:val="00857FC8"/>
    <w:rsid w:val="00864225"/>
    <w:rsid w:val="00864F3F"/>
    <w:rsid w:val="00865911"/>
    <w:rsid w:val="00872C95"/>
    <w:rsid w:val="008746EA"/>
    <w:rsid w:val="0088060A"/>
    <w:rsid w:val="00883827"/>
    <w:rsid w:val="00892102"/>
    <w:rsid w:val="00894CC3"/>
    <w:rsid w:val="008975DD"/>
    <w:rsid w:val="008A3380"/>
    <w:rsid w:val="008B298C"/>
    <w:rsid w:val="008B5061"/>
    <w:rsid w:val="008B59EC"/>
    <w:rsid w:val="008B69A6"/>
    <w:rsid w:val="008B7F89"/>
    <w:rsid w:val="008C168F"/>
    <w:rsid w:val="008C612D"/>
    <w:rsid w:val="008C6A28"/>
    <w:rsid w:val="008C6AF7"/>
    <w:rsid w:val="008D0C5C"/>
    <w:rsid w:val="008D12A6"/>
    <w:rsid w:val="008D27B9"/>
    <w:rsid w:val="008D497F"/>
    <w:rsid w:val="008D6760"/>
    <w:rsid w:val="008E35F3"/>
    <w:rsid w:val="008E457C"/>
    <w:rsid w:val="008E667E"/>
    <w:rsid w:val="008E79FE"/>
    <w:rsid w:val="008F1DCB"/>
    <w:rsid w:val="008F5A84"/>
    <w:rsid w:val="008F768B"/>
    <w:rsid w:val="00905E50"/>
    <w:rsid w:val="0090772A"/>
    <w:rsid w:val="00914157"/>
    <w:rsid w:val="0091457A"/>
    <w:rsid w:val="00920A15"/>
    <w:rsid w:val="00923E81"/>
    <w:rsid w:val="00925B11"/>
    <w:rsid w:val="00930763"/>
    <w:rsid w:val="00930DCB"/>
    <w:rsid w:val="009409C1"/>
    <w:rsid w:val="00947C4E"/>
    <w:rsid w:val="00950915"/>
    <w:rsid w:val="00953971"/>
    <w:rsid w:val="00953B73"/>
    <w:rsid w:val="00956722"/>
    <w:rsid w:val="00961016"/>
    <w:rsid w:val="00961E76"/>
    <w:rsid w:val="009641D5"/>
    <w:rsid w:val="00967FBE"/>
    <w:rsid w:val="009727DC"/>
    <w:rsid w:val="00981C3F"/>
    <w:rsid w:val="009845BF"/>
    <w:rsid w:val="00984CDE"/>
    <w:rsid w:val="00990423"/>
    <w:rsid w:val="0099179B"/>
    <w:rsid w:val="00991CAD"/>
    <w:rsid w:val="009950D7"/>
    <w:rsid w:val="00995504"/>
    <w:rsid w:val="00996777"/>
    <w:rsid w:val="009A0E4A"/>
    <w:rsid w:val="009A2DF2"/>
    <w:rsid w:val="009A4B8A"/>
    <w:rsid w:val="009A4FAC"/>
    <w:rsid w:val="009A54AF"/>
    <w:rsid w:val="009A584B"/>
    <w:rsid w:val="009A7CDA"/>
    <w:rsid w:val="009B312E"/>
    <w:rsid w:val="009B7ED4"/>
    <w:rsid w:val="009C0159"/>
    <w:rsid w:val="009D187E"/>
    <w:rsid w:val="009D38A7"/>
    <w:rsid w:val="009D3A30"/>
    <w:rsid w:val="009D559F"/>
    <w:rsid w:val="009D6131"/>
    <w:rsid w:val="009E1719"/>
    <w:rsid w:val="009E2F4A"/>
    <w:rsid w:val="009E3E8C"/>
    <w:rsid w:val="009F11FA"/>
    <w:rsid w:val="009F1999"/>
    <w:rsid w:val="009F4414"/>
    <w:rsid w:val="009F56E8"/>
    <w:rsid w:val="009F6BE8"/>
    <w:rsid w:val="00A005E4"/>
    <w:rsid w:val="00A01683"/>
    <w:rsid w:val="00A04A8E"/>
    <w:rsid w:val="00A05675"/>
    <w:rsid w:val="00A07FEF"/>
    <w:rsid w:val="00A10A84"/>
    <w:rsid w:val="00A11308"/>
    <w:rsid w:val="00A1595E"/>
    <w:rsid w:val="00A20F2B"/>
    <w:rsid w:val="00A2170A"/>
    <w:rsid w:val="00A22D1D"/>
    <w:rsid w:val="00A23103"/>
    <w:rsid w:val="00A23714"/>
    <w:rsid w:val="00A30B63"/>
    <w:rsid w:val="00A34685"/>
    <w:rsid w:val="00A370EA"/>
    <w:rsid w:val="00A3773B"/>
    <w:rsid w:val="00A414DF"/>
    <w:rsid w:val="00A45248"/>
    <w:rsid w:val="00A45BD5"/>
    <w:rsid w:val="00A45C1F"/>
    <w:rsid w:val="00A46961"/>
    <w:rsid w:val="00A4784A"/>
    <w:rsid w:val="00A478E9"/>
    <w:rsid w:val="00A57892"/>
    <w:rsid w:val="00A67345"/>
    <w:rsid w:val="00A71FD6"/>
    <w:rsid w:val="00A73F85"/>
    <w:rsid w:val="00A75A22"/>
    <w:rsid w:val="00A760BE"/>
    <w:rsid w:val="00A817D8"/>
    <w:rsid w:val="00A864DF"/>
    <w:rsid w:val="00A86FF1"/>
    <w:rsid w:val="00A92C12"/>
    <w:rsid w:val="00A94328"/>
    <w:rsid w:val="00AA1AB4"/>
    <w:rsid w:val="00AA2D5D"/>
    <w:rsid w:val="00AA788B"/>
    <w:rsid w:val="00AB03A5"/>
    <w:rsid w:val="00AB19D6"/>
    <w:rsid w:val="00AB1E3A"/>
    <w:rsid w:val="00AB58DA"/>
    <w:rsid w:val="00AC38A6"/>
    <w:rsid w:val="00AC5036"/>
    <w:rsid w:val="00AD1492"/>
    <w:rsid w:val="00AD16B0"/>
    <w:rsid w:val="00AD3A11"/>
    <w:rsid w:val="00AD44F4"/>
    <w:rsid w:val="00AD59BF"/>
    <w:rsid w:val="00AD7631"/>
    <w:rsid w:val="00AE3983"/>
    <w:rsid w:val="00AE3FE8"/>
    <w:rsid w:val="00AF01D7"/>
    <w:rsid w:val="00AF239B"/>
    <w:rsid w:val="00AF32B6"/>
    <w:rsid w:val="00B0061C"/>
    <w:rsid w:val="00B00F3E"/>
    <w:rsid w:val="00B05CA9"/>
    <w:rsid w:val="00B065BC"/>
    <w:rsid w:val="00B07A9E"/>
    <w:rsid w:val="00B10FFA"/>
    <w:rsid w:val="00B1152E"/>
    <w:rsid w:val="00B14582"/>
    <w:rsid w:val="00B16084"/>
    <w:rsid w:val="00B265AA"/>
    <w:rsid w:val="00B26ADB"/>
    <w:rsid w:val="00B316CA"/>
    <w:rsid w:val="00B32177"/>
    <w:rsid w:val="00B32A84"/>
    <w:rsid w:val="00B33BF2"/>
    <w:rsid w:val="00B34571"/>
    <w:rsid w:val="00B34AB9"/>
    <w:rsid w:val="00B4048E"/>
    <w:rsid w:val="00B46D09"/>
    <w:rsid w:val="00B47197"/>
    <w:rsid w:val="00B5298B"/>
    <w:rsid w:val="00B5365D"/>
    <w:rsid w:val="00B64F29"/>
    <w:rsid w:val="00B665BA"/>
    <w:rsid w:val="00B66FB7"/>
    <w:rsid w:val="00B673B2"/>
    <w:rsid w:val="00B6794C"/>
    <w:rsid w:val="00B7109F"/>
    <w:rsid w:val="00B76C0E"/>
    <w:rsid w:val="00B81F5F"/>
    <w:rsid w:val="00B86B80"/>
    <w:rsid w:val="00B937DB"/>
    <w:rsid w:val="00B969BD"/>
    <w:rsid w:val="00B97E19"/>
    <w:rsid w:val="00BA1737"/>
    <w:rsid w:val="00BA3256"/>
    <w:rsid w:val="00BB0F3E"/>
    <w:rsid w:val="00BB4FE8"/>
    <w:rsid w:val="00BB73CD"/>
    <w:rsid w:val="00BC1061"/>
    <w:rsid w:val="00BC177B"/>
    <w:rsid w:val="00BC268F"/>
    <w:rsid w:val="00BC3E55"/>
    <w:rsid w:val="00BC671F"/>
    <w:rsid w:val="00BC7BAE"/>
    <w:rsid w:val="00BC7CCF"/>
    <w:rsid w:val="00BD3C6F"/>
    <w:rsid w:val="00BD4298"/>
    <w:rsid w:val="00BD78F7"/>
    <w:rsid w:val="00BE141A"/>
    <w:rsid w:val="00BE4821"/>
    <w:rsid w:val="00BF03A4"/>
    <w:rsid w:val="00BF0555"/>
    <w:rsid w:val="00BF4C62"/>
    <w:rsid w:val="00BF722F"/>
    <w:rsid w:val="00C0051F"/>
    <w:rsid w:val="00C03244"/>
    <w:rsid w:val="00C07EA1"/>
    <w:rsid w:val="00C1447B"/>
    <w:rsid w:val="00C17D32"/>
    <w:rsid w:val="00C17D7E"/>
    <w:rsid w:val="00C17E3C"/>
    <w:rsid w:val="00C223DE"/>
    <w:rsid w:val="00C23B73"/>
    <w:rsid w:val="00C26939"/>
    <w:rsid w:val="00C30AD6"/>
    <w:rsid w:val="00C313A6"/>
    <w:rsid w:val="00C32AD6"/>
    <w:rsid w:val="00C33EE6"/>
    <w:rsid w:val="00C33F2A"/>
    <w:rsid w:val="00C34248"/>
    <w:rsid w:val="00C42753"/>
    <w:rsid w:val="00C456EC"/>
    <w:rsid w:val="00C45EC1"/>
    <w:rsid w:val="00C561FC"/>
    <w:rsid w:val="00C6048D"/>
    <w:rsid w:val="00C60D5A"/>
    <w:rsid w:val="00C67402"/>
    <w:rsid w:val="00C7068E"/>
    <w:rsid w:val="00C7169C"/>
    <w:rsid w:val="00C73308"/>
    <w:rsid w:val="00C735A2"/>
    <w:rsid w:val="00C73A2D"/>
    <w:rsid w:val="00C843F6"/>
    <w:rsid w:val="00C848B9"/>
    <w:rsid w:val="00C85802"/>
    <w:rsid w:val="00C86E77"/>
    <w:rsid w:val="00C941E1"/>
    <w:rsid w:val="00C976F0"/>
    <w:rsid w:val="00CB1408"/>
    <w:rsid w:val="00CB18ED"/>
    <w:rsid w:val="00CB3009"/>
    <w:rsid w:val="00CB74C8"/>
    <w:rsid w:val="00CB7F56"/>
    <w:rsid w:val="00CC0A69"/>
    <w:rsid w:val="00CC538B"/>
    <w:rsid w:val="00CD0E68"/>
    <w:rsid w:val="00CD569E"/>
    <w:rsid w:val="00CD6353"/>
    <w:rsid w:val="00CD6D64"/>
    <w:rsid w:val="00CE47E8"/>
    <w:rsid w:val="00CE551A"/>
    <w:rsid w:val="00CE5919"/>
    <w:rsid w:val="00CF11C7"/>
    <w:rsid w:val="00CF22CA"/>
    <w:rsid w:val="00CF3933"/>
    <w:rsid w:val="00CF6E70"/>
    <w:rsid w:val="00CF73DA"/>
    <w:rsid w:val="00CF7653"/>
    <w:rsid w:val="00D03E5A"/>
    <w:rsid w:val="00D0436E"/>
    <w:rsid w:val="00D109B4"/>
    <w:rsid w:val="00D209EF"/>
    <w:rsid w:val="00D20D77"/>
    <w:rsid w:val="00D22F1E"/>
    <w:rsid w:val="00D24137"/>
    <w:rsid w:val="00D266D0"/>
    <w:rsid w:val="00D32CB0"/>
    <w:rsid w:val="00D36F8B"/>
    <w:rsid w:val="00D374DC"/>
    <w:rsid w:val="00D4521A"/>
    <w:rsid w:val="00D45D28"/>
    <w:rsid w:val="00D45E63"/>
    <w:rsid w:val="00D5044B"/>
    <w:rsid w:val="00D51A9A"/>
    <w:rsid w:val="00D522B4"/>
    <w:rsid w:val="00D531A1"/>
    <w:rsid w:val="00D60A9D"/>
    <w:rsid w:val="00D750A9"/>
    <w:rsid w:val="00D8184C"/>
    <w:rsid w:val="00D83069"/>
    <w:rsid w:val="00D840B7"/>
    <w:rsid w:val="00D90170"/>
    <w:rsid w:val="00D91304"/>
    <w:rsid w:val="00D91308"/>
    <w:rsid w:val="00D931B9"/>
    <w:rsid w:val="00D9414F"/>
    <w:rsid w:val="00D95840"/>
    <w:rsid w:val="00D95F84"/>
    <w:rsid w:val="00D971A4"/>
    <w:rsid w:val="00DA05AC"/>
    <w:rsid w:val="00DA501D"/>
    <w:rsid w:val="00DB5EDA"/>
    <w:rsid w:val="00DB6DBF"/>
    <w:rsid w:val="00DC0A6E"/>
    <w:rsid w:val="00DC3BE3"/>
    <w:rsid w:val="00DC6B36"/>
    <w:rsid w:val="00DC6EAA"/>
    <w:rsid w:val="00DD64B0"/>
    <w:rsid w:val="00DD6D0F"/>
    <w:rsid w:val="00DE30C3"/>
    <w:rsid w:val="00DF7C9A"/>
    <w:rsid w:val="00E02EEC"/>
    <w:rsid w:val="00E1014C"/>
    <w:rsid w:val="00E12E4B"/>
    <w:rsid w:val="00E163EC"/>
    <w:rsid w:val="00E1645D"/>
    <w:rsid w:val="00E176EA"/>
    <w:rsid w:val="00E226D2"/>
    <w:rsid w:val="00E2273F"/>
    <w:rsid w:val="00E228F7"/>
    <w:rsid w:val="00E2354F"/>
    <w:rsid w:val="00E26B1B"/>
    <w:rsid w:val="00E31EC2"/>
    <w:rsid w:val="00E34224"/>
    <w:rsid w:val="00E44FC3"/>
    <w:rsid w:val="00E51ABE"/>
    <w:rsid w:val="00E5211C"/>
    <w:rsid w:val="00E538F1"/>
    <w:rsid w:val="00E60678"/>
    <w:rsid w:val="00E6146D"/>
    <w:rsid w:val="00E620DD"/>
    <w:rsid w:val="00E661BE"/>
    <w:rsid w:val="00E7277A"/>
    <w:rsid w:val="00E7497A"/>
    <w:rsid w:val="00E7672D"/>
    <w:rsid w:val="00E77547"/>
    <w:rsid w:val="00E7774D"/>
    <w:rsid w:val="00E82EDE"/>
    <w:rsid w:val="00E83985"/>
    <w:rsid w:val="00E86CF6"/>
    <w:rsid w:val="00E871C7"/>
    <w:rsid w:val="00E95E4C"/>
    <w:rsid w:val="00EA367E"/>
    <w:rsid w:val="00EA430C"/>
    <w:rsid w:val="00EA515F"/>
    <w:rsid w:val="00EA566B"/>
    <w:rsid w:val="00EB1958"/>
    <w:rsid w:val="00EC1BFB"/>
    <w:rsid w:val="00ED3EAF"/>
    <w:rsid w:val="00ED63AB"/>
    <w:rsid w:val="00ED77EA"/>
    <w:rsid w:val="00EE3779"/>
    <w:rsid w:val="00EE504E"/>
    <w:rsid w:val="00EE51E8"/>
    <w:rsid w:val="00EE6235"/>
    <w:rsid w:val="00EF1BCD"/>
    <w:rsid w:val="00EF55FC"/>
    <w:rsid w:val="00EF5C8B"/>
    <w:rsid w:val="00EF66C5"/>
    <w:rsid w:val="00F00296"/>
    <w:rsid w:val="00F0199D"/>
    <w:rsid w:val="00F02515"/>
    <w:rsid w:val="00F13B18"/>
    <w:rsid w:val="00F21FEA"/>
    <w:rsid w:val="00F236AA"/>
    <w:rsid w:val="00F321D2"/>
    <w:rsid w:val="00F32ED4"/>
    <w:rsid w:val="00F35218"/>
    <w:rsid w:val="00F42110"/>
    <w:rsid w:val="00F4438B"/>
    <w:rsid w:val="00F4587D"/>
    <w:rsid w:val="00F45C24"/>
    <w:rsid w:val="00F47659"/>
    <w:rsid w:val="00F538B2"/>
    <w:rsid w:val="00F53EFB"/>
    <w:rsid w:val="00F6562C"/>
    <w:rsid w:val="00F66414"/>
    <w:rsid w:val="00F67712"/>
    <w:rsid w:val="00F703FA"/>
    <w:rsid w:val="00F7420B"/>
    <w:rsid w:val="00F7427E"/>
    <w:rsid w:val="00F7441D"/>
    <w:rsid w:val="00F77AB9"/>
    <w:rsid w:val="00F8096D"/>
    <w:rsid w:val="00F80AE9"/>
    <w:rsid w:val="00F80D74"/>
    <w:rsid w:val="00F8100B"/>
    <w:rsid w:val="00F8343B"/>
    <w:rsid w:val="00F84045"/>
    <w:rsid w:val="00F84D84"/>
    <w:rsid w:val="00F920DF"/>
    <w:rsid w:val="00FA7EF2"/>
    <w:rsid w:val="00FB01E6"/>
    <w:rsid w:val="00FB65C8"/>
    <w:rsid w:val="00FC0884"/>
    <w:rsid w:val="00FC0FAB"/>
    <w:rsid w:val="00FC2026"/>
    <w:rsid w:val="00FC2095"/>
    <w:rsid w:val="00FC559D"/>
    <w:rsid w:val="00FC6BF0"/>
    <w:rsid w:val="00FC7F78"/>
    <w:rsid w:val="00FD0652"/>
    <w:rsid w:val="00FD28A4"/>
    <w:rsid w:val="00FD4573"/>
    <w:rsid w:val="00FD4D0D"/>
    <w:rsid w:val="00FE78CB"/>
    <w:rsid w:val="00FF0F96"/>
    <w:rsid w:val="00FF21C3"/>
    <w:rsid w:val="00FF4F3C"/>
    <w:rsid w:val="00FF6669"/>
    <w:rsid w:val="00FF6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88CF2"/>
  <w15:docId w15:val="{AC65C7E5-E68D-4E6A-83EC-E4AA10F8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185"/>
    <w:rPr>
      <w:rFonts w:ascii="Calibri" w:hAnsi="Calibri" w:cs="Calibri"/>
    </w:rPr>
  </w:style>
  <w:style w:type="paragraph" w:styleId="Heading1">
    <w:name w:val="heading 1"/>
    <w:basedOn w:val="Normal"/>
    <w:next w:val="Normal"/>
    <w:link w:val="Heading1Char"/>
    <w:uiPriority w:val="9"/>
    <w:qFormat/>
    <w:rsid w:val="00C6048D"/>
    <w:pPr>
      <w:keepNext/>
      <w:keepLines/>
      <w:spacing w:before="240"/>
      <w:outlineLvl w:val="0"/>
    </w:pPr>
    <w:rPr>
      <w:rFonts w:eastAsiaTheme="majorEastAsia" w:cstheme="majorBidi"/>
      <w:color w:val="365F91"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F2E"/>
    <w:rPr>
      <w:rFonts w:ascii="Tahoma" w:hAnsi="Tahoma" w:cs="Tahoma"/>
      <w:sz w:val="16"/>
      <w:szCs w:val="16"/>
    </w:rPr>
  </w:style>
  <w:style w:type="character" w:customStyle="1" w:styleId="BalloonTextChar">
    <w:name w:val="Balloon Text Char"/>
    <w:basedOn w:val="DefaultParagraphFont"/>
    <w:link w:val="BalloonText"/>
    <w:uiPriority w:val="99"/>
    <w:semiHidden/>
    <w:rsid w:val="00091F2E"/>
    <w:rPr>
      <w:rFonts w:ascii="Tahoma" w:hAnsi="Tahoma" w:cs="Tahoma"/>
      <w:sz w:val="16"/>
      <w:szCs w:val="16"/>
    </w:rPr>
  </w:style>
  <w:style w:type="paragraph" w:styleId="Header">
    <w:name w:val="header"/>
    <w:basedOn w:val="Normal"/>
    <w:link w:val="HeaderChar"/>
    <w:uiPriority w:val="99"/>
    <w:unhideWhenUsed/>
    <w:rsid w:val="00091F2E"/>
    <w:pPr>
      <w:tabs>
        <w:tab w:val="center" w:pos="4513"/>
        <w:tab w:val="right" w:pos="9026"/>
      </w:tabs>
    </w:pPr>
  </w:style>
  <w:style w:type="character" w:customStyle="1" w:styleId="HeaderChar">
    <w:name w:val="Header Char"/>
    <w:basedOn w:val="DefaultParagraphFont"/>
    <w:link w:val="Header"/>
    <w:uiPriority w:val="99"/>
    <w:rsid w:val="00091F2E"/>
  </w:style>
  <w:style w:type="paragraph" w:styleId="Footer">
    <w:name w:val="footer"/>
    <w:basedOn w:val="Normal"/>
    <w:link w:val="FooterChar"/>
    <w:uiPriority w:val="99"/>
    <w:unhideWhenUsed/>
    <w:rsid w:val="00091F2E"/>
    <w:pPr>
      <w:tabs>
        <w:tab w:val="center" w:pos="4513"/>
        <w:tab w:val="right" w:pos="9026"/>
      </w:tabs>
    </w:pPr>
  </w:style>
  <w:style w:type="character" w:customStyle="1" w:styleId="FooterChar">
    <w:name w:val="Footer Char"/>
    <w:basedOn w:val="DefaultParagraphFont"/>
    <w:link w:val="Footer"/>
    <w:uiPriority w:val="99"/>
    <w:rsid w:val="00091F2E"/>
  </w:style>
  <w:style w:type="paragraph" w:styleId="ListParagraph">
    <w:name w:val="List Paragraph"/>
    <w:basedOn w:val="Normal"/>
    <w:uiPriority w:val="34"/>
    <w:qFormat/>
    <w:rsid w:val="009D3A30"/>
    <w:pPr>
      <w:ind w:left="720"/>
      <w:contextualSpacing/>
    </w:pPr>
  </w:style>
  <w:style w:type="character" w:styleId="Hyperlink">
    <w:name w:val="Hyperlink"/>
    <w:basedOn w:val="DefaultParagraphFont"/>
    <w:uiPriority w:val="99"/>
    <w:unhideWhenUsed/>
    <w:rsid w:val="00FE78CB"/>
    <w:rPr>
      <w:color w:val="0000FF"/>
      <w:u w:val="single"/>
    </w:rPr>
  </w:style>
  <w:style w:type="table" w:styleId="TableGrid">
    <w:name w:val="Table Grid"/>
    <w:basedOn w:val="TableNormal"/>
    <w:uiPriority w:val="39"/>
    <w:rsid w:val="00730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30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0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F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95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95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95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24BC"/>
    <w:rPr>
      <w:sz w:val="16"/>
      <w:szCs w:val="16"/>
    </w:rPr>
  </w:style>
  <w:style w:type="paragraph" w:styleId="CommentText">
    <w:name w:val="annotation text"/>
    <w:basedOn w:val="Normal"/>
    <w:link w:val="CommentTextChar"/>
    <w:uiPriority w:val="99"/>
    <w:unhideWhenUsed/>
    <w:rsid w:val="000924BC"/>
    <w:rPr>
      <w:sz w:val="20"/>
      <w:szCs w:val="20"/>
    </w:rPr>
  </w:style>
  <w:style w:type="character" w:customStyle="1" w:styleId="CommentTextChar">
    <w:name w:val="Comment Text Char"/>
    <w:basedOn w:val="DefaultParagraphFont"/>
    <w:link w:val="CommentText"/>
    <w:uiPriority w:val="99"/>
    <w:rsid w:val="000924B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24BC"/>
    <w:rPr>
      <w:b/>
      <w:bCs/>
    </w:rPr>
  </w:style>
  <w:style w:type="character" w:customStyle="1" w:styleId="CommentSubjectChar">
    <w:name w:val="Comment Subject Char"/>
    <w:basedOn w:val="CommentTextChar"/>
    <w:link w:val="CommentSubject"/>
    <w:uiPriority w:val="99"/>
    <w:semiHidden/>
    <w:rsid w:val="000924BC"/>
    <w:rPr>
      <w:rFonts w:ascii="Calibri" w:hAnsi="Calibri" w:cs="Calibri"/>
      <w:b/>
      <w:bCs/>
      <w:sz w:val="20"/>
      <w:szCs w:val="20"/>
    </w:rPr>
  </w:style>
  <w:style w:type="paragraph" w:styleId="NormalWeb">
    <w:name w:val="Normal (Web)"/>
    <w:basedOn w:val="Normal"/>
    <w:uiPriority w:val="99"/>
    <w:semiHidden/>
    <w:unhideWhenUsed/>
    <w:rsid w:val="00CF6E70"/>
    <w:pPr>
      <w:spacing w:before="100" w:beforeAutospacing="1" w:after="100" w:afterAutospacing="1"/>
    </w:pPr>
    <w:rPr>
      <w:rFonts w:ascii="Times New Roman" w:eastAsiaTheme="minorEastAsia" w:hAnsi="Times New Roman" w:cs="Times New Roman"/>
      <w:sz w:val="24"/>
      <w:szCs w:val="24"/>
      <w:lang w:eastAsia="en-GB"/>
    </w:rPr>
  </w:style>
  <w:style w:type="paragraph" w:styleId="IntenseQuote">
    <w:name w:val="Intense Quote"/>
    <w:basedOn w:val="Normal"/>
    <w:next w:val="Normal"/>
    <w:link w:val="IntenseQuoteChar"/>
    <w:uiPriority w:val="30"/>
    <w:qFormat/>
    <w:rsid w:val="00675E8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75E86"/>
    <w:rPr>
      <w:rFonts w:ascii="Calibri" w:hAnsi="Calibri" w:cs="Calibri"/>
      <w:i/>
      <w:iCs/>
      <w:color w:val="4F81BD" w:themeColor="accent1"/>
    </w:rPr>
  </w:style>
  <w:style w:type="paragraph" w:styleId="Revision">
    <w:name w:val="Revision"/>
    <w:hidden/>
    <w:uiPriority w:val="99"/>
    <w:semiHidden/>
    <w:rsid w:val="007231FF"/>
    <w:rPr>
      <w:rFonts w:ascii="Calibri" w:hAnsi="Calibri" w:cs="Calibri"/>
    </w:rPr>
  </w:style>
  <w:style w:type="character" w:customStyle="1" w:styleId="Heading1Char">
    <w:name w:val="Heading 1 Char"/>
    <w:basedOn w:val="DefaultParagraphFont"/>
    <w:link w:val="Heading1"/>
    <w:uiPriority w:val="9"/>
    <w:rsid w:val="00C6048D"/>
    <w:rPr>
      <w:rFonts w:ascii="Calibri" w:eastAsiaTheme="majorEastAsia" w:hAnsi="Calibri" w:cstheme="majorBidi"/>
      <w:color w:val="365F91" w:themeColor="accent1" w:themeShade="BF"/>
      <w:sz w:val="28"/>
      <w:szCs w:val="32"/>
    </w:rPr>
  </w:style>
  <w:style w:type="paragraph" w:styleId="TOCHeading">
    <w:name w:val="TOC Heading"/>
    <w:basedOn w:val="Heading1"/>
    <w:next w:val="Normal"/>
    <w:uiPriority w:val="39"/>
    <w:unhideWhenUsed/>
    <w:qFormat/>
    <w:rsid w:val="00593049"/>
    <w:pPr>
      <w:spacing w:line="259" w:lineRule="auto"/>
      <w:outlineLvl w:val="9"/>
    </w:pPr>
    <w:rPr>
      <w:lang w:val="en-US"/>
    </w:rPr>
  </w:style>
  <w:style w:type="paragraph" w:styleId="TOC1">
    <w:name w:val="toc 1"/>
    <w:basedOn w:val="Normal"/>
    <w:next w:val="Normal"/>
    <w:autoRedefine/>
    <w:uiPriority w:val="39"/>
    <w:unhideWhenUsed/>
    <w:rsid w:val="00600A77"/>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600A77"/>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600A77"/>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600A77"/>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600A77"/>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00A77"/>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00A77"/>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00A77"/>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00A77"/>
    <w:pPr>
      <w:ind w:left="1540"/>
    </w:pPr>
    <w:rPr>
      <w:rFonts w:asciiTheme="minorHAnsi" w:hAnsiTheme="minorHAnsi" w:cstheme="minorHAnsi"/>
      <w:sz w:val="20"/>
      <w:szCs w:val="20"/>
    </w:rPr>
  </w:style>
  <w:style w:type="character" w:styleId="Strong">
    <w:name w:val="Strong"/>
    <w:basedOn w:val="DefaultParagraphFont"/>
    <w:uiPriority w:val="22"/>
    <w:qFormat/>
    <w:rsid w:val="008D497F"/>
    <w:rPr>
      <w:rFonts w:ascii="Calibri" w:hAnsi="Calibri"/>
      <w:b/>
      <w:bCs/>
      <w:sz w:val="28"/>
    </w:rPr>
  </w:style>
  <w:style w:type="character" w:styleId="UnresolvedMention">
    <w:name w:val="Unresolved Mention"/>
    <w:basedOn w:val="DefaultParagraphFont"/>
    <w:uiPriority w:val="99"/>
    <w:semiHidden/>
    <w:unhideWhenUsed/>
    <w:rsid w:val="00B06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120">
      <w:bodyDiv w:val="1"/>
      <w:marLeft w:val="0"/>
      <w:marRight w:val="0"/>
      <w:marTop w:val="0"/>
      <w:marBottom w:val="0"/>
      <w:divBdr>
        <w:top w:val="none" w:sz="0" w:space="0" w:color="auto"/>
        <w:left w:val="none" w:sz="0" w:space="0" w:color="auto"/>
        <w:bottom w:val="none" w:sz="0" w:space="0" w:color="auto"/>
        <w:right w:val="none" w:sz="0" w:space="0" w:color="auto"/>
      </w:divBdr>
    </w:div>
    <w:div w:id="263267290">
      <w:bodyDiv w:val="1"/>
      <w:marLeft w:val="0"/>
      <w:marRight w:val="0"/>
      <w:marTop w:val="0"/>
      <w:marBottom w:val="0"/>
      <w:divBdr>
        <w:top w:val="none" w:sz="0" w:space="0" w:color="auto"/>
        <w:left w:val="none" w:sz="0" w:space="0" w:color="auto"/>
        <w:bottom w:val="none" w:sz="0" w:space="0" w:color="auto"/>
        <w:right w:val="none" w:sz="0" w:space="0" w:color="auto"/>
      </w:divBdr>
      <w:divsChild>
        <w:div w:id="501239970">
          <w:marLeft w:val="547"/>
          <w:marRight w:val="0"/>
          <w:marTop w:val="0"/>
          <w:marBottom w:val="0"/>
          <w:divBdr>
            <w:top w:val="none" w:sz="0" w:space="0" w:color="auto"/>
            <w:left w:val="none" w:sz="0" w:space="0" w:color="auto"/>
            <w:bottom w:val="none" w:sz="0" w:space="0" w:color="auto"/>
            <w:right w:val="none" w:sz="0" w:space="0" w:color="auto"/>
          </w:divBdr>
        </w:div>
        <w:div w:id="863980436">
          <w:marLeft w:val="1411"/>
          <w:marRight w:val="0"/>
          <w:marTop w:val="0"/>
          <w:marBottom w:val="0"/>
          <w:divBdr>
            <w:top w:val="none" w:sz="0" w:space="0" w:color="auto"/>
            <w:left w:val="none" w:sz="0" w:space="0" w:color="auto"/>
            <w:bottom w:val="none" w:sz="0" w:space="0" w:color="auto"/>
            <w:right w:val="none" w:sz="0" w:space="0" w:color="auto"/>
          </w:divBdr>
        </w:div>
        <w:div w:id="1478649133">
          <w:marLeft w:val="1411"/>
          <w:marRight w:val="0"/>
          <w:marTop w:val="0"/>
          <w:marBottom w:val="0"/>
          <w:divBdr>
            <w:top w:val="none" w:sz="0" w:space="0" w:color="auto"/>
            <w:left w:val="none" w:sz="0" w:space="0" w:color="auto"/>
            <w:bottom w:val="none" w:sz="0" w:space="0" w:color="auto"/>
            <w:right w:val="none" w:sz="0" w:space="0" w:color="auto"/>
          </w:divBdr>
        </w:div>
      </w:divsChild>
    </w:div>
    <w:div w:id="379984143">
      <w:bodyDiv w:val="1"/>
      <w:marLeft w:val="0"/>
      <w:marRight w:val="0"/>
      <w:marTop w:val="0"/>
      <w:marBottom w:val="0"/>
      <w:divBdr>
        <w:top w:val="none" w:sz="0" w:space="0" w:color="auto"/>
        <w:left w:val="none" w:sz="0" w:space="0" w:color="auto"/>
        <w:bottom w:val="none" w:sz="0" w:space="0" w:color="auto"/>
        <w:right w:val="none" w:sz="0" w:space="0" w:color="auto"/>
      </w:divBdr>
    </w:div>
    <w:div w:id="397629597">
      <w:bodyDiv w:val="1"/>
      <w:marLeft w:val="0"/>
      <w:marRight w:val="0"/>
      <w:marTop w:val="0"/>
      <w:marBottom w:val="0"/>
      <w:divBdr>
        <w:top w:val="none" w:sz="0" w:space="0" w:color="auto"/>
        <w:left w:val="none" w:sz="0" w:space="0" w:color="auto"/>
        <w:bottom w:val="none" w:sz="0" w:space="0" w:color="auto"/>
        <w:right w:val="none" w:sz="0" w:space="0" w:color="auto"/>
      </w:divBdr>
      <w:divsChild>
        <w:div w:id="57094304">
          <w:marLeft w:val="1080"/>
          <w:marRight w:val="0"/>
          <w:marTop w:val="100"/>
          <w:marBottom w:val="0"/>
          <w:divBdr>
            <w:top w:val="none" w:sz="0" w:space="0" w:color="auto"/>
            <w:left w:val="none" w:sz="0" w:space="0" w:color="auto"/>
            <w:bottom w:val="none" w:sz="0" w:space="0" w:color="auto"/>
            <w:right w:val="none" w:sz="0" w:space="0" w:color="auto"/>
          </w:divBdr>
        </w:div>
        <w:div w:id="1116365305">
          <w:marLeft w:val="1800"/>
          <w:marRight w:val="0"/>
          <w:marTop w:val="100"/>
          <w:marBottom w:val="0"/>
          <w:divBdr>
            <w:top w:val="none" w:sz="0" w:space="0" w:color="auto"/>
            <w:left w:val="none" w:sz="0" w:space="0" w:color="auto"/>
            <w:bottom w:val="none" w:sz="0" w:space="0" w:color="auto"/>
            <w:right w:val="none" w:sz="0" w:space="0" w:color="auto"/>
          </w:divBdr>
        </w:div>
        <w:div w:id="886648805">
          <w:marLeft w:val="1800"/>
          <w:marRight w:val="0"/>
          <w:marTop w:val="100"/>
          <w:marBottom w:val="0"/>
          <w:divBdr>
            <w:top w:val="none" w:sz="0" w:space="0" w:color="auto"/>
            <w:left w:val="none" w:sz="0" w:space="0" w:color="auto"/>
            <w:bottom w:val="none" w:sz="0" w:space="0" w:color="auto"/>
            <w:right w:val="none" w:sz="0" w:space="0" w:color="auto"/>
          </w:divBdr>
        </w:div>
        <w:div w:id="1932086981">
          <w:marLeft w:val="1800"/>
          <w:marRight w:val="0"/>
          <w:marTop w:val="100"/>
          <w:marBottom w:val="0"/>
          <w:divBdr>
            <w:top w:val="none" w:sz="0" w:space="0" w:color="auto"/>
            <w:left w:val="none" w:sz="0" w:space="0" w:color="auto"/>
            <w:bottom w:val="none" w:sz="0" w:space="0" w:color="auto"/>
            <w:right w:val="none" w:sz="0" w:space="0" w:color="auto"/>
          </w:divBdr>
        </w:div>
        <w:div w:id="1960450297">
          <w:marLeft w:val="1800"/>
          <w:marRight w:val="0"/>
          <w:marTop w:val="100"/>
          <w:marBottom w:val="0"/>
          <w:divBdr>
            <w:top w:val="none" w:sz="0" w:space="0" w:color="auto"/>
            <w:left w:val="none" w:sz="0" w:space="0" w:color="auto"/>
            <w:bottom w:val="none" w:sz="0" w:space="0" w:color="auto"/>
            <w:right w:val="none" w:sz="0" w:space="0" w:color="auto"/>
          </w:divBdr>
        </w:div>
        <w:div w:id="899175517">
          <w:marLeft w:val="1080"/>
          <w:marRight w:val="0"/>
          <w:marTop w:val="100"/>
          <w:marBottom w:val="0"/>
          <w:divBdr>
            <w:top w:val="none" w:sz="0" w:space="0" w:color="auto"/>
            <w:left w:val="none" w:sz="0" w:space="0" w:color="auto"/>
            <w:bottom w:val="none" w:sz="0" w:space="0" w:color="auto"/>
            <w:right w:val="none" w:sz="0" w:space="0" w:color="auto"/>
          </w:divBdr>
        </w:div>
      </w:divsChild>
    </w:div>
    <w:div w:id="793788292">
      <w:bodyDiv w:val="1"/>
      <w:marLeft w:val="0"/>
      <w:marRight w:val="0"/>
      <w:marTop w:val="0"/>
      <w:marBottom w:val="0"/>
      <w:divBdr>
        <w:top w:val="none" w:sz="0" w:space="0" w:color="auto"/>
        <w:left w:val="none" w:sz="0" w:space="0" w:color="auto"/>
        <w:bottom w:val="none" w:sz="0" w:space="0" w:color="auto"/>
        <w:right w:val="none" w:sz="0" w:space="0" w:color="auto"/>
      </w:divBdr>
    </w:div>
    <w:div w:id="1056782353">
      <w:bodyDiv w:val="1"/>
      <w:marLeft w:val="0"/>
      <w:marRight w:val="0"/>
      <w:marTop w:val="0"/>
      <w:marBottom w:val="0"/>
      <w:divBdr>
        <w:top w:val="none" w:sz="0" w:space="0" w:color="auto"/>
        <w:left w:val="none" w:sz="0" w:space="0" w:color="auto"/>
        <w:bottom w:val="none" w:sz="0" w:space="0" w:color="auto"/>
        <w:right w:val="none" w:sz="0" w:space="0" w:color="auto"/>
      </w:divBdr>
    </w:div>
    <w:div w:id="1145850387">
      <w:bodyDiv w:val="1"/>
      <w:marLeft w:val="0"/>
      <w:marRight w:val="0"/>
      <w:marTop w:val="0"/>
      <w:marBottom w:val="0"/>
      <w:divBdr>
        <w:top w:val="none" w:sz="0" w:space="0" w:color="auto"/>
        <w:left w:val="none" w:sz="0" w:space="0" w:color="auto"/>
        <w:bottom w:val="none" w:sz="0" w:space="0" w:color="auto"/>
        <w:right w:val="none" w:sz="0" w:space="0" w:color="auto"/>
      </w:divBdr>
    </w:div>
    <w:div w:id="1239711455">
      <w:bodyDiv w:val="1"/>
      <w:marLeft w:val="0"/>
      <w:marRight w:val="0"/>
      <w:marTop w:val="0"/>
      <w:marBottom w:val="0"/>
      <w:divBdr>
        <w:top w:val="none" w:sz="0" w:space="0" w:color="auto"/>
        <w:left w:val="none" w:sz="0" w:space="0" w:color="auto"/>
        <w:bottom w:val="none" w:sz="0" w:space="0" w:color="auto"/>
        <w:right w:val="none" w:sz="0" w:space="0" w:color="auto"/>
      </w:divBdr>
    </w:div>
    <w:div w:id="1416129845">
      <w:bodyDiv w:val="1"/>
      <w:marLeft w:val="0"/>
      <w:marRight w:val="0"/>
      <w:marTop w:val="0"/>
      <w:marBottom w:val="0"/>
      <w:divBdr>
        <w:top w:val="none" w:sz="0" w:space="0" w:color="auto"/>
        <w:left w:val="none" w:sz="0" w:space="0" w:color="auto"/>
        <w:bottom w:val="none" w:sz="0" w:space="0" w:color="auto"/>
        <w:right w:val="none" w:sz="0" w:space="0" w:color="auto"/>
      </w:divBdr>
      <w:divsChild>
        <w:div w:id="1850561254">
          <w:marLeft w:val="1080"/>
          <w:marRight w:val="0"/>
          <w:marTop w:val="100"/>
          <w:marBottom w:val="0"/>
          <w:divBdr>
            <w:top w:val="none" w:sz="0" w:space="0" w:color="auto"/>
            <w:left w:val="none" w:sz="0" w:space="0" w:color="auto"/>
            <w:bottom w:val="none" w:sz="0" w:space="0" w:color="auto"/>
            <w:right w:val="none" w:sz="0" w:space="0" w:color="auto"/>
          </w:divBdr>
        </w:div>
      </w:divsChild>
    </w:div>
    <w:div w:id="1579049746">
      <w:bodyDiv w:val="1"/>
      <w:marLeft w:val="0"/>
      <w:marRight w:val="0"/>
      <w:marTop w:val="0"/>
      <w:marBottom w:val="0"/>
      <w:divBdr>
        <w:top w:val="none" w:sz="0" w:space="0" w:color="auto"/>
        <w:left w:val="none" w:sz="0" w:space="0" w:color="auto"/>
        <w:bottom w:val="none" w:sz="0" w:space="0" w:color="auto"/>
        <w:right w:val="none" w:sz="0" w:space="0" w:color="auto"/>
      </w:divBdr>
      <w:divsChild>
        <w:div w:id="385374921">
          <w:marLeft w:val="202"/>
          <w:marRight w:val="0"/>
          <w:marTop w:val="0"/>
          <w:marBottom w:val="0"/>
          <w:divBdr>
            <w:top w:val="none" w:sz="0" w:space="0" w:color="auto"/>
            <w:left w:val="none" w:sz="0" w:space="0" w:color="auto"/>
            <w:bottom w:val="none" w:sz="0" w:space="0" w:color="auto"/>
            <w:right w:val="none" w:sz="0" w:space="0" w:color="auto"/>
          </w:divBdr>
        </w:div>
        <w:div w:id="239483594">
          <w:marLeft w:val="202"/>
          <w:marRight w:val="0"/>
          <w:marTop w:val="0"/>
          <w:marBottom w:val="0"/>
          <w:divBdr>
            <w:top w:val="none" w:sz="0" w:space="0" w:color="auto"/>
            <w:left w:val="none" w:sz="0" w:space="0" w:color="auto"/>
            <w:bottom w:val="none" w:sz="0" w:space="0" w:color="auto"/>
            <w:right w:val="none" w:sz="0" w:space="0" w:color="auto"/>
          </w:divBdr>
        </w:div>
      </w:divsChild>
    </w:div>
    <w:div w:id="1646885203">
      <w:bodyDiv w:val="1"/>
      <w:marLeft w:val="0"/>
      <w:marRight w:val="0"/>
      <w:marTop w:val="0"/>
      <w:marBottom w:val="0"/>
      <w:divBdr>
        <w:top w:val="none" w:sz="0" w:space="0" w:color="auto"/>
        <w:left w:val="none" w:sz="0" w:space="0" w:color="auto"/>
        <w:bottom w:val="none" w:sz="0" w:space="0" w:color="auto"/>
        <w:right w:val="none" w:sz="0" w:space="0" w:color="auto"/>
      </w:divBdr>
      <w:divsChild>
        <w:div w:id="2088068987">
          <w:marLeft w:val="360"/>
          <w:marRight w:val="0"/>
          <w:marTop w:val="200"/>
          <w:marBottom w:val="0"/>
          <w:divBdr>
            <w:top w:val="none" w:sz="0" w:space="0" w:color="auto"/>
            <w:left w:val="none" w:sz="0" w:space="0" w:color="auto"/>
            <w:bottom w:val="none" w:sz="0" w:space="0" w:color="auto"/>
            <w:right w:val="none" w:sz="0" w:space="0" w:color="auto"/>
          </w:divBdr>
        </w:div>
        <w:div w:id="402070387">
          <w:marLeft w:val="360"/>
          <w:marRight w:val="0"/>
          <w:marTop w:val="200"/>
          <w:marBottom w:val="0"/>
          <w:divBdr>
            <w:top w:val="none" w:sz="0" w:space="0" w:color="auto"/>
            <w:left w:val="none" w:sz="0" w:space="0" w:color="auto"/>
            <w:bottom w:val="none" w:sz="0" w:space="0" w:color="auto"/>
            <w:right w:val="none" w:sz="0" w:space="0" w:color="auto"/>
          </w:divBdr>
        </w:div>
        <w:div w:id="1203518405">
          <w:marLeft w:val="360"/>
          <w:marRight w:val="0"/>
          <w:marTop w:val="200"/>
          <w:marBottom w:val="0"/>
          <w:divBdr>
            <w:top w:val="none" w:sz="0" w:space="0" w:color="auto"/>
            <w:left w:val="none" w:sz="0" w:space="0" w:color="auto"/>
            <w:bottom w:val="none" w:sz="0" w:space="0" w:color="auto"/>
            <w:right w:val="none" w:sz="0" w:space="0" w:color="auto"/>
          </w:divBdr>
        </w:div>
        <w:div w:id="1789740101">
          <w:marLeft w:val="360"/>
          <w:marRight w:val="0"/>
          <w:marTop w:val="200"/>
          <w:marBottom w:val="0"/>
          <w:divBdr>
            <w:top w:val="none" w:sz="0" w:space="0" w:color="auto"/>
            <w:left w:val="none" w:sz="0" w:space="0" w:color="auto"/>
            <w:bottom w:val="none" w:sz="0" w:space="0" w:color="auto"/>
            <w:right w:val="none" w:sz="0" w:space="0" w:color="auto"/>
          </w:divBdr>
        </w:div>
        <w:div w:id="693074999">
          <w:marLeft w:val="360"/>
          <w:marRight w:val="0"/>
          <w:marTop w:val="200"/>
          <w:marBottom w:val="0"/>
          <w:divBdr>
            <w:top w:val="none" w:sz="0" w:space="0" w:color="auto"/>
            <w:left w:val="none" w:sz="0" w:space="0" w:color="auto"/>
            <w:bottom w:val="none" w:sz="0" w:space="0" w:color="auto"/>
            <w:right w:val="none" w:sz="0" w:space="0" w:color="auto"/>
          </w:divBdr>
        </w:div>
        <w:div w:id="563373569">
          <w:marLeft w:val="360"/>
          <w:marRight w:val="0"/>
          <w:marTop w:val="200"/>
          <w:marBottom w:val="0"/>
          <w:divBdr>
            <w:top w:val="none" w:sz="0" w:space="0" w:color="auto"/>
            <w:left w:val="none" w:sz="0" w:space="0" w:color="auto"/>
            <w:bottom w:val="none" w:sz="0" w:space="0" w:color="auto"/>
            <w:right w:val="none" w:sz="0" w:space="0" w:color="auto"/>
          </w:divBdr>
        </w:div>
      </w:divsChild>
    </w:div>
    <w:div w:id="1799491376">
      <w:bodyDiv w:val="1"/>
      <w:marLeft w:val="0"/>
      <w:marRight w:val="0"/>
      <w:marTop w:val="0"/>
      <w:marBottom w:val="0"/>
      <w:divBdr>
        <w:top w:val="none" w:sz="0" w:space="0" w:color="auto"/>
        <w:left w:val="none" w:sz="0" w:space="0" w:color="auto"/>
        <w:bottom w:val="none" w:sz="0" w:space="0" w:color="auto"/>
        <w:right w:val="none" w:sz="0" w:space="0" w:color="auto"/>
      </w:divBdr>
    </w:div>
    <w:div w:id="2059934950">
      <w:bodyDiv w:val="1"/>
      <w:marLeft w:val="0"/>
      <w:marRight w:val="0"/>
      <w:marTop w:val="0"/>
      <w:marBottom w:val="0"/>
      <w:divBdr>
        <w:top w:val="none" w:sz="0" w:space="0" w:color="auto"/>
        <w:left w:val="none" w:sz="0" w:space="0" w:color="auto"/>
        <w:bottom w:val="none" w:sz="0" w:space="0" w:color="auto"/>
        <w:right w:val="none" w:sz="0" w:space="0" w:color="auto"/>
      </w:divBdr>
    </w:div>
    <w:div w:id="212037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image" Target="media/image16.svg"/><Relationship Id="rId21" Type="http://schemas.openxmlformats.org/officeDocument/2006/relationships/image" Target="media/image9.wmf"/><Relationship Id="rId34" Type="http://schemas.openxmlformats.org/officeDocument/2006/relationships/chart" Target="charts/chart10.xml"/><Relationship Id="rId42" Type="http://schemas.openxmlformats.org/officeDocument/2006/relationships/chart" Target="charts/chart12.xml"/><Relationship Id="rId47" Type="http://schemas.openxmlformats.org/officeDocument/2006/relationships/image" Target="media/image22.svg"/><Relationship Id="rId50" Type="http://schemas.openxmlformats.org/officeDocument/2006/relationships/chart" Target="charts/chart14.xml"/><Relationship Id="rId55" Type="http://schemas.openxmlformats.org/officeDocument/2006/relationships/image" Target="media/image29.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5.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sv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svg"/><Relationship Id="rId14" Type="http://schemas.microsoft.com/office/2016/09/relationships/commentsIds" Target="commentsIds.xml"/><Relationship Id="rId22" Type="http://schemas.openxmlformats.org/officeDocument/2006/relationships/image" Target="media/image10.w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3.xml"/><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keepingmychesthealthy.bdct.nhs.uk/" TargetMode="External"/><Relationship Id="rId25" Type="http://schemas.openxmlformats.org/officeDocument/2006/relationships/image" Target="media/image12.png"/><Relationship Id="rId33" Type="http://schemas.openxmlformats.org/officeDocument/2006/relationships/chart" Target="charts/chart9.xm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8.svg"/><Relationship Id="rId54" Type="http://schemas.openxmlformats.org/officeDocument/2006/relationships/image" Target="media/image28.sv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11.png"/><Relationship Id="rId28" Type="http://schemas.openxmlformats.org/officeDocument/2006/relationships/chart" Target="charts/chart4.xml"/><Relationship Id="rId36" Type="http://schemas.openxmlformats.org/officeDocument/2006/relationships/image" Target="media/image13.png"/><Relationship Id="rId49" Type="http://schemas.openxmlformats.org/officeDocument/2006/relationships/image" Target="media/image24.svg"/><Relationship Id="rId57" Type="http://schemas.openxmlformats.org/officeDocument/2006/relationships/image" Target="media/image31.svg"/><Relationship Id="rId10" Type="http://schemas.openxmlformats.org/officeDocument/2006/relationships/image" Target="media/image3.jpeg"/><Relationship Id="rId31" Type="http://schemas.openxmlformats.org/officeDocument/2006/relationships/chart" Target="charts/chart7.xm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his.local\pct\N&amp;N%20CCG\Quality\Transformation\LS%20and%20ASD\Theme%203%20Living%20and%20Aging%20Well\LeDeR\National%20&amp;%20Regional\Quarterly%20Reporting\2022%2023\Q4\Q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nhis.local\pct\N&amp;N%20CCG\Quality\Transformation\LS%20and%20ASD\Theme%203%20Living%20and%20Aging%20Well\LeDeR\National%20&amp;%20Regional\Annual%20Reports\2023%20-%202024\Annual%20Report%20data%20-%20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Focused</a:t>
            </a:r>
            <a:r>
              <a:rPr lang="en-GB" baseline="0"/>
              <a:t> Review</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hade val="53000"/>
                </a:schemeClr>
              </a:solidFill>
              <a:ln w="19050">
                <a:solidFill>
                  <a:schemeClr val="lt1"/>
                </a:solidFill>
              </a:ln>
              <a:effectLst/>
            </c:spPr>
            <c:extLst>
              <c:ext xmlns:c16="http://schemas.microsoft.com/office/drawing/2014/chart" uri="{C3380CC4-5D6E-409C-BE32-E72D297353CC}">
                <c16:uniqueId val="{00000001-15D0-41C1-8FAF-FA3496F448C0}"/>
              </c:ext>
            </c:extLst>
          </c:dPt>
          <c:dPt>
            <c:idx val="1"/>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3-15D0-41C1-8FAF-FA3496F448C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5D0-41C1-8FAF-FA3496F448C0}"/>
              </c:ext>
            </c:extLst>
          </c:dPt>
          <c:dPt>
            <c:idx val="3"/>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7-15D0-41C1-8FAF-FA3496F448C0}"/>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15D0-41C1-8FAF-FA3496F448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'Focussed Reviews'!$A$17:$A$21</c:f>
              <c:strCache>
                <c:ptCount val="5"/>
                <c:pt idx="0">
                  <c:v>Autism </c:v>
                </c:pt>
                <c:pt idx="1">
                  <c:v>Cause of death is a local priority area </c:v>
                </c:pt>
                <c:pt idx="2">
                  <c:v>Ethnicity</c:v>
                </c:pt>
                <c:pt idx="3">
                  <c:v>Reviewer Judgement </c:v>
                </c:pt>
                <c:pt idx="4">
                  <c:v>Focused LD  </c:v>
                </c:pt>
              </c:strCache>
            </c:strRef>
          </c:cat>
          <c:val>
            <c:numRef>
              <c:f>'Focussed Reviews'!$B$17:$B$21</c:f>
              <c:numCache>
                <c:formatCode>General</c:formatCode>
                <c:ptCount val="5"/>
                <c:pt idx="0">
                  <c:v>1</c:v>
                </c:pt>
                <c:pt idx="1">
                  <c:v>19</c:v>
                </c:pt>
                <c:pt idx="2">
                  <c:v>4</c:v>
                </c:pt>
                <c:pt idx="3">
                  <c:v>5</c:v>
                </c:pt>
                <c:pt idx="4">
                  <c:v>2</c:v>
                </c:pt>
              </c:numCache>
            </c:numRef>
          </c:val>
          <c:extLst>
            <c:ext xmlns:c16="http://schemas.microsoft.com/office/drawing/2014/chart" uri="{C3380CC4-5D6E-409C-BE32-E72D297353CC}">
              <c16:uniqueId val="{0000000A-15D0-41C1-8FAF-FA3496F448C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Age Distribution of Deaths 2023/24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104340151313685"/>
          <c:y val="0.14231404326886324"/>
          <c:w val="0.86693260258767213"/>
          <c:h val="0.78908314858700912"/>
        </c:manualLayout>
      </c:layout>
      <c:barChart>
        <c:barDir val="bar"/>
        <c:grouping val="clustered"/>
        <c:varyColors val="0"/>
        <c:ser>
          <c:idx val="0"/>
          <c:order val="0"/>
          <c:spPr>
            <a:solidFill>
              <a:schemeClr val="accent5"/>
            </a:solidFill>
            <a:ln w="9525" cap="flat" cmpd="sng" algn="ctr">
              <a:solidFill>
                <a:schemeClr val="accent5">
                  <a:lumMod val="75000"/>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'Gender and Age'!$A$3:$A$11</c:f>
              <c:strCache>
                <c:ptCount val="9"/>
                <c:pt idx="0">
                  <c:v>Under 18</c:v>
                </c:pt>
                <c:pt idx="1">
                  <c:v>18 to 25</c:v>
                </c:pt>
                <c:pt idx="2">
                  <c:v>26 to 35</c:v>
                </c:pt>
                <c:pt idx="3">
                  <c:v>36 to 45</c:v>
                </c:pt>
                <c:pt idx="4">
                  <c:v>46 to 55</c:v>
                </c:pt>
                <c:pt idx="5">
                  <c:v>56 to 65</c:v>
                </c:pt>
                <c:pt idx="6">
                  <c:v>66 to 75</c:v>
                </c:pt>
                <c:pt idx="7">
                  <c:v>76 to 85</c:v>
                </c:pt>
                <c:pt idx="8">
                  <c:v>Over 86</c:v>
                </c:pt>
              </c:strCache>
            </c:strRef>
          </c:cat>
          <c:val>
            <c:numRef>
              <c:f>'Gender and Age'!$B$3:$B$11</c:f>
              <c:numCache>
                <c:formatCode>General</c:formatCode>
                <c:ptCount val="9"/>
                <c:pt idx="0">
                  <c:v>5</c:v>
                </c:pt>
                <c:pt idx="1">
                  <c:v>7</c:v>
                </c:pt>
                <c:pt idx="2">
                  <c:v>3</c:v>
                </c:pt>
                <c:pt idx="3">
                  <c:v>3</c:v>
                </c:pt>
                <c:pt idx="4">
                  <c:v>8</c:v>
                </c:pt>
                <c:pt idx="5">
                  <c:v>29</c:v>
                </c:pt>
                <c:pt idx="6">
                  <c:v>28</c:v>
                </c:pt>
                <c:pt idx="7">
                  <c:v>10</c:v>
                </c:pt>
              </c:numCache>
            </c:numRef>
          </c:val>
          <c:extLst>
            <c:ext xmlns:c16="http://schemas.microsoft.com/office/drawing/2014/chart" uri="{C3380CC4-5D6E-409C-BE32-E72D297353CC}">
              <c16:uniqueId val="{00000000-5076-46AB-890A-FDBB2DDF2802}"/>
            </c:ext>
          </c:extLst>
        </c:ser>
        <c:dLbls>
          <c:dLblPos val="inEnd"/>
          <c:showLegendKey val="0"/>
          <c:showVal val="1"/>
          <c:showCatName val="0"/>
          <c:showSerName val="0"/>
          <c:showPercent val="0"/>
          <c:showBubbleSize val="0"/>
        </c:dLbls>
        <c:gapWidth val="65"/>
        <c:axId val="1081086416"/>
        <c:axId val="933666448"/>
      </c:barChart>
      <c:catAx>
        <c:axId val="10810864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33666448"/>
        <c:crosses val="autoZero"/>
        <c:auto val="1"/>
        <c:lblAlgn val="ctr"/>
        <c:lblOffset val="100"/>
        <c:noMultiLvlLbl val="0"/>
      </c:catAx>
      <c:valAx>
        <c:axId val="9336664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81086416"/>
        <c:crosses val="autoZero"/>
        <c:crossBetween val="between"/>
      </c:valAx>
      <c:spPr>
        <a:noFill/>
        <a:ln>
          <a:solidFill>
            <a:schemeClr val="accent5">
              <a:lumMod val="75000"/>
            </a:schemeClr>
          </a:solid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Local Place of Death for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'Place of Death (3)'!$B$10</c:f>
              <c:strCache>
                <c:ptCount val="1"/>
                <c:pt idx="0">
                  <c:v>Kingsmill (SFH)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(3)'!$B$11:$B$12</c:f>
              <c:numCache>
                <c:formatCode>General</c:formatCode>
                <c:ptCount val="2"/>
                <c:pt idx="0">
                  <c:v>17</c:v>
                </c:pt>
              </c:numCache>
            </c:numRef>
          </c:val>
          <c:extLst>
            <c:ext xmlns:c16="http://schemas.microsoft.com/office/drawing/2014/chart" uri="{C3380CC4-5D6E-409C-BE32-E72D297353CC}">
              <c16:uniqueId val="{00000000-73F6-4000-9101-2DDE9EA173E0}"/>
            </c:ext>
          </c:extLst>
        </c:ser>
        <c:ser>
          <c:idx val="1"/>
          <c:order val="1"/>
          <c:tx>
            <c:strRef>
              <c:f>'Place of Death (3)'!$C$10</c:f>
              <c:strCache>
                <c:ptCount val="1"/>
                <c:pt idx="0">
                  <c:v>QMC and Nottingham City Hospital (NUH)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(3)'!$C$11:$C$12</c:f>
              <c:numCache>
                <c:formatCode>General</c:formatCode>
                <c:ptCount val="2"/>
                <c:pt idx="0">
                  <c:v>24</c:v>
                </c:pt>
              </c:numCache>
            </c:numRef>
          </c:val>
          <c:extLst>
            <c:ext xmlns:c16="http://schemas.microsoft.com/office/drawing/2014/chart" uri="{C3380CC4-5D6E-409C-BE32-E72D297353CC}">
              <c16:uniqueId val="{00000001-73F6-4000-9101-2DDE9EA173E0}"/>
            </c:ext>
          </c:extLst>
        </c:ser>
        <c:ser>
          <c:idx val="2"/>
          <c:order val="2"/>
          <c:tx>
            <c:strRef>
              <c:f>'Place of Death (3)'!$D$10</c:f>
              <c:strCache>
                <c:ptCount val="1"/>
                <c:pt idx="0">
                  <c:v>Doncaster Royal Infirmary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(3)'!$D$11:$D$12</c:f>
              <c:numCache>
                <c:formatCode>General</c:formatCode>
                <c:ptCount val="2"/>
                <c:pt idx="0">
                  <c:v>1</c:v>
                </c:pt>
              </c:numCache>
            </c:numRef>
          </c:val>
          <c:extLst>
            <c:ext xmlns:c16="http://schemas.microsoft.com/office/drawing/2014/chart" uri="{C3380CC4-5D6E-409C-BE32-E72D297353CC}">
              <c16:uniqueId val="{00000002-73F6-4000-9101-2DDE9EA173E0}"/>
            </c:ext>
          </c:extLst>
        </c:ser>
        <c:ser>
          <c:idx val="3"/>
          <c:order val="3"/>
          <c:tx>
            <c:strRef>
              <c:f>'Place of Death (3)'!$E$10</c:f>
              <c:strCache>
                <c:ptCount val="1"/>
                <c:pt idx="0">
                  <c:v>Carehome / Supported living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(3)'!$E$11:$E$12</c:f>
              <c:numCache>
                <c:formatCode>General</c:formatCode>
                <c:ptCount val="2"/>
                <c:pt idx="1">
                  <c:v>30</c:v>
                </c:pt>
              </c:numCache>
            </c:numRef>
          </c:val>
          <c:extLst>
            <c:ext xmlns:c16="http://schemas.microsoft.com/office/drawing/2014/chart" uri="{C3380CC4-5D6E-409C-BE32-E72D297353CC}">
              <c16:uniqueId val="{00000003-73F6-4000-9101-2DDE9EA173E0}"/>
            </c:ext>
          </c:extLst>
        </c:ser>
        <c:ser>
          <c:idx val="4"/>
          <c:order val="4"/>
          <c:tx>
            <c:strRef>
              <c:f>'Place of Death (3)'!$F$10</c:f>
              <c:strCache>
                <c:ptCount val="1"/>
                <c:pt idx="0">
                  <c:v>Highbury Hospital</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(3)'!$F$11:$F$12</c:f>
              <c:numCache>
                <c:formatCode>General</c:formatCode>
                <c:ptCount val="2"/>
                <c:pt idx="0">
                  <c:v>1</c:v>
                </c:pt>
              </c:numCache>
            </c:numRef>
          </c:val>
          <c:extLst>
            <c:ext xmlns:c16="http://schemas.microsoft.com/office/drawing/2014/chart" uri="{C3380CC4-5D6E-409C-BE32-E72D297353CC}">
              <c16:uniqueId val="{00000004-73F6-4000-9101-2DDE9EA173E0}"/>
            </c:ext>
          </c:extLst>
        </c:ser>
        <c:ser>
          <c:idx val="5"/>
          <c:order val="5"/>
          <c:tx>
            <c:strRef>
              <c:f>'Place of Death (3)'!$G$10</c:f>
              <c:strCache>
                <c:ptCount val="1"/>
                <c:pt idx="0">
                  <c:v>Own Home</c:v>
                </c:pt>
              </c:strCache>
            </c:strRef>
          </c:tx>
          <c:spPr>
            <a:solidFill>
              <a:schemeClr val="accent5">
                <a:lumMod val="60000"/>
              </a:schemeClr>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73F6-4000-9101-2DDE9EA173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'Place of Death (3)'!$A$11:$A$12</c:f>
              <c:strCache>
                <c:ptCount val="2"/>
                <c:pt idx="0">
                  <c:v>Hospital </c:v>
                </c:pt>
                <c:pt idx="1">
                  <c:v>Community</c:v>
                </c:pt>
              </c:strCache>
            </c:strRef>
          </c:cat>
          <c:val>
            <c:numRef>
              <c:f>'Place of Death (3)'!$G$11:$G$12</c:f>
              <c:numCache>
                <c:formatCode>General</c:formatCode>
                <c:ptCount val="2"/>
                <c:pt idx="1">
                  <c:v>15</c:v>
                </c:pt>
              </c:numCache>
            </c:numRef>
          </c:val>
          <c:extLst>
            <c:ext xmlns:c16="http://schemas.microsoft.com/office/drawing/2014/chart" uri="{C3380CC4-5D6E-409C-BE32-E72D297353CC}">
              <c16:uniqueId val="{00000005-73F6-4000-9101-2DDE9EA173E0}"/>
            </c:ext>
          </c:extLst>
        </c:ser>
        <c:dLbls>
          <c:dLblPos val="ctr"/>
          <c:showLegendKey val="0"/>
          <c:showVal val="1"/>
          <c:showCatName val="0"/>
          <c:showSerName val="0"/>
          <c:showPercent val="0"/>
          <c:showBubbleSize val="0"/>
        </c:dLbls>
        <c:gapWidth val="150"/>
        <c:overlap val="100"/>
        <c:axId val="986310575"/>
        <c:axId val="986305583"/>
      </c:barChart>
      <c:catAx>
        <c:axId val="98631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305583"/>
        <c:crosses val="autoZero"/>
        <c:auto val="1"/>
        <c:lblAlgn val="ctr"/>
        <c:lblOffset val="100"/>
        <c:noMultiLvlLbl val="0"/>
      </c:catAx>
      <c:valAx>
        <c:axId val="986305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8631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hade val="58000"/>
                </a:schemeClr>
              </a:solidFill>
              <a:ln w="19050">
                <a:solidFill>
                  <a:schemeClr val="lt1"/>
                </a:solidFill>
              </a:ln>
              <a:effectLst/>
            </c:spPr>
            <c:extLst>
              <c:ext xmlns:c16="http://schemas.microsoft.com/office/drawing/2014/chart" uri="{C3380CC4-5D6E-409C-BE32-E72D297353CC}">
                <c16:uniqueId val="{00000001-6EDD-40D4-B369-36EFF807F126}"/>
              </c:ext>
            </c:extLst>
          </c:dPt>
          <c:dPt>
            <c:idx val="1"/>
            <c:bubble3D val="0"/>
            <c:spPr>
              <a:solidFill>
                <a:schemeClr val="accent5">
                  <a:shade val="86000"/>
                </a:schemeClr>
              </a:solidFill>
              <a:ln w="19050">
                <a:solidFill>
                  <a:schemeClr val="lt1"/>
                </a:solidFill>
              </a:ln>
              <a:effectLst/>
            </c:spPr>
            <c:extLst>
              <c:ext xmlns:c16="http://schemas.microsoft.com/office/drawing/2014/chart" uri="{C3380CC4-5D6E-409C-BE32-E72D297353CC}">
                <c16:uniqueId val="{00000003-6EDD-40D4-B369-36EFF807F126}"/>
              </c:ext>
            </c:extLst>
          </c:dPt>
          <c:dPt>
            <c:idx val="2"/>
            <c:bubble3D val="0"/>
            <c:spPr>
              <a:solidFill>
                <a:schemeClr val="accent5">
                  <a:tint val="86000"/>
                </a:schemeClr>
              </a:solidFill>
              <a:ln w="19050">
                <a:solidFill>
                  <a:schemeClr val="lt1"/>
                </a:solidFill>
              </a:ln>
              <a:effectLst/>
            </c:spPr>
            <c:extLst>
              <c:ext xmlns:c16="http://schemas.microsoft.com/office/drawing/2014/chart" uri="{C3380CC4-5D6E-409C-BE32-E72D297353CC}">
                <c16:uniqueId val="{00000005-6EDD-40D4-B369-36EFF807F126}"/>
              </c:ext>
            </c:extLst>
          </c:dPt>
          <c:dPt>
            <c:idx val="3"/>
            <c:bubble3D val="0"/>
            <c:spPr>
              <a:solidFill>
                <a:schemeClr val="accent5">
                  <a:tint val="58000"/>
                </a:schemeClr>
              </a:solidFill>
              <a:ln w="19050">
                <a:solidFill>
                  <a:schemeClr val="lt1"/>
                </a:solidFill>
              </a:ln>
              <a:effectLst/>
            </c:spPr>
            <c:extLst>
              <c:ext xmlns:c16="http://schemas.microsoft.com/office/drawing/2014/chart" uri="{C3380CC4-5D6E-409C-BE32-E72D297353CC}">
                <c16:uniqueId val="{00000007-6EDD-40D4-B369-36EFF807F1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 (2)'!$F$3:$F$6</c:f>
              <c:strCache>
                <c:ptCount val="4"/>
                <c:pt idx="0">
                  <c:v>
Black, African, Carribean or Black British (Caribbean)</c:v>
                </c:pt>
                <c:pt idx="1">
                  <c:v>Asian or Asian British (Pakistani)</c:v>
                </c:pt>
                <c:pt idx="2">
                  <c:v>White / British</c:v>
                </c:pt>
                <c:pt idx="3">
                  <c:v>Perfer not to say (as completed on the notification)</c:v>
                </c:pt>
              </c:strCache>
            </c:strRef>
          </c:cat>
          <c:val>
            <c:numRef>
              <c:f>'Ethnicity (2)'!$G$3:$G$6</c:f>
              <c:numCache>
                <c:formatCode>General</c:formatCode>
                <c:ptCount val="4"/>
                <c:pt idx="0">
                  <c:v>3</c:v>
                </c:pt>
                <c:pt idx="1">
                  <c:v>1</c:v>
                </c:pt>
                <c:pt idx="2">
                  <c:v>49</c:v>
                </c:pt>
                <c:pt idx="3">
                  <c:v>3</c:v>
                </c:pt>
              </c:numCache>
            </c:numRef>
          </c:val>
          <c:extLst>
            <c:ext xmlns:c16="http://schemas.microsoft.com/office/drawing/2014/chart" uri="{C3380CC4-5D6E-409C-BE32-E72D297353CC}">
              <c16:uniqueId val="{00000008-6EDD-40D4-B369-36EFF807F12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752409367774996"/>
          <c:y val="0.22571334212362532"/>
          <c:w val="0.371039710763306"/>
          <c:h val="0.627696372390537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bg1"/>
                </a:solidFill>
                <a:latin typeface="Arial" panose="020B0604020202020204" pitchFamily="34" charset="0"/>
                <a:ea typeface="+mn-ea"/>
                <a:cs typeface="+mn-cs"/>
              </a:defRPr>
            </a:pPr>
            <a:r>
              <a:rPr lang="en-GB" baseline="0">
                <a:solidFill>
                  <a:schemeClr val="bg1"/>
                </a:solidFill>
                <a:latin typeface="Arial" panose="020B0604020202020204" pitchFamily="34" charset="0"/>
              </a:rPr>
              <a:t>Comparison of LeDeR Notifications by year from 2018 - 2024 by Ethnicity</a:t>
            </a:r>
          </a:p>
        </c:rich>
      </c:tx>
      <c:layout>
        <c:manualLayout>
          <c:xMode val="edge"/>
          <c:yMode val="edge"/>
          <c:x val="9.8306724721819047E-2"/>
          <c:y val="5.106382978723404E-2"/>
        </c:manualLayout>
      </c:layout>
      <c:overlay val="0"/>
      <c:spPr>
        <a:solidFill>
          <a:schemeClr val="accent5">
            <a:lumMod val="75000"/>
          </a:schemeClr>
        </a:solidFill>
        <a:ln w="12700">
          <a:solidFill>
            <a:schemeClr val="accent5">
              <a:lumMod val="50000"/>
            </a:schemeClr>
          </a:solidFill>
        </a:ln>
        <a:effectLst/>
      </c:spPr>
      <c:txPr>
        <a:bodyPr rot="0" spcFirstLastPara="1" vertOverflow="ellipsis" vert="horz" wrap="square" anchor="ctr" anchorCtr="1"/>
        <a:lstStyle/>
        <a:p>
          <a:pPr>
            <a:defRPr sz="1440" b="0" i="0" u="none" strike="noStrike" kern="1200" spc="0" baseline="0">
              <a:solidFill>
                <a:schemeClr val="bg1"/>
              </a:solidFill>
              <a:latin typeface="Arial" panose="020B0604020202020204" pitchFamily="34" charset="0"/>
              <a:ea typeface="+mn-ea"/>
              <a:cs typeface="+mn-cs"/>
            </a:defRPr>
          </a:pPr>
          <a:endParaRPr lang="en-US"/>
        </a:p>
      </c:txPr>
    </c:title>
    <c:autoTitleDeleted val="0"/>
    <c:plotArea>
      <c:layout>
        <c:manualLayout>
          <c:layoutTarget val="inner"/>
          <c:xMode val="edge"/>
          <c:yMode val="edge"/>
          <c:x val="5.9745303970530537E-2"/>
          <c:y val="0.14156050706427653"/>
          <c:w val="0.9189678068180519"/>
          <c:h val="0.53140135142681633"/>
        </c:manualLayout>
      </c:layout>
      <c:barChart>
        <c:barDir val="col"/>
        <c:grouping val="clustered"/>
        <c:varyColors val="0"/>
        <c:ser>
          <c:idx val="0"/>
          <c:order val="0"/>
          <c:tx>
            <c:strRef>
              <c:f>Ethnicity!$A$2</c:f>
              <c:strCache>
                <c:ptCount val="1"/>
                <c:pt idx="0">
                  <c:v> White /  British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Ethnicity!$B$2:$G$2</c:f>
              <c:numCache>
                <c:formatCode>General</c:formatCode>
                <c:ptCount val="6"/>
                <c:pt idx="0">
                  <c:v>72</c:v>
                </c:pt>
                <c:pt idx="1">
                  <c:v>58</c:v>
                </c:pt>
                <c:pt idx="2">
                  <c:v>97</c:v>
                </c:pt>
                <c:pt idx="3">
                  <c:v>77</c:v>
                </c:pt>
                <c:pt idx="4">
                  <c:v>69</c:v>
                </c:pt>
                <c:pt idx="5">
                  <c:v>79</c:v>
                </c:pt>
              </c:numCache>
            </c:numRef>
          </c:val>
          <c:extLst>
            <c:ext xmlns:c16="http://schemas.microsoft.com/office/drawing/2014/chart" uri="{C3380CC4-5D6E-409C-BE32-E72D297353CC}">
              <c16:uniqueId val="{00000000-CE84-4D90-9D1E-0E82CE7692C6}"/>
            </c:ext>
          </c:extLst>
        </c:ser>
        <c:ser>
          <c:idx val="1"/>
          <c:order val="1"/>
          <c:tx>
            <c:strRef>
              <c:f>Ethnicity!$A$3</c:f>
              <c:strCache>
                <c:ptCount val="1"/>
                <c:pt idx="0">
                  <c:v>Asian / British</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Ethnicity!$B$3:$G$3</c:f>
              <c:numCache>
                <c:formatCode>General</c:formatCode>
                <c:ptCount val="6"/>
                <c:pt idx="4">
                  <c:v>1</c:v>
                </c:pt>
              </c:numCache>
            </c:numRef>
          </c:val>
          <c:extLst>
            <c:ext xmlns:c16="http://schemas.microsoft.com/office/drawing/2014/chart" uri="{C3380CC4-5D6E-409C-BE32-E72D297353CC}">
              <c16:uniqueId val="{00000001-CE84-4D90-9D1E-0E82CE7692C6}"/>
            </c:ext>
          </c:extLst>
        </c:ser>
        <c:ser>
          <c:idx val="2"/>
          <c:order val="2"/>
          <c:tx>
            <c:strRef>
              <c:f>Ethnicity!$A$4</c:f>
              <c:strCache>
                <c:ptCount val="1"/>
                <c:pt idx="0">
                  <c:v>African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Ethnicity!$B$4:$G$4</c:f>
              <c:numCache>
                <c:formatCode>General</c:formatCode>
                <c:ptCount val="6"/>
              </c:numCache>
            </c:numRef>
          </c:val>
          <c:extLst>
            <c:ext xmlns:c16="http://schemas.microsoft.com/office/drawing/2014/chart" uri="{C3380CC4-5D6E-409C-BE32-E72D297353CC}">
              <c16:uniqueId val="{00000002-CE84-4D90-9D1E-0E82CE7692C6}"/>
            </c:ext>
          </c:extLst>
        </c:ser>
        <c:ser>
          <c:idx val="3"/>
          <c:order val="3"/>
          <c:tx>
            <c:strRef>
              <c:f>Ethnicity!$A$5</c:f>
              <c:strCache>
                <c:ptCount val="1"/>
                <c:pt idx="0">
                  <c:v>Pakistani</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Ethnicity!$B$5:$G$5</c:f>
              <c:numCache>
                <c:formatCode>General</c:formatCode>
                <c:ptCount val="6"/>
                <c:pt idx="0">
                  <c:v>2</c:v>
                </c:pt>
                <c:pt idx="1">
                  <c:v>1</c:v>
                </c:pt>
                <c:pt idx="2">
                  <c:v>2</c:v>
                </c:pt>
                <c:pt idx="3">
                  <c:v>1</c:v>
                </c:pt>
                <c:pt idx="5">
                  <c:v>1</c:v>
                </c:pt>
              </c:numCache>
            </c:numRef>
          </c:val>
          <c:extLst>
            <c:ext xmlns:c16="http://schemas.microsoft.com/office/drawing/2014/chart" uri="{C3380CC4-5D6E-409C-BE32-E72D297353CC}">
              <c16:uniqueId val="{00000003-CE84-4D90-9D1E-0E82CE7692C6}"/>
            </c:ext>
          </c:extLst>
        </c:ser>
        <c:ser>
          <c:idx val="4"/>
          <c:order val="4"/>
          <c:tx>
            <c:strRef>
              <c:f>Ethnicity!$A$6</c:f>
              <c:strCache>
                <c:ptCount val="1"/>
                <c:pt idx="0">
                  <c:v>Irish</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Ethnicity!$B$6:$G$6</c:f>
              <c:numCache>
                <c:formatCode>General</c:formatCode>
                <c:ptCount val="6"/>
                <c:pt idx="1">
                  <c:v>1</c:v>
                </c:pt>
                <c:pt idx="3">
                  <c:v>1</c:v>
                </c:pt>
              </c:numCache>
            </c:numRef>
          </c:val>
          <c:extLst>
            <c:ext xmlns:c16="http://schemas.microsoft.com/office/drawing/2014/chart" uri="{C3380CC4-5D6E-409C-BE32-E72D297353CC}">
              <c16:uniqueId val="{00000004-CE84-4D90-9D1E-0E82CE7692C6}"/>
            </c:ext>
          </c:extLst>
        </c:ser>
        <c:ser>
          <c:idx val="5"/>
          <c:order val="5"/>
          <c:tx>
            <c:strRef>
              <c:f>Ethnicity!$A$7</c:f>
              <c:strCache>
                <c:ptCount val="1"/>
                <c:pt idx="0">
                  <c:v>Indian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Ethnicity!$B$7:$G$7</c:f>
              <c:numCache>
                <c:formatCode>General</c:formatCode>
                <c:ptCount val="6"/>
                <c:pt idx="1">
                  <c:v>1</c:v>
                </c:pt>
                <c:pt idx="2">
                  <c:v>2</c:v>
                </c:pt>
              </c:numCache>
            </c:numRef>
          </c:val>
          <c:extLst>
            <c:ext xmlns:c16="http://schemas.microsoft.com/office/drawing/2014/chart" uri="{C3380CC4-5D6E-409C-BE32-E72D297353CC}">
              <c16:uniqueId val="{00000005-CE84-4D90-9D1E-0E82CE7692C6}"/>
            </c:ext>
          </c:extLst>
        </c:ser>
        <c:ser>
          <c:idx val="6"/>
          <c:order val="6"/>
          <c:tx>
            <c:strRef>
              <c:f>Ethnicity!$A$8</c:f>
              <c:strCache>
                <c:ptCount val="1"/>
                <c:pt idx="0">
                  <c:v>Caribbean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Ethnicity!$B$8:$G$8</c:f>
              <c:numCache>
                <c:formatCode>General</c:formatCode>
                <c:ptCount val="6"/>
                <c:pt idx="2">
                  <c:v>1</c:v>
                </c:pt>
                <c:pt idx="5">
                  <c:v>3</c:v>
                </c:pt>
              </c:numCache>
            </c:numRef>
          </c:val>
          <c:extLst>
            <c:ext xmlns:c16="http://schemas.microsoft.com/office/drawing/2014/chart" uri="{C3380CC4-5D6E-409C-BE32-E72D297353CC}">
              <c16:uniqueId val="{00000006-CE84-4D90-9D1E-0E82CE7692C6}"/>
            </c:ext>
          </c:extLst>
        </c:ser>
        <c:ser>
          <c:idx val="7"/>
          <c:order val="7"/>
          <c:tx>
            <c:strRef>
              <c:f>Ethnicity!$A$9</c:f>
              <c:strCache>
                <c:ptCount val="1"/>
                <c:pt idx="0">
                  <c:v>Other White Background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Ethnicity!$B$9:$G$9</c:f>
              <c:numCache>
                <c:formatCode>General</c:formatCode>
                <c:ptCount val="6"/>
                <c:pt idx="0">
                  <c:v>2</c:v>
                </c:pt>
                <c:pt idx="2">
                  <c:v>3</c:v>
                </c:pt>
                <c:pt idx="4">
                  <c:v>1</c:v>
                </c:pt>
              </c:numCache>
            </c:numRef>
          </c:val>
          <c:extLst>
            <c:ext xmlns:c16="http://schemas.microsoft.com/office/drawing/2014/chart" uri="{C3380CC4-5D6E-409C-BE32-E72D297353CC}">
              <c16:uniqueId val="{00000007-CE84-4D90-9D1E-0E82CE7692C6}"/>
            </c:ext>
          </c:extLst>
        </c:ser>
        <c:ser>
          <c:idx val="8"/>
          <c:order val="8"/>
          <c:tx>
            <c:strRef>
              <c:f>Ethnicity!$A$10</c:f>
              <c:strCache>
                <c:ptCount val="1"/>
                <c:pt idx="0">
                  <c:v>Other Ethnic Group</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Ethnicity!$B$10:$G$10</c:f>
              <c:numCache>
                <c:formatCode>General</c:formatCode>
                <c:ptCount val="6"/>
                <c:pt idx="0">
                  <c:v>1</c:v>
                </c:pt>
              </c:numCache>
            </c:numRef>
          </c:val>
          <c:extLst>
            <c:ext xmlns:c16="http://schemas.microsoft.com/office/drawing/2014/chart" uri="{C3380CC4-5D6E-409C-BE32-E72D297353CC}">
              <c16:uniqueId val="{00000008-CE84-4D90-9D1E-0E82CE7692C6}"/>
            </c:ext>
          </c:extLst>
        </c:ser>
        <c:ser>
          <c:idx val="9"/>
          <c:order val="9"/>
          <c:tx>
            <c:strRef>
              <c:f>Ethnicity!$A$11</c:f>
              <c:strCache>
                <c:ptCount val="1"/>
                <c:pt idx="0">
                  <c:v>Unknown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Ethnicity!$B$1:$G$1</c:f>
              <c:strCache>
                <c:ptCount val="6"/>
                <c:pt idx="0">
                  <c:v>2018/19</c:v>
                </c:pt>
                <c:pt idx="1">
                  <c:v>2019/20</c:v>
                </c:pt>
                <c:pt idx="2">
                  <c:v>2020/21</c:v>
                </c:pt>
                <c:pt idx="3">
                  <c:v>2021/22</c:v>
                </c:pt>
                <c:pt idx="4">
                  <c:v>2022/23</c:v>
                </c:pt>
                <c:pt idx="5">
                  <c:v>2023/24</c:v>
                </c:pt>
              </c:strCache>
            </c:strRef>
          </c:cat>
          <c:val>
            <c:numRef>
              <c:f>Ethnicity!$B$11:$G$11</c:f>
              <c:numCache>
                <c:formatCode>General</c:formatCode>
                <c:ptCount val="6"/>
                <c:pt idx="0">
                  <c:v>3</c:v>
                </c:pt>
                <c:pt idx="1">
                  <c:v>9</c:v>
                </c:pt>
                <c:pt idx="2">
                  <c:v>4</c:v>
                </c:pt>
                <c:pt idx="3">
                  <c:v>2</c:v>
                </c:pt>
                <c:pt idx="4">
                  <c:v>1</c:v>
                </c:pt>
                <c:pt idx="5">
                  <c:v>5</c:v>
                </c:pt>
              </c:numCache>
            </c:numRef>
          </c:val>
          <c:extLst>
            <c:ext xmlns:c16="http://schemas.microsoft.com/office/drawing/2014/chart" uri="{C3380CC4-5D6E-409C-BE32-E72D297353CC}">
              <c16:uniqueId val="{00000009-CE84-4D90-9D1E-0E82CE7692C6}"/>
            </c:ext>
          </c:extLst>
        </c:ser>
        <c:dLbls>
          <c:dLblPos val="outEnd"/>
          <c:showLegendKey val="0"/>
          <c:showVal val="1"/>
          <c:showCatName val="0"/>
          <c:showSerName val="0"/>
          <c:showPercent val="0"/>
          <c:showBubbleSize val="0"/>
        </c:dLbls>
        <c:gapWidth val="50"/>
        <c:axId val="1803380816"/>
        <c:axId val="1803395376"/>
      </c:barChart>
      <c:catAx>
        <c:axId val="180338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803395376"/>
        <c:crosses val="autoZero"/>
        <c:auto val="1"/>
        <c:lblAlgn val="ctr"/>
        <c:lblOffset val="100"/>
        <c:noMultiLvlLbl val="0"/>
      </c:catAx>
      <c:valAx>
        <c:axId val="180339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03380816"/>
        <c:crosses val="autoZero"/>
        <c:crossBetween val="between"/>
      </c:valAx>
      <c:spPr>
        <a:noFill/>
        <a:ln>
          <a:noFill/>
        </a:ln>
        <a:effectLst/>
      </c:spPr>
    </c:plotArea>
    <c:legend>
      <c:legendPos val="b"/>
      <c:layout>
        <c:manualLayout>
          <c:xMode val="edge"/>
          <c:yMode val="edge"/>
          <c:x val="7.0438423063590216E-2"/>
          <c:y val="0.76491606634277098"/>
          <c:w val="0.8784748713377446"/>
          <c:h val="0.194253920739246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089337814673626E-2"/>
          <c:y val="9.209999300235587E-2"/>
          <c:w val="0.96642049981334399"/>
          <c:h val="0.87690317555163855"/>
        </c:manualLayout>
      </c:layout>
      <c:barChart>
        <c:barDir val="col"/>
        <c:grouping val="clustered"/>
        <c:varyColors val="0"/>
        <c:ser>
          <c:idx val="0"/>
          <c:order val="0"/>
          <c:tx>
            <c:strRef>
              <c:f>'Monthly Results'!$I$3</c:f>
              <c:strCache>
                <c:ptCount val="1"/>
                <c:pt idx="0">
                  <c:v>Performance using 23/24 NHSE denominator (6,826)</c:v>
                </c:pt>
              </c:strCache>
            </c:strRef>
          </c:tx>
          <c:spPr>
            <a:solidFill>
              <a:srgbClr val="4BACC6">
                <a:lumMod val="75000"/>
              </a:srgbClr>
            </a:solidFill>
            <a:ln>
              <a:noFill/>
            </a:ln>
            <a:effectLst/>
          </c:spPr>
          <c:invertIfNegative val="0"/>
          <c:dLbls>
            <c:dLbl>
              <c:idx val="11"/>
              <c:layout>
                <c:manualLayout>
                  <c:x val="-2.0110608345902461E-3"/>
                  <c:y val="9.9139956214740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81-430D-A49E-6526AF66B96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Results'!$H$4:$H$15</c:f>
              <c:strCache>
                <c:ptCount val="12"/>
                <c:pt idx="0">
                  <c:v>Apr-23</c:v>
                </c:pt>
                <c:pt idx="1">
                  <c:v>May-23</c:v>
                </c:pt>
                <c:pt idx="2">
                  <c:v>Q1 Jun 2023</c:v>
                </c:pt>
                <c:pt idx="3">
                  <c:v>Jul-23</c:v>
                </c:pt>
                <c:pt idx="4">
                  <c:v>Aug-23</c:v>
                </c:pt>
                <c:pt idx="5">
                  <c:v>Q2 Sep 2023</c:v>
                </c:pt>
                <c:pt idx="6">
                  <c:v>Oct-23</c:v>
                </c:pt>
                <c:pt idx="7">
                  <c:v>Nov-23</c:v>
                </c:pt>
                <c:pt idx="8">
                  <c:v>Q3 Dec 2023</c:v>
                </c:pt>
                <c:pt idx="9">
                  <c:v>Jan-24</c:v>
                </c:pt>
                <c:pt idx="10">
                  <c:v>Feb-24</c:v>
                </c:pt>
                <c:pt idx="11">
                  <c:v>Q4 Mar 2024</c:v>
                </c:pt>
              </c:strCache>
            </c:strRef>
          </c:cat>
          <c:val>
            <c:numRef>
              <c:f>'Monthly Results'!$I$4:$I$15</c:f>
              <c:numCache>
                <c:formatCode>0%</c:formatCode>
                <c:ptCount val="12"/>
                <c:pt idx="0">
                  <c:v>3.2522707295634341E-2</c:v>
                </c:pt>
                <c:pt idx="1">
                  <c:v>7.0905361851743329E-2</c:v>
                </c:pt>
                <c:pt idx="2">
                  <c:v>0.11588045707588632</c:v>
                </c:pt>
                <c:pt idx="3">
                  <c:v>0.16744799296806329</c:v>
                </c:pt>
                <c:pt idx="4">
                  <c:v>0.22179900380896572</c:v>
                </c:pt>
                <c:pt idx="5">
                  <c:v>0.29314386170524465</c:v>
                </c:pt>
                <c:pt idx="6">
                  <c:v>0.34222092001171989</c:v>
                </c:pt>
                <c:pt idx="7">
                  <c:v>0.43026662760035161</c:v>
                </c:pt>
                <c:pt idx="8">
                  <c:v>0.48681511866393201</c:v>
                </c:pt>
                <c:pt idx="9">
                  <c:v>0.57193085262232635</c:v>
                </c:pt>
                <c:pt idx="10">
                  <c:v>0.69630823322590096</c:v>
                </c:pt>
                <c:pt idx="11">
                  <c:v>0.80134778786990912</c:v>
                </c:pt>
              </c:numCache>
            </c:numRef>
          </c:val>
          <c:extLst>
            <c:ext xmlns:c16="http://schemas.microsoft.com/office/drawing/2014/chart" uri="{C3380CC4-5D6E-409C-BE32-E72D297353CC}">
              <c16:uniqueId val="{00000001-7881-430D-A49E-6526AF66B962}"/>
            </c:ext>
          </c:extLst>
        </c:ser>
        <c:ser>
          <c:idx val="1"/>
          <c:order val="1"/>
          <c:tx>
            <c:strRef>
              <c:f>'Monthly Results'!$J$3</c:f>
              <c:strCache>
                <c:ptCount val="1"/>
                <c:pt idx="0">
                  <c:v>Performance using latest E-HS denominator</c:v>
                </c:pt>
              </c:strCache>
            </c:strRef>
          </c:tx>
          <c:spPr>
            <a:solidFill>
              <a:srgbClr val="4BACC6">
                <a:lumMod val="60000"/>
                <a:lumOff val="40000"/>
              </a:srgbClr>
            </a:solidFill>
            <a:ln>
              <a:noFill/>
            </a:ln>
            <a:effectLst/>
          </c:spPr>
          <c:invertIfNegative val="0"/>
          <c:dLbls>
            <c:dLbl>
              <c:idx val="2"/>
              <c:layout>
                <c:manualLayout>
                  <c:x val="1.0055304172951194E-2"/>
                  <c:y val="-1.551681891455674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81-430D-A49E-6526AF66B962}"/>
                </c:ext>
              </c:extLst>
            </c:dLbl>
            <c:dLbl>
              <c:idx val="3"/>
              <c:layout>
                <c:manualLayout>
                  <c:x val="6.033182503770702E-3"/>
                  <c:y val="4.23190859077443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81-430D-A49E-6526AF66B962}"/>
                </c:ext>
              </c:extLst>
            </c:dLbl>
            <c:dLbl>
              <c:idx val="4"/>
              <c:layout>
                <c:manualLayout>
                  <c:x val="1.407742584213165E-2"/>
                  <c:y val="1.2695725772323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81-430D-A49E-6526AF66B962}"/>
                </c:ext>
              </c:extLst>
            </c:dLbl>
            <c:dLbl>
              <c:idx val="5"/>
              <c:layout>
                <c:manualLayout>
                  <c:x val="1.608848667672196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81-430D-A49E-6526AF66B962}"/>
                </c:ext>
              </c:extLst>
            </c:dLbl>
            <c:dLbl>
              <c:idx val="6"/>
              <c:layout>
                <c:manualLayout>
                  <c:x val="2.0110608345902461E-3"/>
                  <c:y val="8.46381718154887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81-430D-A49E-6526AF66B962}"/>
                </c:ext>
              </c:extLst>
            </c:dLbl>
            <c:dLbl>
              <c:idx val="7"/>
              <c:layout>
                <c:manualLayout>
                  <c:x val="1.20663650075414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81-430D-A49E-6526AF66B962}"/>
                </c:ext>
              </c:extLst>
            </c:dLbl>
            <c:dLbl>
              <c:idx val="8"/>
              <c:layout>
                <c:manualLayout>
                  <c:x val="1.47601476014759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81-430D-A49E-6526AF66B962}"/>
                </c:ext>
              </c:extLst>
            </c:dLbl>
            <c:dLbl>
              <c:idx val="9"/>
              <c:layout>
                <c:manualLayout>
                  <c:x val="1.47601476014759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81-430D-A49E-6526AF66B962}"/>
                </c:ext>
              </c:extLst>
            </c:dLbl>
            <c:dLbl>
              <c:idx val="10"/>
              <c:layout>
                <c:manualLayout>
                  <c:x val="1.4760147601476014E-2"/>
                  <c:y val="4.9925112331502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81-430D-A49E-6526AF66B962}"/>
                </c:ext>
              </c:extLst>
            </c:dLbl>
            <c:dLbl>
              <c:idx val="11"/>
              <c:layout>
                <c:manualLayout>
                  <c:x val="0"/>
                  <c:y val="1.2695725772323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81-430D-A49E-6526AF66B962}"/>
                </c:ext>
              </c:extLst>
            </c:dLbl>
            <c:spPr>
              <a:noFill/>
              <a:ln w="6350">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 Results'!$H$4:$H$15</c:f>
              <c:strCache>
                <c:ptCount val="12"/>
                <c:pt idx="0">
                  <c:v>Apr-23</c:v>
                </c:pt>
                <c:pt idx="1">
                  <c:v>May-23</c:v>
                </c:pt>
                <c:pt idx="2">
                  <c:v>Q1 Jun 2023</c:v>
                </c:pt>
                <c:pt idx="3">
                  <c:v>Jul-23</c:v>
                </c:pt>
                <c:pt idx="4">
                  <c:v>Aug-23</c:v>
                </c:pt>
                <c:pt idx="5">
                  <c:v>Q2 Sep 2023</c:v>
                </c:pt>
                <c:pt idx="6">
                  <c:v>Oct-23</c:v>
                </c:pt>
                <c:pt idx="7">
                  <c:v>Nov-23</c:v>
                </c:pt>
                <c:pt idx="8">
                  <c:v>Q3 Dec 2023</c:v>
                </c:pt>
                <c:pt idx="9">
                  <c:v>Jan-24</c:v>
                </c:pt>
                <c:pt idx="10">
                  <c:v>Feb-24</c:v>
                </c:pt>
                <c:pt idx="11">
                  <c:v>Q4 Mar 2024</c:v>
                </c:pt>
              </c:strCache>
            </c:strRef>
          </c:cat>
          <c:val>
            <c:numRef>
              <c:f>'Monthly Results'!$J$4:$J$15</c:f>
              <c:numCache>
                <c:formatCode>0%</c:formatCode>
                <c:ptCount val="12"/>
                <c:pt idx="0">
                  <c:v>3.2164589973920604E-2</c:v>
                </c:pt>
                <c:pt idx="1">
                  <c:v>6.9831193190015864E-2</c:v>
                </c:pt>
                <c:pt idx="2">
                  <c:v>0.11379657603222558</c:v>
                </c:pt>
                <c:pt idx="3">
                  <c:v>0.16630292448712353</c:v>
                </c:pt>
                <c:pt idx="4">
                  <c:v>0.22066754117475587</c:v>
                </c:pt>
                <c:pt idx="5">
                  <c:v>0.290463057047467</c:v>
                </c:pt>
                <c:pt idx="6">
                  <c:v>0.33752347926600201</c:v>
                </c:pt>
                <c:pt idx="7">
                  <c:v>0.42436064152579106</c:v>
                </c:pt>
                <c:pt idx="8">
                  <c:v>0.48013292876751912</c:v>
                </c:pt>
                <c:pt idx="9">
                  <c:v>0.56408033521167467</c:v>
                </c:pt>
                <c:pt idx="10">
                  <c:v>0.68675046958532004</c:v>
                </c:pt>
                <c:pt idx="11">
                  <c:v>0.76696578799775661</c:v>
                </c:pt>
              </c:numCache>
            </c:numRef>
          </c:val>
          <c:extLst>
            <c:ext xmlns:c16="http://schemas.microsoft.com/office/drawing/2014/chart" uri="{C3380CC4-5D6E-409C-BE32-E72D297353CC}">
              <c16:uniqueId val="{00000002-7881-430D-A49E-6526AF66B962}"/>
            </c:ext>
          </c:extLst>
        </c:ser>
        <c:dLbls>
          <c:dLblPos val="outEnd"/>
          <c:showLegendKey val="0"/>
          <c:showVal val="1"/>
          <c:showCatName val="0"/>
          <c:showSerName val="0"/>
          <c:showPercent val="0"/>
          <c:showBubbleSize val="0"/>
        </c:dLbls>
        <c:gapWidth val="219"/>
        <c:overlap val="-27"/>
        <c:axId val="1697994352"/>
        <c:axId val="1697999344"/>
      </c:barChart>
      <c:catAx>
        <c:axId val="169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999344"/>
        <c:crosses val="autoZero"/>
        <c:auto val="1"/>
        <c:lblAlgn val="ctr"/>
        <c:lblOffset val="100"/>
        <c:noMultiLvlLbl val="1"/>
      </c:catAx>
      <c:valAx>
        <c:axId val="1697999344"/>
        <c:scaling>
          <c:orientation val="minMax"/>
          <c:max val="0.85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7994352"/>
        <c:crosses val="autoZero"/>
        <c:crossBetween val="between"/>
      </c:valAx>
      <c:spPr>
        <a:noFill/>
        <a:ln>
          <a:noFill/>
        </a:ln>
        <a:effectLst/>
      </c:spPr>
    </c:plotArea>
    <c:legend>
      <c:legendPos val="t"/>
      <c:layout>
        <c:manualLayout>
          <c:xMode val="edge"/>
          <c:yMode val="edge"/>
          <c:x val="6.0008383041917461E-2"/>
          <c:y val="0.10941078017421733"/>
          <c:w val="0.44691228411263401"/>
          <c:h val="0.254149549241127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of LeDeR Notifications In Nottingham &amp; Nottinghamshire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'Notifications performance'!$A$1:$A$6</c:f>
              <c:strCache>
                <c:ptCount val="6"/>
                <c:pt idx="0">
                  <c:v>2018/19</c:v>
                </c:pt>
                <c:pt idx="1">
                  <c:v>2019/20</c:v>
                </c:pt>
                <c:pt idx="2">
                  <c:v>2020/21</c:v>
                </c:pt>
                <c:pt idx="3">
                  <c:v>2021/22</c:v>
                </c:pt>
                <c:pt idx="4">
                  <c:v>2022/23</c:v>
                </c:pt>
                <c:pt idx="5">
                  <c:v>2023/24</c:v>
                </c:pt>
              </c:strCache>
            </c:strRef>
          </c:cat>
          <c:val>
            <c:numRef>
              <c:f>'Notifications performance'!$B$1:$B$6</c:f>
              <c:numCache>
                <c:formatCode>General</c:formatCode>
                <c:ptCount val="6"/>
                <c:pt idx="0">
                  <c:v>80</c:v>
                </c:pt>
                <c:pt idx="1">
                  <c:v>70</c:v>
                </c:pt>
                <c:pt idx="2">
                  <c:v>109</c:v>
                </c:pt>
                <c:pt idx="3">
                  <c:v>81</c:v>
                </c:pt>
                <c:pt idx="4">
                  <c:v>81</c:v>
                </c:pt>
                <c:pt idx="5">
                  <c:v>90</c:v>
                </c:pt>
              </c:numCache>
            </c:numRef>
          </c:val>
          <c:extLst>
            <c:ext xmlns:c16="http://schemas.microsoft.com/office/drawing/2014/chart" uri="{C3380CC4-5D6E-409C-BE32-E72D297353CC}">
              <c16:uniqueId val="{00000000-F724-43B0-B3CF-06D420FD8CE7}"/>
            </c:ext>
          </c:extLst>
        </c:ser>
        <c:dLbls>
          <c:dLblPos val="ctr"/>
          <c:showLegendKey val="0"/>
          <c:showVal val="1"/>
          <c:showCatName val="0"/>
          <c:showSerName val="0"/>
          <c:showPercent val="0"/>
          <c:showBubbleSize val="0"/>
        </c:dLbls>
        <c:gapWidth val="150"/>
        <c:overlap val="100"/>
        <c:axId val="217965136"/>
        <c:axId val="217961808"/>
      </c:barChart>
      <c:catAx>
        <c:axId val="217965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7961808"/>
        <c:crosses val="autoZero"/>
        <c:auto val="1"/>
        <c:lblAlgn val="ctr"/>
        <c:lblOffset val="100"/>
        <c:noMultiLvlLbl val="0"/>
      </c:catAx>
      <c:valAx>
        <c:axId val="217961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796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LeDeR Notifications Received 2023-24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'Notifications  (2)'!$B$5</c:f>
              <c:strCache>
                <c:ptCount val="1"/>
                <c:pt idx="0">
                  <c:v> Reviews Complete </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'Notifications  (2)'!$A$6:$A$17</c:f>
              <c:strCache>
                <c:ptCount val="12"/>
                <c:pt idx="0">
                  <c:v>April </c:v>
                </c:pt>
                <c:pt idx="1">
                  <c:v>May</c:v>
                </c:pt>
                <c:pt idx="2">
                  <c:v>June </c:v>
                </c:pt>
                <c:pt idx="3">
                  <c:v>July</c:v>
                </c:pt>
                <c:pt idx="4">
                  <c:v>August</c:v>
                </c:pt>
                <c:pt idx="5">
                  <c:v>September</c:v>
                </c:pt>
                <c:pt idx="6">
                  <c:v>October</c:v>
                </c:pt>
                <c:pt idx="7">
                  <c:v>November</c:v>
                </c:pt>
                <c:pt idx="8">
                  <c:v>December</c:v>
                </c:pt>
                <c:pt idx="9">
                  <c:v>January</c:v>
                </c:pt>
                <c:pt idx="10">
                  <c:v>February</c:v>
                </c:pt>
                <c:pt idx="11">
                  <c:v>March</c:v>
                </c:pt>
              </c:strCache>
            </c:strRef>
          </c:cat>
          <c:val>
            <c:numRef>
              <c:f>'Notifications  (2)'!$B$6:$B$17</c:f>
              <c:numCache>
                <c:formatCode>General</c:formatCode>
                <c:ptCount val="12"/>
                <c:pt idx="0">
                  <c:v>4</c:v>
                </c:pt>
                <c:pt idx="1">
                  <c:v>6</c:v>
                </c:pt>
                <c:pt idx="2">
                  <c:v>5</c:v>
                </c:pt>
                <c:pt idx="3">
                  <c:v>4</c:v>
                </c:pt>
                <c:pt idx="4">
                  <c:v>7</c:v>
                </c:pt>
                <c:pt idx="5">
                  <c:v>3</c:v>
                </c:pt>
                <c:pt idx="6">
                  <c:v>4</c:v>
                </c:pt>
                <c:pt idx="7">
                  <c:v>3</c:v>
                </c:pt>
                <c:pt idx="8">
                  <c:v>2</c:v>
                </c:pt>
              </c:numCache>
            </c:numRef>
          </c:val>
          <c:extLst>
            <c:ext xmlns:c16="http://schemas.microsoft.com/office/drawing/2014/chart" uri="{C3380CC4-5D6E-409C-BE32-E72D297353CC}">
              <c16:uniqueId val="{00000000-FB55-4C77-B33D-58DC40E89CD3}"/>
            </c:ext>
          </c:extLst>
        </c:ser>
        <c:ser>
          <c:idx val="1"/>
          <c:order val="1"/>
          <c:tx>
            <c:strRef>
              <c:f>'Notifications  (2)'!$C$5</c:f>
              <c:strCache>
                <c:ptCount val="1"/>
                <c:pt idx="0">
                  <c:v>Reviews Ongoing</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'Notifications  (2)'!$A$6:$A$17</c:f>
              <c:strCache>
                <c:ptCount val="12"/>
                <c:pt idx="0">
                  <c:v>April </c:v>
                </c:pt>
                <c:pt idx="1">
                  <c:v>May</c:v>
                </c:pt>
                <c:pt idx="2">
                  <c:v>June </c:v>
                </c:pt>
                <c:pt idx="3">
                  <c:v>July</c:v>
                </c:pt>
                <c:pt idx="4">
                  <c:v>August</c:v>
                </c:pt>
                <c:pt idx="5">
                  <c:v>September</c:v>
                </c:pt>
                <c:pt idx="6">
                  <c:v>October</c:v>
                </c:pt>
                <c:pt idx="7">
                  <c:v>November</c:v>
                </c:pt>
                <c:pt idx="8">
                  <c:v>December</c:v>
                </c:pt>
                <c:pt idx="9">
                  <c:v>January</c:v>
                </c:pt>
                <c:pt idx="10">
                  <c:v>February</c:v>
                </c:pt>
                <c:pt idx="11">
                  <c:v>March</c:v>
                </c:pt>
              </c:strCache>
            </c:strRef>
          </c:cat>
          <c:val>
            <c:numRef>
              <c:f>'Notifications  (2)'!$C$6:$C$17</c:f>
              <c:numCache>
                <c:formatCode>General</c:formatCode>
                <c:ptCount val="12"/>
                <c:pt idx="1">
                  <c:v>1</c:v>
                </c:pt>
                <c:pt idx="2">
                  <c:v>4</c:v>
                </c:pt>
                <c:pt idx="3">
                  <c:v>1</c:v>
                </c:pt>
                <c:pt idx="4">
                  <c:v>5</c:v>
                </c:pt>
                <c:pt idx="5">
                  <c:v>1</c:v>
                </c:pt>
                <c:pt idx="6">
                  <c:v>1</c:v>
                </c:pt>
                <c:pt idx="7">
                  <c:v>4</c:v>
                </c:pt>
                <c:pt idx="8">
                  <c:v>3</c:v>
                </c:pt>
                <c:pt idx="9">
                  <c:v>17</c:v>
                </c:pt>
                <c:pt idx="10">
                  <c:v>6</c:v>
                </c:pt>
                <c:pt idx="11">
                  <c:v>7</c:v>
                </c:pt>
              </c:numCache>
            </c:numRef>
          </c:val>
          <c:extLst>
            <c:ext xmlns:c16="http://schemas.microsoft.com/office/drawing/2014/chart" uri="{C3380CC4-5D6E-409C-BE32-E72D297353CC}">
              <c16:uniqueId val="{00000001-FB55-4C77-B33D-58DC40E89CD3}"/>
            </c:ext>
          </c:extLst>
        </c:ser>
        <c:dLbls>
          <c:dLblPos val="ctr"/>
          <c:showLegendKey val="0"/>
          <c:showVal val="1"/>
          <c:showCatName val="0"/>
          <c:showSerName val="0"/>
          <c:showPercent val="0"/>
          <c:showBubbleSize val="0"/>
        </c:dLbls>
        <c:gapWidth val="150"/>
        <c:overlap val="100"/>
        <c:axId val="1376568368"/>
        <c:axId val="835091888"/>
      </c:barChart>
      <c:catAx>
        <c:axId val="13765683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35091888"/>
        <c:crosses val="autoZero"/>
        <c:auto val="1"/>
        <c:lblAlgn val="ctr"/>
        <c:lblOffset val="100"/>
        <c:noMultiLvlLbl val="0"/>
      </c:catAx>
      <c:valAx>
        <c:axId val="8350918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3765683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LeDeR Internal</a:t>
            </a:r>
            <a:r>
              <a:rPr lang="en-US" baseline="0">
                <a:solidFill>
                  <a:schemeClr val="bg1"/>
                </a:solidFill>
              </a:rPr>
              <a:t> Reporting _ KPI's &amp; Metrics 31st March 2024</a:t>
            </a:r>
            <a:endParaRPr lang="en-US">
              <a:solidFill>
                <a:schemeClr val="bg1"/>
              </a:solidFill>
            </a:endParaRPr>
          </a:p>
        </c:rich>
      </c:tx>
      <c:layout>
        <c:manualLayout>
          <c:xMode val="edge"/>
          <c:yMode val="edge"/>
          <c:x val="9.7463644747109321E-2"/>
          <c:y val="3.9570003895522655E-2"/>
        </c:manualLayout>
      </c:layout>
      <c:overlay val="0"/>
      <c:spPr>
        <a:solidFill>
          <a:schemeClr val="accent1">
            <a:lumMod val="75000"/>
          </a:schemeClr>
        </a:solid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613251046321915E-2"/>
          <c:y val="0.17211136890951279"/>
          <c:w val="0.88389129483814521"/>
          <c:h val="0.602673876902278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Sheet1!$C$6:$C$17</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Sheet1!$D$6:$D$17</c:f>
              <c:numCache>
                <c:formatCode>General</c:formatCode>
                <c:ptCount val="12"/>
                <c:pt idx="0">
                  <c:v>97</c:v>
                </c:pt>
                <c:pt idx="1">
                  <c:v>96</c:v>
                </c:pt>
                <c:pt idx="2">
                  <c:v>97</c:v>
                </c:pt>
                <c:pt idx="3">
                  <c:v>97</c:v>
                </c:pt>
                <c:pt idx="4">
                  <c:v>96</c:v>
                </c:pt>
                <c:pt idx="5">
                  <c:v>97</c:v>
                </c:pt>
                <c:pt idx="6">
                  <c:v>97</c:v>
                </c:pt>
                <c:pt idx="7">
                  <c:v>97</c:v>
                </c:pt>
                <c:pt idx="8">
                  <c:v>98</c:v>
                </c:pt>
                <c:pt idx="9">
                  <c:v>98</c:v>
                </c:pt>
                <c:pt idx="10">
                  <c:v>98</c:v>
                </c:pt>
                <c:pt idx="11">
                  <c:v>98</c:v>
                </c:pt>
              </c:numCache>
            </c:numRef>
          </c:val>
          <c:extLst>
            <c:ext xmlns:c16="http://schemas.microsoft.com/office/drawing/2014/chart" uri="{C3380CC4-5D6E-409C-BE32-E72D297353CC}">
              <c16:uniqueId val="{00000000-6DE6-4452-BD59-E0A97E4646E6}"/>
            </c:ext>
          </c:extLst>
        </c:ser>
        <c:dLbls>
          <c:showLegendKey val="0"/>
          <c:showVal val="0"/>
          <c:showCatName val="0"/>
          <c:showSerName val="0"/>
          <c:showPercent val="0"/>
          <c:showBubbleSize val="0"/>
        </c:dLbls>
        <c:gapWidth val="219"/>
        <c:overlap val="-27"/>
        <c:axId val="115915408"/>
        <c:axId val="115912048"/>
      </c:barChart>
      <c:catAx>
        <c:axId val="11591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12048"/>
        <c:crosses val="autoZero"/>
        <c:auto val="1"/>
        <c:lblAlgn val="ctr"/>
        <c:lblOffset val="100"/>
        <c:noMultiLvlLbl val="0"/>
      </c:catAx>
      <c:valAx>
        <c:axId val="1159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15408"/>
        <c:crosses val="autoZero"/>
        <c:crossBetween val="between"/>
      </c:valAx>
      <c:spPr>
        <a:solidFill>
          <a:schemeClr val="tx2">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20000"/>
        <a:lumOff val="80000"/>
      </a:schemeClr>
    </a:solidFill>
    <a:ln w="5715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b="0">
                <a:solidFill>
                  <a:schemeClr val="bg1"/>
                </a:solidFill>
              </a:rPr>
              <a:t>LeDeR</a:t>
            </a:r>
            <a:r>
              <a:rPr lang="en-GB" sz="1400" b="0" baseline="0">
                <a:solidFill>
                  <a:schemeClr val="bg1"/>
                </a:solidFill>
              </a:rPr>
              <a:t> Internal Reporting - KPI's &amp; Metrics 31st March 2024</a:t>
            </a:r>
            <a:endParaRPr lang="en-GB" sz="1400" b="0">
              <a:solidFill>
                <a:schemeClr val="bg1"/>
              </a:solidFill>
            </a:endParaRPr>
          </a:p>
        </c:rich>
      </c:tx>
      <c:layout>
        <c:manualLayout>
          <c:xMode val="edge"/>
          <c:yMode val="edge"/>
          <c:x val="0.13506721692342466"/>
          <c:y val="2.7874564459930314E-2"/>
        </c:manualLayout>
      </c:layout>
      <c:overlay val="0"/>
      <c:spPr>
        <a:solidFill>
          <a:schemeClr val="accent1">
            <a:lumMod val="50000"/>
          </a:schemeClr>
        </a:solid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cke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Sheet1!$C$22:$C$33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Sheet1!$D$22:$D$33</c:f>
              <c:numCache>
                <c:formatCode>General</c:formatCode>
                <c:ptCount val="12"/>
                <c:pt idx="0">
                  <c:v>45</c:v>
                </c:pt>
                <c:pt idx="1">
                  <c:v>40</c:v>
                </c:pt>
                <c:pt idx="2">
                  <c:v>35</c:v>
                </c:pt>
                <c:pt idx="3">
                  <c:v>43</c:v>
                </c:pt>
                <c:pt idx="4">
                  <c:v>31</c:v>
                </c:pt>
                <c:pt idx="5">
                  <c:v>36</c:v>
                </c:pt>
                <c:pt idx="6">
                  <c:v>44</c:v>
                </c:pt>
                <c:pt idx="7">
                  <c:v>50</c:v>
                </c:pt>
                <c:pt idx="8">
                  <c:v>49</c:v>
                </c:pt>
                <c:pt idx="9">
                  <c:v>44</c:v>
                </c:pt>
                <c:pt idx="10">
                  <c:v>54</c:v>
                </c:pt>
                <c:pt idx="11">
                  <c:v>56</c:v>
                </c:pt>
              </c:numCache>
            </c:numRef>
          </c:val>
          <c:smooth val="0"/>
          <c:extLst>
            <c:ext xmlns:c16="http://schemas.microsoft.com/office/drawing/2014/chart" uri="{C3380CC4-5D6E-409C-BE32-E72D297353CC}">
              <c16:uniqueId val="{00000000-D37F-4553-9E6A-F6BE41E5BB30}"/>
            </c:ext>
          </c:extLst>
        </c:ser>
        <c:dLbls>
          <c:dLblPos val="ctr"/>
          <c:showLegendKey val="0"/>
          <c:showVal val="1"/>
          <c:showCatName val="0"/>
          <c:showSerName val="0"/>
          <c:showPercent val="0"/>
          <c:showBubbleSize val="0"/>
        </c:dLbls>
        <c:marker val="1"/>
        <c:smooth val="0"/>
        <c:axId val="369212576"/>
        <c:axId val="369213056"/>
      </c:lineChart>
      <c:catAx>
        <c:axId val="369212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9213056"/>
        <c:crosses val="autoZero"/>
        <c:auto val="1"/>
        <c:lblAlgn val="ctr"/>
        <c:lblOffset val="100"/>
        <c:noMultiLvlLbl val="0"/>
      </c:catAx>
      <c:valAx>
        <c:axId val="369213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6921257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38100"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LeDeR Internal Reporting - KPI's &amp; Metrics 31st March 2024</a:t>
            </a:r>
          </a:p>
        </c:rich>
      </c:tx>
      <c:layout>
        <c:manualLayout>
          <c:xMode val="edge"/>
          <c:yMode val="edge"/>
          <c:x val="0.14381738309578798"/>
          <c:y val="4.0799673602611178E-2"/>
        </c:manualLayout>
      </c:layout>
      <c:overlay val="0"/>
      <c:spPr>
        <a:solidFill>
          <a:srgbClr val="0070C0"/>
        </a:solidFill>
        <a:ln>
          <a:solidFill>
            <a:schemeClr val="bg1"/>
          </a:solid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4.554727002302883E-2"/>
          <c:y val="0.19554006968641116"/>
          <c:w val="0.90990509184648438"/>
          <c:h val="0.71991513255964956"/>
        </c:manualLayout>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Sheet1!$C$41:$C$52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Sheet1!$D$41:$D$52</c:f>
              <c:numCache>
                <c:formatCode>General</c:formatCode>
                <c:ptCount val="12"/>
                <c:pt idx="0">
                  <c:v>54</c:v>
                </c:pt>
                <c:pt idx="1">
                  <c:v>50</c:v>
                </c:pt>
                <c:pt idx="2">
                  <c:v>63</c:v>
                </c:pt>
                <c:pt idx="3">
                  <c:v>56</c:v>
                </c:pt>
                <c:pt idx="4">
                  <c:v>50</c:v>
                </c:pt>
                <c:pt idx="5">
                  <c:v>47</c:v>
                </c:pt>
                <c:pt idx="6">
                  <c:v>54</c:v>
                </c:pt>
                <c:pt idx="7">
                  <c:v>56</c:v>
                </c:pt>
                <c:pt idx="8">
                  <c:v>55</c:v>
                </c:pt>
                <c:pt idx="9">
                  <c:v>53</c:v>
                </c:pt>
                <c:pt idx="10">
                  <c:v>52</c:v>
                </c:pt>
                <c:pt idx="11">
                  <c:v>51</c:v>
                </c:pt>
              </c:numCache>
            </c:numRef>
          </c:val>
          <c:extLst>
            <c:ext xmlns:c16="http://schemas.microsoft.com/office/drawing/2014/chart" uri="{C3380CC4-5D6E-409C-BE32-E72D297353CC}">
              <c16:uniqueId val="{00000000-856F-4CE5-9041-E3CC1265C44E}"/>
            </c:ext>
          </c:extLst>
        </c:ser>
        <c:dLbls>
          <c:showLegendKey val="0"/>
          <c:showVal val="0"/>
          <c:showCatName val="0"/>
          <c:showSerName val="0"/>
          <c:showPercent val="0"/>
          <c:showBubbleSize val="0"/>
        </c:dLbls>
        <c:gapWidth val="150"/>
        <c:axId val="377759888"/>
        <c:axId val="377755568"/>
      </c:barChart>
      <c:catAx>
        <c:axId val="377759888"/>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a:noFill/>
          </a:ln>
          <a:effectLst/>
        </c:spPr>
        <c:txPr>
          <a:bodyPr rot="360000" spcFirstLastPara="1" vertOverflow="ellipsis"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77755568"/>
        <c:crosses val="autoZero"/>
        <c:auto val="1"/>
        <c:lblAlgn val="ctr"/>
        <c:lblOffset val="100"/>
        <c:noMultiLvlLbl val="0"/>
      </c:catAx>
      <c:valAx>
        <c:axId val="377755568"/>
        <c:scaling>
          <c:orientation val="minMax"/>
        </c:scaling>
        <c:delete val="0"/>
        <c:axPos val="l"/>
        <c:majorGridlines>
          <c:spPr>
            <a:ln w="9525" cap="flat" cmpd="sng" algn="ctr">
              <a:solidFill>
                <a:schemeClr val="dk1">
                  <a:lumMod val="65000"/>
                  <a:lumOff val="35000"/>
                  <a:alpha val="7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77759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38100" cap="flat" cmpd="sng" algn="ctr">
      <a:solidFill>
        <a:schemeClr val="accent1">
          <a:lumMod val="60000"/>
          <a:lumOff val="40000"/>
        </a:schemeClr>
      </a:solidFill>
      <a:round/>
    </a:ln>
    <a:effectLst>
      <a:softEdge rad="12700"/>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Primary Cause of Death in completed reviews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277456381306959E-2"/>
          <c:y val="0.17447496842041088"/>
          <c:w val="0.9466244756771709"/>
          <c:h val="0.69827172645086033"/>
        </c:manualLayout>
      </c:layout>
      <c:barChart>
        <c:barDir val="bar"/>
        <c:grouping val="clustered"/>
        <c:varyColors val="0"/>
        <c:ser>
          <c:idx val="0"/>
          <c:order val="0"/>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'COD (2)'!$G$4:$G$12</c:f>
              <c:strCache>
                <c:ptCount val="9"/>
                <c:pt idx="0">
                  <c:v>Respiratory</c:v>
                </c:pt>
                <c:pt idx="1">
                  <c:v>Dementia and Frailty of old age </c:v>
                </c:pt>
                <c:pt idx="2">
                  <c:v>Sepsis</c:v>
                </c:pt>
                <c:pt idx="3">
                  <c:v>Cancer </c:v>
                </c:pt>
                <c:pt idx="4">
                  <c:v>Cardiac</c:v>
                </c:pt>
                <c:pt idx="5">
                  <c:v>Bowel </c:v>
                </c:pt>
                <c:pt idx="6">
                  <c:v>Brain Injury / Multi Organ Failure</c:v>
                </c:pt>
                <c:pt idx="7">
                  <c:v>Diabetes </c:v>
                </c:pt>
                <c:pt idx="8">
                  <c:v>Other</c:v>
                </c:pt>
              </c:strCache>
            </c:strRef>
          </c:cat>
          <c:val>
            <c:numRef>
              <c:f>'COD (2)'!$H$4:$H$12</c:f>
              <c:numCache>
                <c:formatCode>General</c:formatCode>
                <c:ptCount val="9"/>
                <c:pt idx="0">
                  <c:v>33</c:v>
                </c:pt>
                <c:pt idx="1">
                  <c:v>8</c:v>
                </c:pt>
                <c:pt idx="2">
                  <c:v>6</c:v>
                </c:pt>
                <c:pt idx="3">
                  <c:v>12</c:v>
                </c:pt>
                <c:pt idx="4">
                  <c:v>11</c:v>
                </c:pt>
                <c:pt idx="5">
                  <c:v>3</c:v>
                </c:pt>
                <c:pt idx="6">
                  <c:v>2</c:v>
                </c:pt>
                <c:pt idx="7">
                  <c:v>2</c:v>
                </c:pt>
                <c:pt idx="8">
                  <c:v>2</c:v>
                </c:pt>
              </c:numCache>
            </c:numRef>
          </c:val>
          <c:extLst>
            <c:ext xmlns:c16="http://schemas.microsoft.com/office/drawing/2014/chart" uri="{C3380CC4-5D6E-409C-BE32-E72D297353CC}">
              <c16:uniqueId val="{00000000-9EA1-4E1A-820C-36C4C3EC470A}"/>
            </c:ext>
          </c:extLst>
        </c:ser>
        <c:dLbls>
          <c:dLblPos val="inEnd"/>
          <c:showLegendKey val="0"/>
          <c:showVal val="1"/>
          <c:showCatName val="0"/>
          <c:showSerName val="0"/>
          <c:showPercent val="0"/>
          <c:showBubbleSize val="0"/>
        </c:dLbls>
        <c:gapWidth val="65"/>
        <c:axId val="951743455"/>
        <c:axId val="1004035999"/>
      </c:barChart>
      <c:catAx>
        <c:axId val="9517434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04035999"/>
        <c:crosses val="autoZero"/>
        <c:auto val="1"/>
        <c:lblAlgn val="ctr"/>
        <c:lblOffset val="100"/>
        <c:noMultiLvlLbl val="0"/>
      </c:catAx>
      <c:valAx>
        <c:axId val="10040359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517434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Sex at birth 2023-24</a:t>
            </a:r>
          </a:p>
        </c:rich>
      </c:tx>
      <c:layout>
        <c:manualLayout>
          <c:xMode val="edge"/>
          <c:yMode val="edge"/>
          <c:x val="9.5356244761106435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5089238845144354E-2"/>
          <c:y val="0.13942307692307696"/>
          <c:w val="0.58925925925925926"/>
          <c:h val="0.84989316239316237"/>
        </c:manualLayout>
      </c:layout>
      <c:pieChart>
        <c:varyColors val="1"/>
        <c:ser>
          <c:idx val="0"/>
          <c:order val="0"/>
          <c:dPt>
            <c:idx val="0"/>
            <c:bubble3D val="0"/>
            <c:spPr>
              <a:solidFill>
                <a:schemeClr val="accent5">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DF-4F16-AB16-6EA7C753F45D}"/>
              </c:ext>
            </c:extLst>
          </c:dPt>
          <c:dPt>
            <c:idx val="1"/>
            <c:bubble3D val="0"/>
            <c:spPr>
              <a:solidFill>
                <a:schemeClr val="accent5">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DF-4F16-AB16-6EA7C753F45D}"/>
              </c:ext>
            </c:extLst>
          </c:dPt>
          <c:dLbls>
            <c:dLbl>
              <c:idx val="1"/>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0C1B4BA7-014A-434C-AAC3-3A7DA29BD668}" type="CATEGORYNAME">
                      <a:rPr lang="en-US"/>
                      <a:pPr>
                        <a:defRPr/>
                      </a:pPr>
                      <a:t>[CATEGORY NAME]</a:t>
                    </a:fld>
                    <a:r>
                      <a:rPr lang="en-US"/>
                      <a:t>
</a:t>
                    </a:r>
                    <a:fld id="{6E975FE5-5D51-40B0-9014-6A8FEBF3B568}" type="PERCENTAGE">
                      <a:rPr lang="en-US"/>
                      <a:pPr>
                        <a:defRPr/>
                      </a:pPr>
                      <a:t>[PERCENTAGE]</a:t>
                    </a:fld>
                    <a:endParaRPr lang="en-US"/>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6"/>
                        <a:gd name="adj2" fmla="val 9757"/>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 xmlns:c16="http://schemas.microsoft.com/office/drawing/2014/chart" uri="{C3380CC4-5D6E-409C-BE32-E72D297353CC}">
                  <c16:uniqueId val="{00000003-67DF-4F16-AB16-6EA7C753F45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'Gender and Age'!$G$19:$G$20</c:f>
              <c:strCache>
                <c:ptCount val="2"/>
                <c:pt idx="0">
                  <c:v>Male</c:v>
                </c:pt>
                <c:pt idx="1">
                  <c:v>Female</c:v>
                </c:pt>
              </c:strCache>
            </c:strRef>
          </c:cat>
          <c:val>
            <c:numRef>
              <c:f>'Gender and Age'!$H$19:$H$20</c:f>
              <c:numCache>
                <c:formatCode>General</c:formatCode>
                <c:ptCount val="2"/>
                <c:pt idx="0">
                  <c:v>55</c:v>
                </c:pt>
                <c:pt idx="1">
                  <c:v>33</c:v>
                </c:pt>
              </c:numCache>
            </c:numRef>
          </c:val>
          <c:extLst>
            <c:ext xmlns:c16="http://schemas.microsoft.com/office/drawing/2014/chart" uri="{C3380CC4-5D6E-409C-BE32-E72D297353CC}">
              <c16:uniqueId val="{00000004-67DF-4F16-AB16-6EA7C753F45D}"/>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Local Sex at Birth Comparison Data Since Inception of LeDeR Programme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Gender!$B$1</c:f>
              <c:strCache>
                <c:ptCount val="1"/>
                <c:pt idx="0">
                  <c:v>Male</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Gender!$A$2:$A$7</c:f>
              <c:strCache>
                <c:ptCount val="6"/>
                <c:pt idx="0">
                  <c:v>2023/24</c:v>
                </c:pt>
                <c:pt idx="1">
                  <c:v>2022/23</c:v>
                </c:pt>
                <c:pt idx="2">
                  <c:v>2021/22</c:v>
                </c:pt>
                <c:pt idx="3">
                  <c:v>2021/22</c:v>
                </c:pt>
                <c:pt idx="4">
                  <c:v>2019/20</c:v>
                </c:pt>
                <c:pt idx="5">
                  <c:v>2018/19</c:v>
                </c:pt>
              </c:strCache>
            </c:strRef>
          </c:cat>
          <c:val>
            <c:numRef>
              <c:f>Gender!$B$2:$B$7</c:f>
              <c:numCache>
                <c:formatCode>General</c:formatCode>
                <c:ptCount val="6"/>
                <c:pt idx="0">
                  <c:v>55</c:v>
                </c:pt>
                <c:pt idx="1">
                  <c:v>57</c:v>
                </c:pt>
                <c:pt idx="2">
                  <c:v>44</c:v>
                </c:pt>
                <c:pt idx="3">
                  <c:v>74</c:v>
                </c:pt>
                <c:pt idx="4">
                  <c:v>47</c:v>
                </c:pt>
                <c:pt idx="5">
                  <c:v>48</c:v>
                </c:pt>
              </c:numCache>
            </c:numRef>
          </c:val>
          <c:extLst>
            <c:ext xmlns:c16="http://schemas.microsoft.com/office/drawing/2014/chart" uri="{C3380CC4-5D6E-409C-BE32-E72D297353CC}">
              <c16:uniqueId val="{00000000-911C-44AA-87C9-5679CB70A033}"/>
            </c:ext>
          </c:extLst>
        </c:ser>
        <c:ser>
          <c:idx val="1"/>
          <c:order val="1"/>
          <c:tx>
            <c:strRef>
              <c:f>Gender!$C$1</c:f>
              <c:strCache>
                <c:ptCount val="1"/>
                <c:pt idx="0">
                  <c:v>Female</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Gender!$A$2:$A$7</c:f>
              <c:strCache>
                <c:ptCount val="6"/>
                <c:pt idx="0">
                  <c:v>2023/24</c:v>
                </c:pt>
                <c:pt idx="1">
                  <c:v>2022/23</c:v>
                </c:pt>
                <c:pt idx="2">
                  <c:v>2021/22</c:v>
                </c:pt>
                <c:pt idx="3">
                  <c:v>2021/22</c:v>
                </c:pt>
                <c:pt idx="4">
                  <c:v>2019/20</c:v>
                </c:pt>
                <c:pt idx="5">
                  <c:v>2018/19</c:v>
                </c:pt>
              </c:strCache>
            </c:strRef>
          </c:cat>
          <c:val>
            <c:numRef>
              <c:f>Gender!$C$2:$C$7</c:f>
              <c:numCache>
                <c:formatCode>General</c:formatCode>
                <c:ptCount val="6"/>
                <c:pt idx="0">
                  <c:v>33</c:v>
                </c:pt>
                <c:pt idx="1">
                  <c:v>23</c:v>
                </c:pt>
                <c:pt idx="2">
                  <c:v>37</c:v>
                </c:pt>
                <c:pt idx="3">
                  <c:v>35</c:v>
                </c:pt>
                <c:pt idx="4">
                  <c:v>23</c:v>
                </c:pt>
                <c:pt idx="5">
                  <c:v>32</c:v>
                </c:pt>
              </c:numCache>
            </c:numRef>
          </c:val>
          <c:extLst>
            <c:ext xmlns:c16="http://schemas.microsoft.com/office/drawing/2014/chart" uri="{C3380CC4-5D6E-409C-BE32-E72D297353CC}">
              <c16:uniqueId val="{00000001-911C-44AA-87C9-5679CB70A033}"/>
            </c:ext>
          </c:extLst>
        </c:ser>
        <c:dLbls>
          <c:dLblPos val="inEnd"/>
          <c:showLegendKey val="0"/>
          <c:showVal val="1"/>
          <c:showCatName val="0"/>
          <c:showSerName val="0"/>
          <c:showPercent val="0"/>
          <c:showBubbleSize val="0"/>
        </c:dLbls>
        <c:gapWidth val="65"/>
        <c:axId val="534860336"/>
        <c:axId val="534865328"/>
      </c:barChart>
      <c:catAx>
        <c:axId val="53486033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4865328"/>
        <c:crosses val="autoZero"/>
        <c:auto val="1"/>
        <c:lblAlgn val="ctr"/>
        <c:lblOffset val="100"/>
        <c:noMultiLvlLbl val="0"/>
      </c:catAx>
      <c:valAx>
        <c:axId val="5348653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34860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0.26014</cdr:x>
      <cdr:y>0.11195</cdr:y>
    </cdr:from>
    <cdr:to>
      <cdr:x>0.68581</cdr:x>
      <cdr:y>0.23724</cdr:y>
    </cdr:to>
    <cdr:sp macro="" textlink="">
      <cdr:nvSpPr>
        <cdr:cNvPr id="2" name="TextBox 1">
          <a:extLst xmlns:a="http://schemas.openxmlformats.org/drawingml/2006/main">
            <a:ext uri="{FF2B5EF4-FFF2-40B4-BE49-F238E27FC236}">
              <a16:creationId xmlns:a16="http://schemas.microsoft.com/office/drawing/2014/main" id="{EC345BB2-A0C1-F959-6426-7C588E842D58}"/>
            </a:ext>
          </a:extLst>
        </cdr:cNvPr>
        <cdr:cNvSpPr txBox="1"/>
      </cdr:nvSpPr>
      <cdr:spPr>
        <a:xfrm xmlns:a="http://schemas.openxmlformats.org/drawingml/2006/main">
          <a:off x="1466850" y="306388"/>
          <a:ext cx="2400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0.09459</cdr:x>
      <cdr:y>0.17111</cdr:y>
    </cdr:from>
    <cdr:to>
      <cdr:x>0.63851</cdr:x>
      <cdr:y>0.26036</cdr:y>
    </cdr:to>
    <cdr:sp macro="" textlink="">
      <cdr:nvSpPr>
        <cdr:cNvPr id="3" name="TextBox 2">
          <a:extLst xmlns:a="http://schemas.openxmlformats.org/drawingml/2006/main">
            <a:ext uri="{FF2B5EF4-FFF2-40B4-BE49-F238E27FC236}">
              <a16:creationId xmlns:a16="http://schemas.microsoft.com/office/drawing/2014/main" id="{F6A38C19-34E1-A4B9-1751-1B4E8AE1593D}"/>
            </a:ext>
          </a:extLst>
        </cdr:cNvPr>
        <cdr:cNvSpPr txBox="1"/>
      </cdr:nvSpPr>
      <cdr:spPr>
        <a:xfrm xmlns:a="http://schemas.openxmlformats.org/drawingml/2006/main">
          <a:off x="533400" y="531063"/>
          <a:ext cx="3067050" cy="276975"/>
        </a:xfrm>
        <a:prstGeom xmlns:a="http://schemas.openxmlformats.org/drawingml/2006/main" prst="rect">
          <a:avLst/>
        </a:prstGeom>
        <a:solidFill xmlns:a="http://schemas.openxmlformats.org/drawingml/2006/main">
          <a:schemeClr val="accent1">
            <a:lumMod val="20000"/>
            <a:lumOff val="80000"/>
          </a:schemeClr>
        </a:solidFill>
      </cdr:spPr>
      <cdr:txBody>
        <a:bodyPr xmlns:a="http://schemas.openxmlformats.org/drawingml/2006/main" vertOverflow="clip" wrap="none" rtlCol="0"/>
        <a:lstStyle xmlns:a="http://schemas.openxmlformats.org/drawingml/2006/main"/>
        <a:p xmlns:a="http://schemas.openxmlformats.org/drawingml/2006/main">
          <a:r>
            <a:rPr lang="en-GB" sz="1100">
              <a:solidFill>
                <a:schemeClr val="accent1">
                  <a:lumMod val="75000"/>
                </a:schemeClr>
              </a:solidFill>
            </a:rPr>
            <a:t>Percentage</a:t>
          </a:r>
          <a:r>
            <a:rPr lang="en-GB" sz="1100" baseline="0">
              <a:solidFill>
                <a:schemeClr val="accent1">
                  <a:lumMod val="75000"/>
                </a:schemeClr>
              </a:solidFill>
            </a:rPr>
            <a:t> of </a:t>
          </a:r>
          <a:r>
            <a:rPr lang="en-GB" sz="1100">
              <a:solidFill>
                <a:schemeClr val="accent1">
                  <a:lumMod val="75000"/>
                </a:schemeClr>
              </a:solidFill>
            </a:rPr>
            <a:t>Eligible Reviews That are Completed</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0.33449</cdr:y>
    </cdr:to>
    <cdr:sp macro="" textlink="">
      <cdr:nvSpPr>
        <cdr:cNvPr id="2" name="Minus Sign 1"/>
        <cdr:cNvSpPr/>
      </cdr:nvSpPr>
      <cdr:spPr>
        <a:xfrm xmlns:a="http://schemas.openxmlformats.org/drawingml/2006/main">
          <a:off x="0" y="-6364224"/>
          <a:ext cx="6436995" cy="1059457"/>
        </a:xfrm>
        <a:prstGeom xmlns:a="http://schemas.openxmlformats.org/drawingml/2006/main" prst="mathMinus">
          <a:avLst/>
        </a:prstGeom>
        <a:ln xmlns:a="http://schemas.openxmlformats.org/drawingml/2006/main" w="6350"/>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en-US" b="1"/>
            <a:t>Percentage</a:t>
          </a:r>
          <a:r>
            <a:rPr lang="en-US"/>
            <a:t> of Reviews That are Completed within 6 months of notification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0.47386</cdr:y>
    </cdr:from>
    <cdr:to>
      <cdr:x>1</cdr:x>
      <cdr:y>0.99173</cdr:y>
    </cdr:to>
    <cdr:sp macro="" textlink="">
      <cdr:nvSpPr>
        <cdr:cNvPr id="2" name="Minus Sign 1">
          <a:extLst xmlns:a="http://schemas.openxmlformats.org/drawingml/2006/main">
            <a:ext uri="{FF2B5EF4-FFF2-40B4-BE49-F238E27FC236}">
              <a16:creationId xmlns:a16="http://schemas.microsoft.com/office/drawing/2014/main" id="{97A32201-EA46-3106-9FB4-5B236FF34156}"/>
            </a:ext>
          </a:extLst>
        </cdr:cNvPr>
        <cdr:cNvSpPr/>
      </cdr:nvSpPr>
      <cdr:spPr>
        <a:xfrm xmlns:a="http://schemas.openxmlformats.org/drawingml/2006/main" rot="10800000" flipV="1">
          <a:off x="-460858" y="1475021"/>
          <a:ext cx="6239510" cy="1611993"/>
        </a:xfrm>
        <a:prstGeom xmlns:a="http://schemas.openxmlformats.org/drawingml/2006/main" prst="mathMinus">
          <a:avLst/>
        </a:prstGeom>
        <a:gradFill xmlns:a="http://schemas.openxmlformats.org/drawingml/2006/main"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2700000" scaled="1"/>
          <a:tileRect/>
        </a:gra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chemeClr val="accent1">
                  <a:lumMod val="75000"/>
                </a:schemeClr>
              </a:solidFill>
            </a:rPr>
            <a:t>Percentage of Completed Focused Reviews Undertaken - KPI = above 35%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3FDC5-E004-4649-8646-5F44FE243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5700</Words>
  <Characters>32492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Nottinghamshire Health Informatics Service (NHIS)</Company>
  <LinksUpToDate>false</LinksUpToDate>
  <CharactersWithSpaces>38116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SANSOME, Jonathan (NHS NOTTINGHAM AND NOTTINGHAMSHIRE ICB - 52R)</dc:creator>
  <cp:lastModifiedBy>CUTHBERT, Julie (NHS NOTTINGHAM AND NOTTINGHAMSHIRE ICB - 52R)</cp:lastModifiedBy>
  <cp:revision>2</cp:revision>
  <cp:lastPrinted>2023-10-18T12:28:00Z</cp:lastPrinted>
  <dcterms:created xsi:type="dcterms:W3CDTF">2024-12-04T09:30:00Z</dcterms:created>
  <dcterms:modified xsi:type="dcterms:W3CDTF">2024-12-04T09:30:00Z</dcterms:modified>
</cp:coreProperties>
</file>