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B176" w14:textId="77777777" w:rsidR="00597F8C" w:rsidRPr="002E7F70" w:rsidRDefault="00597F8C" w:rsidP="00597F8C">
      <w:pPr>
        <w:rPr>
          <w:rFonts w:ascii="Arial" w:hAnsi="Arial" w:cs="Arial"/>
          <w:b/>
          <w:bCs/>
          <w:sz w:val="24"/>
          <w:szCs w:val="24"/>
        </w:rPr>
      </w:pPr>
      <w:r w:rsidRPr="002E7F70">
        <w:rPr>
          <w:rFonts w:ascii="Arial" w:hAnsi="Arial" w:cs="Arial"/>
          <w:b/>
          <w:bCs/>
          <w:sz w:val="24"/>
          <w:szCs w:val="24"/>
        </w:rPr>
        <w:t>Gender and Ethnicity Pay Gap Action Plan</w:t>
      </w:r>
    </w:p>
    <w:p w14:paraId="1008EBD0" w14:textId="77777777" w:rsidR="00597F8C" w:rsidRDefault="00597F8C" w:rsidP="00597F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outlines the ICB’s Gender and Ethnicity Pay Gap Action Plan.</w:t>
      </w:r>
    </w:p>
    <w:p w14:paraId="414B4C46" w14:textId="77777777" w:rsidR="00597F8C" w:rsidRPr="002E7F70" w:rsidRDefault="00597F8C" w:rsidP="00597F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highlighted the positives of the report and the challenges that we will face in redressing the pay gaps.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7"/>
        <w:gridCol w:w="7001"/>
      </w:tblGrid>
      <w:tr w:rsidR="00597F8C" w14:paraId="71FEC852" w14:textId="77777777" w:rsidTr="00FD1848">
        <w:tc>
          <w:tcPr>
            <w:tcW w:w="7087" w:type="dxa"/>
            <w:shd w:val="clear" w:color="auto" w:fill="BFBFBF" w:themeFill="background1" w:themeFillShade="BF"/>
          </w:tcPr>
          <w:p w14:paraId="00B9FEBD" w14:textId="77777777" w:rsidR="00597F8C" w:rsidRPr="00597F8C" w:rsidRDefault="00597F8C" w:rsidP="00FD18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7F8C">
              <w:rPr>
                <w:rFonts w:ascii="Arial" w:hAnsi="Arial" w:cs="Arial"/>
                <w:b/>
                <w:bCs/>
                <w:sz w:val="24"/>
                <w:szCs w:val="24"/>
              </w:rPr>
              <w:t>Positives</w:t>
            </w:r>
          </w:p>
        </w:tc>
        <w:tc>
          <w:tcPr>
            <w:tcW w:w="7087" w:type="dxa"/>
            <w:shd w:val="clear" w:color="auto" w:fill="BFBFBF" w:themeFill="background1" w:themeFillShade="BF"/>
          </w:tcPr>
          <w:p w14:paraId="7A6E3BF3" w14:textId="77777777" w:rsidR="00597F8C" w:rsidRPr="00597F8C" w:rsidRDefault="00597F8C" w:rsidP="00FD18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7F8C">
              <w:rPr>
                <w:rFonts w:ascii="Arial" w:hAnsi="Arial" w:cs="Arial"/>
                <w:b/>
                <w:bCs/>
                <w:sz w:val="24"/>
                <w:szCs w:val="24"/>
              </w:rPr>
              <w:t>Challenges</w:t>
            </w:r>
          </w:p>
        </w:tc>
      </w:tr>
      <w:tr w:rsidR="00597F8C" w14:paraId="572FA554" w14:textId="77777777" w:rsidTr="00FD1848">
        <w:tc>
          <w:tcPr>
            <w:tcW w:w="7087" w:type="dxa"/>
          </w:tcPr>
          <w:p w14:paraId="5657DE82" w14:textId="77777777" w:rsidR="00597F8C" w:rsidRPr="002E7F70" w:rsidRDefault="00597F8C" w:rsidP="00FD184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E7F70">
              <w:rPr>
                <w:rFonts w:ascii="Arial" w:hAnsi="Arial" w:cs="Arial"/>
                <w:sz w:val="24"/>
                <w:szCs w:val="24"/>
              </w:rPr>
              <w:t>The Ethnicity Pay Gap data overall shows a much smaller Mean Pay Gap than the Gender Pay Gap.</w:t>
            </w:r>
          </w:p>
          <w:p w14:paraId="040010A6" w14:textId="77777777" w:rsidR="00597F8C" w:rsidRPr="002E7F70" w:rsidRDefault="00597F8C" w:rsidP="00FD18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18B679B" w14:textId="77777777" w:rsidR="00597F8C" w:rsidRPr="002E7F70" w:rsidRDefault="00597F8C" w:rsidP="00FD184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E7F70">
              <w:rPr>
                <w:rFonts w:ascii="Arial" w:hAnsi="Arial" w:cs="Arial"/>
                <w:sz w:val="24"/>
                <w:szCs w:val="24"/>
              </w:rPr>
              <w:t>The workforce within the health and care sector (excluding doctors) is generally weighted towards a female workforce.</w:t>
            </w:r>
          </w:p>
          <w:p w14:paraId="2C125ABC" w14:textId="77777777" w:rsidR="00597F8C" w:rsidRPr="002E7F70" w:rsidRDefault="00597F8C" w:rsidP="00FD18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F8C" w14:paraId="2E4C67D6" w14:textId="77777777" w:rsidTr="00FD1848">
        <w:tc>
          <w:tcPr>
            <w:tcW w:w="7087" w:type="dxa"/>
          </w:tcPr>
          <w:p w14:paraId="59E668D9" w14:textId="77777777" w:rsidR="00597F8C" w:rsidRPr="002E7F70" w:rsidRDefault="00597F8C" w:rsidP="00FD184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E7F70">
              <w:rPr>
                <w:rFonts w:ascii="Arial" w:hAnsi="Arial" w:cs="Arial"/>
                <w:sz w:val="24"/>
                <w:szCs w:val="24"/>
              </w:rPr>
              <w:t>The Ethnicity Pay Gap data overall shows a much smaller Median Pay Gap than the Gender Pay Gap.</w:t>
            </w:r>
          </w:p>
          <w:p w14:paraId="775124CB" w14:textId="77777777" w:rsidR="00597F8C" w:rsidRPr="002E7F70" w:rsidRDefault="00597F8C" w:rsidP="00FD18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EFD8963" w14:textId="77777777" w:rsidR="00597F8C" w:rsidRPr="002E7F70" w:rsidRDefault="00597F8C" w:rsidP="00FD184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E7F70">
              <w:rPr>
                <w:rFonts w:ascii="Arial" w:hAnsi="Arial" w:cs="Arial"/>
                <w:sz w:val="24"/>
                <w:szCs w:val="24"/>
              </w:rPr>
              <w:t>Conscious and unconscious biases influence the recruitment and ongoing professional development processes.</w:t>
            </w:r>
          </w:p>
          <w:p w14:paraId="5F8C8EBA" w14:textId="77777777" w:rsidR="00597F8C" w:rsidRPr="002E7F70" w:rsidRDefault="00597F8C" w:rsidP="00FD18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F8C" w14:paraId="6E6DF2C0" w14:textId="77777777" w:rsidTr="00FD1848">
        <w:tc>
          <w:tcPr>
            <w:tcW w:w="7087" w:type="dxa"/>
            <w:vMerge w:val="restart"/>
          </w:tcPr>
          <w:p w14:paraId="443856A8" w14:textId="77777777" w:rsidR="00597F8C" w:rsidRPr="002E7F70" w:rsidRDefault="00597F8C" w:rsidP="00FD18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06143AC" w14:textId="77777777" w:rsidR="00597F8C" w:rsidRPr="002E7F70" w:rsidRDefault="00597F8C" w:rsidP="00FD184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E7F70">
              <w:rPr>
                <w:rFonts w:ascii="Arial" w:hAnsi="Arial" w:cs="Arial"/>
                <w:sz w:val="24"/>
                <w:szCs w:val="24"/>
              </w:rPr>
              <w:t>Medical and other professional staff may have skewed the Median Pay Gap statistics for the Ethnicity Pay Gap.</w:t>
            </w:r>
          </w:p>
        </w:tc>
      </w:tr>
      <w:tr w:rsidR="00597F8C" w14:paraId="4B233FC1" w14:textId="77777777" w:rsidTr="00FD1848">
        <w:tc>
          <w:tcPr>
            <w:tcW w:w="7087" w:type="dxa"/>
            <w:vMerge/>
          </w:tcPr>
          <w:p w14:paraId="0B06A4B7" w14:textId="77777777" w:rsidR="00597F8C" w:rsidRPr="002E7F70" w:rsidRDefault="00597F8C" w:rsidP="00FD18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8E9C8CA" w14:textId="77777777" w:rsidR="00597F8C" w:rsidRPr="002E7F70" w:rsidRDefault="00597F8C" w:rsidP="00FD184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E7F70">
              <w:rPr>
                <w:rFonts w:ascii="Arial" w:hAnsi="Arial" w:cs="Arial"/>
                <w:sz w:val="24"/>
                <w:szCs w:val="24"/>
              </w:rPr>
              <w:t>Ethnicity declaration rates need improving –an average of 6.5% of the workforce doesn’t declare ethnicity.</w:t>
            </w:r>
          </w:p>
          <w:p w14:paraId="5BC8ABB9" w14:textId="77777777" w:rsidR="00597F8C" w:rsidRPr="002E7F70" w:rsidRDefault="00597F8C" w:rsidP="00FD1848">
            <w:pPr>
              <w:numPr>
                <w:ilvl w:val="1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E7F70">
              <w:rPr>
                <w:rFonts w:ascii="Arial" w:hAnsi="Arial" w:cs="Arial"/>
                <w:sz w:val="24"/>
                <w:szCs w:val="24"/>
              </w:rPr>
              <w:t>(6.5% of 616 = 40)</w:t>
            </w:r>
          </w:p>
          <w:p w14:paraId="3C70B6D8" w14:textId="77777777" w:rsidR="00597F8C" w:rsidRPr="002E7F70" w:rsidRDefault="00597F8C" w:rsidP="00FD1848">
            <w:pPr>
              <w:numPr>
                <w:ilvl w:val="2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E7F70">
              <w:rPr>
                <w:rFonts w:ascii="Arial" w:hAnsi="Arial" w:cs="Arial"/>
                <w:sz w:val="24"/>
                <w:szCs w:val="24"/>
              </w:rPr>
              <w:t>Context: With POD staff joining the ICB workforce, this group of staff may not have updated their ESR at the point of running the Pay Gap data.</w:t>
            </w:r>
          </w:p>
        </w:tc>
      </w:tr>
    </w:tbl>
    <w:p w14:paraId="2251AD4D" w14:textId="77777777" w:rsidR="00597F8C" w:rsidRDefault="00597F8C" w:rsidP="00597F8C"/>
    <w:p w14:paraId="7EC9458B" w14:textId="77777777" w:rsidR="00597F8C" w:rsidRDefault="00597F8C" w:rsidP="00597F8C">
      <w:pPr>
        <w:rPr>
          <w:rFonts w:ascii="Arial" w:hAnsi="Arial" w:cs="Arial"/>
          <w:b/>
          <w:bCs/>
          <w:sz w:val="24"/>
          <w:szCs w:val="24"/>
        </w:rPr>
      </w:pPr>
    </w:p>
    <w:p w14:paraId="327222D0" w14:textId="0239CF10" w:rsidR="00597F8C" w:rsidRDefault="00597F8C" w:rsidP="00597F8C">
      <w:pPr>
        <w:rPr>
          <w:rFonts w:ascii="Arial" w:hAnsi="Arial" w:cs="Arial"/>
          <w:b/>
          <w:bCs/>
          <w:sz w:val="24"/>
          <w:szCs w:val="24"/>
        </w:rPr>
      </w:pPr>
      <w:r w:rsidRPr="002E7F70">
        <w:rPr>
          <w:rFonts w:ascii="Arial" w:hAnsi="Arial" w:cs="Arial"/>
          <w:b/>
          <w:bCs/>
          <w:sz w:val="24"/>
          <w:szCs w:val="24"/>
        </w:rPr>
        <w:lastRenderedPageBreak/>
        <w:t>Gender Pay Gap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97F8C" w14:paraId="47F7F627" w14:textId="77777777" w:rsidTr="00597F8C">
        <w:tc>
          <w:tcPr>
            <w:tcW w:w="6974" w:type="dxa"/>
          </w:tcPr>
          <w:p w14:paraId="2D1BC745" w14:textId="45F9B27B" w:rsidR="00597F8C" w:rsidRDefault="00597F8C" w:rsidP="00597F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Aim</w:t>
            </w:r>
          </w:p>
        </w:tc>
        <w:tc>
          <w:tcPr>
            <w:tcW w:w="6974" w:type="dxa"/>
          </w:tcPr>
          <w:p w14:paraId="1DB871F1" w14:textId="74DAFCE7" w:rsidR="00597F8C" w:rsidRDefault="00597F8C" w:rsidP="00597F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</w:p>
        </w:tc>
      </w:tr>
      <w:tr w:rsidR="00597F8C" w14:paraId="5D3BEB07" w14:textId="77777777" w:rsidTr="00597F8C">
        <w:tc>
          <w:tcPr>
            <w:tcW w:w="6974" w:type="dxa"/>
          </w:tcPr>
          <w:p w14:paraId="0EAB1A93" w14:textId="01FC2DCA" w:rsidR="00597F8C" w:rsidRDefault="00597F8C" w:rsidP="00597F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7F70">
              <w:rPr>
                <w:rFonts w:ascii="Arial" w:hAnsi="Arial" w:cs="Arial"/>
                <w:sz w:val="24"/>
                <w:szCs w:val="24"/>
              </w:rPr>
              <w:t>Ensure all recruiting managers and teams have the skills to reduce and, where possible, eliminate discrimination and bias in the recruitment process.</w:t>
            </w:r>
          </w:p>
        </w:tc>
        <w:tc>
          <w:tcPr>
            <w:tcW w:w="6974" w:type="dxa"/>
          </w:tcPr>
          <w:p w14:paraId="7AEC1C25" w14:textId="77777777" w:rsidR="00597F8C" w:rsidRDefault="00597F8C" w:rsidP="00597F8C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E7F70">
              <w:rPr>
                <w:rFonts w:ascii="Arial" w:hAnsi="Arial" w:cs="Arial"/>
                <w:sz w:val="24"/>
                <w:szCs w:val="24"/>
              </w:rPr>
              <w:t>Develop a comprehensive training offer for recruiting managers and HR colleagues.</w:t>
            </w:r>
          </w:p>
          <w:p w14:paraId="55273C2A" w14:textId="6014040C" w:rsidR="00597F8C" w:rsidRPr="00597F8C" w:rsidRDefault="00597F8C" w:rsidP="00597F8C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97F8C">
              <w:rPr>
                <w:rFonts w:ascii="Arial" w:hAnsi="Arial" w:cs="Arial"/>
                <w:sz w:val="24"/>
                <w:szCs w:val="24"/>
              </w:rPr>
              <w:t>Implement minimum standards for interview and recruitment panels.</w:t>
            </w:r>
          </w:p>
        </w:tc>
      </w:tr>
      <w:tr w:rsidR="00597F8C" w14:paraId="552A18AA" w14:textId="77777777" w:rsidTr="00597F8C">
        <w:tc>
          <w:tcPr>
            <w:tcW w:w="6974" w:type="dxa"/>
          </w:tcPr>
          <w:p w14:paraId="5EB4483A" w14:textId="184D9752" w:rsidR="00597F8C" w:rsidRDefault="00597F8C" w:rsidP="00597F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7F70">
              <w:rPr>
                <w:rFonts w:ascii="Arial" w:hAnsi="Arial" w:cs="Arial"/>
                <w:sz w:val="24"/>
                <w:szCs w:val="24"/>
              </w:rPr>
              <w:t>Provide tailored development opportunities for groups who are under-represented within the ICB.</w:t>
            </w:r>
          </w:p>
        </w:tc>
        <w:tc>
          <w:tcPr>
            <w:tcW w:w="6974" w:type="dxa"/>
          </w:tcPr>
          <w:p w14:paraId="4543CD5C" w14:textId="7C4330A0" w:rsidR="00597F8C" w:rsidRPr="00597F8C" w:rsidRDefault="00597F8C" w:rsidP="00597F8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7F8C">
              <w:rPr>
                <w:rFonts w:ascii="Arial" w:hAnsi="Arial" w:cs="Arial"/>
                <w:sz w:val="24"/>
                <w:szCs w:val="24"/>
              </w:rPr>
              <w:t>Develop and implement internal development programmes, including reciprocal mentorship, for BAME, LGBTQ+, and disabled colleagues.</w:t>
            </w:r>
          </w:p>
        </w:tc>
      </w:tr>
      <w:tr w:rsidR="00597F8C" w14:paraId="36FE172D" w14:textId="77777777" w:rsidTr="00597F8C">
        <w:tc>
          <w:tcPr>
            <w:tcW w:w="6974" w:type="dxa"/>
          </w:tcPr>
          <w:p w14:paraId="4B010E38" w14:textId="1A317FEA" w:rsidR="00597F8C" w:rsidRDefault="00597F8C" w:rsidP="00597F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7F70">
              <w:rPr>
                <w:rFonts w:ascii="Arial" w:hAnsi="Arial" w:cs="Arial"/>
                <w:sz w:val="24"/>
                <w:szCs w:val="24"/>
              </w:rPr>
              <w:t>Increase data collection on ESR around all protected characteristics.</w:t>
            </w:r>
          </w:p>
        </w:tc>
        <w:tc>
          <w:tcPr>
            <w:tcW w:w="6974" w:type="dxa"/>
          </w:tcPr>
          <w:p w14:paraId="4DD637DC" w14:textId="77777777" w:rsidR="00597F8C" w:rsidRDefault="00597F8C" w:rsidP="00597F8C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E7F70">
              <w:rPr>
                <w:rFonts w:ascii="Arial" w:hAnsi="Arial" w:cs="Arial"/>
                <w:sz w:val="24"/>
                <w:szCs w:val="24"/>
              </w:rPr>
              <w:t>Develop and undertake a promotion campaign encouraging people to update their personal information on ESR.</w:t>
            </w:r>
          </w:p>
          <w:p w14:paraId="028B59BB" w14:textId="4F8F7707" w:rsidR="00597F8C" w:rsidRPr="00597F8C" w:rsidRDefault="00597F8C" w:rsidP="00597F8C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97F8C">
              <w:rPr>
                <w:rFonts w:ascii="Arial" w:hAnsi="Arial" w:cs="Arial"/>
                <w:sz w:val="24"/>
                <w:szCs w:val="24"/>
              </w:rPr>
              <w:t>Target a 95% completion rate for gender, ethnicity, disability, and sexual orientation on ESR.</w:t>
            </w:r>
          </w:p>
        </w:tc>
      </w:tr>
    </w:tbl>
    <w:p w14:paraId="17A8F1E5" w14:textId="77777777" w:rsidR="00597F8C" w:rsidRDefault="00597F8C" w:rsidP="00597F8C">
      <w:pPr>
        <w:rPr>
          <w:rFonts w:ascii="Arial" w:hAnsi="Arial" w:cs="Arial"/>
          <w:b/>
          <w:bCs/>
          <w:sz w:val="24"/>
          <w:szCs w:val="24"/>
        </w:rPr>
      </w:pPr>
    </w:p>
    <w:p w14:paraId="16C90C3B" w14:textId="77777777" w:rsidR="00597F8C" w:rsidRDefault="00597F8C" w:rsidP="00597F8C">
      <w:pPr>
        <w:rPr>
          <w:rFonts w:ascii="Arial" w:hAnsi="Arial" w:cs="Arial"/>
          <w:b/>
          <w:bCs/>
          <w:sz w:val="24"/>
          <w:szCs w:val="24"/>
        </w:rPr>
      </w:pPr>
    </w:p>
    <w:p w14:paraId="00117856" w14:textId="77777777" w:rsidR="00597F8C" w:rsidRDefault="00597F8C" w:rsidP="00597F8C">
      <w:pPr>
        <w:rPr>
          <w:rFonts w:ascii="Arial" w:hAnsi="Arial" w:cs="Arial"/>
          <w:b/>
          <w:bCs/>
          <w:sz w:val="24"/>
          <w:szCs w:val="24"/>
        </w:rPr>
      </w:pPr>
    </w:p>
    <w:p w14:paraId="3AADFE87" w14:textId="77777777" w:rsidR="00597F8C" w:rsidRDefault="00597F8C" w:rsidP="00597F8C">
      <w:pPr>
        <w:rPr>
          <w:rFonts w:ascii="Arial" w:hAnsi="Arial" w:cs="Arial"/>
          <w:b/>
          <w:bCs/>
          <w:sz w:val="24"/>
          <w:szCs w:val="24"/>
        </w:rPr>
      </w:pPr>
    </w:p>
    <w:p w14:paraId="666D575E" w14:textId="77777777" w:rsidR="00597F8C" w:rsidRDefault="00597F8C" w:rsidP="00597F8C">
      <w:pPr>
        <w:rPr>
          <w:rFonts w:ascii="Arial" w:hAnsi="Arial" w:cs="Arial"/>
          <w:b/>
          <w:bCs/>
          <w:sz w:val="24"/>
          <w:szCs w:val="24"/>
        </w:rPr>
      </w:pPr>
    </w:p>
    <w:p w14:paraId="06DF4028" w14:textId="77777777" w:rsidR="00597F8C" w:rsidRDefault="00597F8C" w:rsidP="00597F8C">
      <w:pPr>
        <w:rPr>
          <w:rFonts w:ascii="Arial" w:hAnsi="Arial" w:cs="Arial"/>
          <w:b/>
          <w:bCs/>
          <w:sz w:val="24"/>
          <w:szCs w:val="24"/>
        </w:rPr>
      </w:pPr>
    </w:p>
    <w:p w14:paraId="2E966ADB" w14:textId="77777777" w:rsidR="00597F8C" w:rsidRPr="002E7F70" w:rsidRDefault="00597F8C" w:rsidP="00597F8C">
      <w:pPr>
        <w:rPr>
          <w:rFonts w:ascii="Arial" w:hAnsi="Arial" w:cs="Arial"/>
          <w:b/>
          <w:bCs/>
          <w:sz w:val="24"/>
          <w:szCs w:val="24"/>
        </w:rPr>
      </w:pPr>
    </w:p>
    <w:p w14:paraId="6EA4BD4C" w14:textId="77777777" w:rsidR="00597F8C" w:rsidRDefault="00597F8C" w:rsidP="00597F8C"/>
    <w:p w14:paraId="1392B9A0" w14:textId="77777777" w:rsidR="00597F8C" w:rsidRDefault="00597F8C" w:rsidP="00597F8C">
      <w:pPr>
        <w:rPr>
          <w:rFonts w:ascii="Arial" w:hAnsi="Arial" w:cs="Arial"/>
          <w:b/>
          <w:bCs/>
          <w:sz w:val="24"/>
          <w:szCs w:val="24"/>
        </w:rPr>
      </w:pPr>
      <w:r w:rsidRPr="002E7F70">
        <w:rPr>
          <w:rFonts w:ascii="Arial" w:hAnsi="Arial" w:cs="Arial"/>
          <w:b/>
          <w:bCs/>
          <w:sz w:val="24"/>
          <w:szCs w:val="24"/>
        </w:rPr>
        <w:t>Ethnicity Pay Gap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97F8C" w14:paraId="2995EFD6" w14:textId="77777777" w:rsidTr="00597F8C">
        <w:tc>
          <w:tcPr>
            <w:tcW w:w="6974" w:type="dxa"/>
            <w:shd w:val="clear" w:color="auto" w:fill="BFBFBF" w:themeFill="background1" w:themeFillShade="BF"/>
          </w:tcPr>
          <w:p w14:paraId="5974A57F" w14:textId="77C0E166" w:rsidR="00597F8C" w:rsidRDefault="00597F8C" w:rsidP="00597F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Aim</w:t>
            </w:r>
          </w:p>
        </w:tc>
        <w:tc>
          <w:tcPr>
            <w:tcW w:w="6974" w:type="dxa"/>
            <w:shd w:val="clear" w:color="auto" w:fill="BFBFBF" w:themeFill="background1" w:themeFillShade="BF"/>
          </w:tcPr>
          <w:p w14:paraId="6AFDE70E" w14:textId="26C39E88" w:rsidR="00597F8C" w:rsidRDefault="00597F8C" w:rsidP="00597F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Actions</w:t>
            </w:r>
          </w:p>
        </w:tc>
      </w:tr>
      <w:tr w:rsidR="00597F8C" w14:paraId="329E6D9F" w14:textId="77777777" w:rsidTr="00597F8C">
        <w:tc>
          <w:tcPr>
            <w:tcW w:w="6974" w:type="dxa"/>
          </w:tcPr>
          <w:p w14:paraId="781EA002" w14:textId="1C2FED3C" w:rsidR="00597F8C" w:rsidRDefault="00597F8C" w:rsidP="00597F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7F70">
              <w:rPr>
                <w:rFonts w:ascii="Arial" w:hAnsi="Arial" w:cs="Arial"/>
                <w:sz w:val="24"/>
                <w:szCs w:val="24"/>
              </w:rPr>
              <w:t>Increase BAME representation across the ICB.</w:t>
            </w:r>
          </w:p>
        </w:tc>
        <w:tc>
          <w:tcPr>
            <w:tcW w:w="6974" w:type="dxa"/>
          </w:tcPr>
          <w:p w14:paraId="2AE5C595" w14:textId="77777777" w:rsidR="00597F8C" w:rsidRDefault="00597F8C" w:rsidP="00597F8C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E7F70">
              <w:rPr>
                <w:rFonts w:ascii="Arial" w:hAnsi="Arial" w:cs="Arial"/>
                <w:sz w:val="24"/>
                <w:szCs w:val="24"/>
              </w:rPr>
              <w:t>Review advertisement processes to ensure diversity of representation in adverts and publicity materials, focusing on BME communities.</w:t>
            </w:r>
          </w:p>
          <w:p w14:paraId="49ED6091" w14:textId="2EB683A9" w:rsidR="00597F8C" w:rsidRPr="00597F8C" w:rsidRDefault="00597F8C" w:rsidP="00597F8C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97F8C">
              <w:rPr>
                <w:rFonts w:ascii="Arial" w:hAnsi="Arial" w:cs="Arial"/>
                <w:sz w:val="24"/>
                <w:szCs w:val="24"/>
              </w:rPr>
              <w:t>Create an internal development programme for BME colleagues at all levels within the ICB.</w:t>
            </w:r>
          </w:p>
        </w:tc>
      </w:tr>
      <w:tr w:rsidR="00597F8C" w14:paraId="27ABCF87" w14:textId="77777777" w:rsidTr="00597F8C">
        <w:tc>
          <w:tcPr>
            <w:tcW w:w="6974" w:type="dxa"/>
          </w:tcPr>
          <w:p w14:paraId="02E04987" w14:textId="7E1C78F0" w:rsidR="00597F8C" w:rsidRDefault="00597F8C" w:rsidP="00597F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7F70">
              <w:rPr>
                <w:rFonts w:ascii="Arial" w:hAnsi="Arial" w:cs="Arial"/>
                <w:sz w:val="24"/>
                <w:szCs w:val="24"/>
              </w:rPr>
              <w:t>Understand the Ethnicity Pay Gap of non-medical staff.</w:t>
            </w:r>
          </w:p>
        </w:tc>
        <w:tc>
          <w:tcPr>
            <w:tcW w:w="6974" w:type="dxa"/>
          </w:tcPr>
          <w:p w14:paraId="71716E92" w14:textId="2625EA32" w:rsidR="00597F8C" w:rsidRPr="00597F8C" w:rsidRDefault="00597F8C" w:rsidP="00597F8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7F8C">
              <w:rPr>
                <w:rFonts w:ascii="Arial" w:hAnsi="Arial" w:cs="Arial"/>
                <w:sz w:val="24"/>
                <w:szCs w:val="24"/>
              </w:rPr>
              <w:t>Undertake an intelligence-gathering process to understand the Ethnicity Pay Gap for Doctors/ Medical staff and non-Doctor/ Medical staff.</w:t>
            </w:r>
          </w:p>
        </w:tc>
      </w:tr>
    </w:tbl>
    <w:p w14:paraId="3254CCEF" w14:textId="77777777" w:rsidR="00597F8C" w:rsidRPr="002E7F70" w:rsidRDefault="00597F8C" w:rsidP="00597F8C">
      <w:pPr>
        <w:rPr>
          <w:rFonts w:ascii="Arial" w:hAnsi="Arial" w:cs="Arial"/>
          <w:b/>
          <w:bCs/>
          <w:sz w:val="24"/>
          <w:szCs w:val="24"/>
        </w:rPr>
      </w:pPr>
    </w:p>
    <w:p w14:paraId="0B6ADE0F" w14:textId="77777777" w:rsidR="00597F8C" w:rsidRDefault="00597F8C" w:rsidP="00597F8C"/>
    <w:p w14:paraId="1DD5ABCF" w14:textId="77777777" w:rsidR="00597F8C" w:rsidRDefault="00597F8C" w:rsidP="00597F8C"/>
    <w:p w14:paraId="292CED2E" w14:textId="77777777" w:rsidR="00597F8C" w:rsidRDefault="00597F8C" w:rsidP="00597F8C">
      <w:r>
        <w:br w:type="page"/>
      </w:r>
    </w:p>
    <w:p w14:paraId="3B93D467" w14:textId="77777777" w:rsidR="00597F8C" w:rsidRDefault="00597F8C" w:rsidP="00597F8C">
      <w:pPr>
        <w:rPr>
          <w:rFonts w:ascii="Arial" w:hAnsi="Arial" w:cs="Arial"/>
          <w:b/>
          <w:bCs/>
          <w:sz w:val="24"/>
          <w:szCs w:val="24"/>
        </w:rPr>
      </w:pPr>
      <w:r w:rsidRPr="002E7F70">
        <w:rPr>
          <w:rFonts w:ascii="Arial" w:hAnsi="Arial" w:cs="Arial"/>
          <w:b/>
          <w:bCs/>
          <w:sz w:val="24"/>
          <w:szCs w:val="24"/>
        </w:rPr>
        <w:lastRenderedPageBreak/>
        <w:t xml:space="preserve">Overarching Pay Gap Actions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97F8C" w14:paraId="47C63619" w14:textId="77777777" w:rsidTr="00597F8C">
        <w:tc>
          <w:tcPr>
            <w:tcW w:w="6974" w:type="dxa"/>
            <w:shd w:val="clear" w:color="auto" w:fill="BFBFBF" w:themeFill="background1" w:themeFillShade="BF"/>
          </w:tcPr>
          <w:p w14:paraId="17667EDB" w14:textId="2EB2D591" w:rsidR="00597F8C" w:rsidRDefault="00597F8C" w:rsidP="00597F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Aim</w:t>
            </w:r>
          </w:p>
        </w:tc>
        <w:tc>
          <w:tcPr>
            <w:tcW w:w="6974" w:type="dxa"/>
            <w:shd w:val="clear" w:color="auto" w:fill="BFBFBF" w:themeFill="background1" w:themeFillShade="BF"/>
          </w:tcPr>
          <w:p w14:paraId="521D43FE" w14:textId="388DEE99" w:rsidR="00597F8C" w:rsidRDefault="00597F8C" w:rsidP="00597F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Actions</w:t>
            </w:r>
          </w:p>
        </w:tc>
      </w:tr>
      <w:tr w:rsidR="00597F8C" w14:paraId="42001B5C" w14:textId="77777777" w:rsidTr="00597F8C">
        <w:tc>
          <w:tcPr>
            <w:tcW w:w="6974" w:type="dxa"/>
          </w:tcPr>
          <w:p w14:paraId="1A163A38" w14:textId="79C7AC41" w:rsidR="00597F8C" w:rsidRDefault="00597F8C" w:rsidP="00597F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7F70">
              <w:rPr>
                <w:rFonts w:ascii="Arial" w:hAnsi="Arial" w:cs="Arial"/>
                <w:sz w:val="24"/>
                <w:szCs w:val="24"/>
              </w:rPr>
              <w:t>Ensure all recruiting managers and teams have the skills to reduce and, where possible, eliminate discrimination and bias in the recruitment process.</w:t>
            </w:r>
          </w:p>
        </w:tc>
        <w:tc>
          <w:tcPr>
            <w:tcW w:w="6974" w:type="dxa"/>
          </w:tcPr>
          <w:p w14:paraId="2E9E4DC6" w14:textId="77777777" w:rsidR="00597F8C" w:rsidRDefault="00597F8C" w:rsidP="00597F8C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E7F70">
              <w:rPr>
                <w:rFonts w:ascii="Arial" w:hAnsi="Arial" w:cs="Arial"/>
                <w:sz w:val="24"/>
                <w:szCs w:val="24"/>
              </w:rPr>
              <w:t>Develop a comprehensive training offer for recruiting managers and HR colleagues.</w:t>
            </w:r>
          </w:p>
          <w:p w14:paraId="61C447B7" w14:textId="0D130B1F" w:rsidR="00597F8C" w:rsidRPr="00597F8C" w:rsidRDefault="00597F8C" w:rsidP="00597F8C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97F8C">
              <w:rPr>
                <w:rFonts w:ascii="Arial" w:hAnsi="Arial" w:cs="Arial"/>
                <w:sz w:val="24"/>
                <w:szCs w:val="24"/>
              </w:rPr>
              <w:t>Implement minimum standards for interview and recruitment panels.</w:t>
            </w:r>
          </w:p>
        </w:tc>
      </w:tr>
      <w:tr w:rsidR="00597F8C" w14:paraId="063D9D60" w14:textId="77777777" w:rsidTr="00597F8C">
        <w:tc>
          <w:tcPr>
            <w:tcW w:w="6974" w:type="dxa"/>
          </w:tcPr>
          <w:p w14:paraId="19267722" w14:textId="2EEAF43C" w:rsidR="00597F8C" w:rsidRDefault="00597F8C" w:rsidP="00597F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7F70">
              <w:rPr>
                <w:rFonts w:ascii="Arial" w:hAnsi="Arial" w:cs="Arial"/>
                <w:sz w:val="24"/>
                <w:szCs w:val="24"/>
              </w:rPr>
              <w:t>Provide tailored development opportunities for groups who are under-represented within the ICB.</w:t>
            </w:r>
          </w:p>
        </w:tc>
        <w:tc>
          <w:tcPr>
            <w:tcW w:w="6974" w:type="dxa"/>
          </w:tcPr>
          <w:p w14:paraId="73B51D9A" w14:textId="34926B92" w:rsidR="00597F8C" w:rsidRPr="00597F8C" w:rsidRDefault="00597F8C" w:rsidP="00597F8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7F8C">
              <w:rPr>
                <w:rFonts w:ascii="Arial" w:hAnsi="Arial" w:cs="Arial"/>
                <w:sz w:val="24"/>
                <w:szCs w:val="24"/>
              </w:rPr>
              <w:t>Develop and implement internal development programmes, including reciprocal mentorship, for BAME, LGBTQ+, and disabled colleagues.</w:t>
            </w:r>
          </w:p>
        </w:tc>
      </w:tr>
      <w:tr w:rsidR="00597F8C" w14:paraId="4CEAC1BB" w14:textId="77777777" w:rsidTr="00597F8C">
        <w:tc>
          <w:tcPr>
            <w:tcW w:w="6974" w:type="dxa"/>
          </w:tcPr>
          <w:p w14:paraId="04CB2C3E" w14:textId="1B7FEE71" w:rsidR="00597F8C" w:rsidRDefault="00597F8C" w:rsidP="00597F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7F70">
              <w:rPr>
                <w:rFonts w:ascii="Arial" w:hAnsi="Arial" w:cs="Arial"/>
                <w:sz w:val="24"/>
                <w:szCs w:val="24"/>
              </w:rPr>
              <w:t>Increase data collection on ESR around all protected characteristics.</w:t>
            </w:r>
          </w:p>
        </w:tc>
        <w:tc>
          <w:tcPr>
            <w:tcW w:w="6974" w:type="dxa"/>
          </w:tcPr>
          <w:p w14:paraId="0C0F56F2" w14:textId="77777777" w:rsidR="00597F8C" w:rsidRDefault="00597F8C" w:rsidP="00597F8C">
            <w:pPr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E7F70">
              <w:rPr>
                <w:rFonts w:ascii="Arial" w:hAnsi="Arial" w:cs="Arial"/>
                <w:sz w:val="24"/>
                <w:szCs w:val="24"/>
              </w:rPr>
              <w:t>Develop and undertake a promotion campaign encouraging people to update their personal information on ESR.</w:t>
            </w:r>
          </w:p>
          <w:p w14:paraId="016CFB21" w14:textId="77016868" w:rsidR="00597F8C" w:rsidRPr="00597F8C" w:rsidRDefault="00597F8C" w:rsidP="00597F8C">
            <w:pPr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97F8C">
              <w:rPr>
                <w:rFonts w:ascii="Arial" w:hAnsi="Arial" w:cs="Arial"/>
                <w:sz w:val="24"/>
                <w:szCs w:val="24"/>
              </w:rPr>
              <w:t>Target a 95% completion rate for gender, ethnicity, disability, and sexual orientation on ESR.</w:t>
            </w:r>
          </w:p>
        </w:tc>
      </w:tr>
    </w:tbl>
    <w:p w14:paraId="1EC3AABE" w14:textId="77777777" w:rsidR="00597F8C" w:rsidRPr="002E7F70" w:rsidRDefault="00597F8C" w:rsidP="00597F8C">
      <w:pPr>
        <w:rPr>
          <w:rFonts w:ascii="Arial" w:hAnsi="Arial" w:cs="Arial"/>
          <w:b/>
          <w:bCs/>
          <w:sz w:val="24"/>
          <w:szCs w:val="24"/>
        </w:rPr>
      </w:pPr>
    </w:p>
    <w:p w14:paraId="3CC24398" w14:textId="77777777" w:rsidR="00967BF0" w:rsidRDefault="00967BF0"/>
    <w:sectPr w:rsidR="00967BF0" w:rsidSect="00597F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7944"/>
    <w:multiLevelType w:val="hybridMultilevel"/>
    <w:tmpl w:val="F6B2D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06CB5"/>
    <w:multiLevelType w:val="hybridMultilevel"/>
    <w:tmpl w:val="4EF46302"/>
    <w:lvl w:ilvl="0" w:tplc="DA2ED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A00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463B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660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A24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32F2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C6E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C66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58A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70D92"/>
    <w:multiLevelType w:val="hybridMultilevel"/>
    <w:tmpl w:val="DE02B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A05E2"/>
    <w:multiLevelType w:val="hybridMultilevel"/>
    <w:tmpl w:val="CA12CBE0"/>
    <w:lvl w:ilvl="0" w:tplc="CBF65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B87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CC32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B00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2A0C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A466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EE2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E39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42B3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B307E5"/>
    <w:multiLevelType w:val="hybridMultilevel"/>
    <w:tmpl w:val="23B8D614"/>
    <w:lvl w:ilvl="0" w:tplc="52BC5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10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FC1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5ED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88A2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9A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4EEA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BCF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0AB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17F3E"/>
    <w:multiLevelType w:val="hybridMultilevel"/>
    <w:tmpl w:val="FD3CA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904E4"/>
    <w:multiLevelType w:val="hybridMultilevel"/>
    <w:tmpl w:val="158AC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D12A5"/>
    <w:multiLevelType w:val="hybridMultilevel"/>
    <w:tmpl w:val="E572D65C"/>
    <w:lvl w:ilvl="0" w:tplc="410A9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1E0B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CCD7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3CB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A63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4E0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63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4ABD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D800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361A18"/>
    <w:multiLevelType w:val="hybridMultilevel"/>
    <w:tmpl w:val="9D06A0F2"/>
    <w:lvl w:ilvl="0" w:tplc="E2E03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8E48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C1A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69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060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8E82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DC0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123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34C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8B57ED"/>
    <w:multiLevelType w:val="hybridMultilevel"/>
    <w:tmpl w:val="C006201C"/>
    <w:lvl w:ilvl="0" w:tplc="2626D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7875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4EBA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749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CDE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C052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D89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F8F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0679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A94D83"/>
    <w:multiLevelType w:val="hybridMultilevel"/>
    <w:tmpl w:val="9A22716E"/>
    <w:lvl w:ilvl="0" w:tplc="26062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220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E8B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468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7AB8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785F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3EC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1A53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DE0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463A4"/>
    <w:multiLevelType w:val="hybridMultilevel"/>
    <w:tmpl w:val="8856D3BC"/>
    <w:lvl w:ilvl="0" w:tplc="50962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CA4B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42D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E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4A41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01E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868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8C1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047B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2799256">
    <w:abstractNumId w:val="0"/>
  </w:num>
  <w:num w:numId="2" w16cid:durableId="466824506">
    <w:abstractNumId w:val="9"/>
  </w:num>
  <w:num w:numId="3" w16cid:durableId="988947717">
    <w:abstractNumId w:val="7"/>
  </w:num>
  <w:num w:numId="4" w16cid:durableId="223444506">
    <w:abstractNumId w:val="3"/>
  </w:num>
  <w:num w:numId="5" w16cid:durableId="1404795112">
    <w:abstractNumId w:val="1"/>
  </w:num>
  <w:num w:numId="6" w16cid:durableId="1856113615">
    <w:abstractNumId w:val="8"/>
  </w:num>
  <w:num w:numId="7" w16cid:durableId="1209224865">
    <w:abstractNumId w:val="11"/>
  </w:num>
  <w:num w:numId="8" w16cid:durableId="290984431">
    <w:abstractNumId w:val="10"/>
  </w:num>
  <w:num w:numId="9" w16cid:durableId="1912618336">
    <w:abstractNumId w:val="4"/>
  </w:num>
  <w:num w:numId="10" w16cid:durableId="1986928875">
    <w:abstractNumId w:val="5"/>
  </w:num>
  <w:num w:numId="11" w16cid:durableId="367145139">
    <w:abstractNumId w:val="6"/>
  </w:num>
  <w:num w:numId="12" w16cid:durableId="315109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8C"/>
    <w:rsid w:val="000375E0"/>
    <w:rsid w:val="00597F8C"/>
    <w:rsid w:val="00967BF0"/>
    <w:rsid w:val="00E4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DA688"/>
  <w15:chartTrackingRefBased/>
  <w15:docId w15:val="{6D6B04D6-A5EE-4A88-9EDD-C29793A0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F8C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F8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WARING, Gemma (NHS NOTTINGHAM AND NOTTINGHAMSHIRE ICB - 52R)</dc:creator>
  <cp:keywords/>
  <dc:description/>
  <cp:lastModifiedBy>WARING, Gemma (NHS NOTTINGHAM AND NOTTINGHAMSHIRE ICB - 52R)</cp:lastModifiedBy>
  <cp:revision>1</cp:revision>
  <dcterms:created xsi:type="dcterms:W3CDTF">2024-11-08T10:18:00Z</dcterms:created>
  <dcterms:modified xsi:type="dcterms:W3CDTF">2024-11-08T10:29:00Z</dcterms:modified>
</cp:coreProperties>
</file>